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1EE" w:rsidRDefault="004A51EE" w:rsidP="004A51EE">
      <w:pPr>
        <w:pStyle w:val="Default"/>
        <w:spacing w:line="360" w:lineRule="auto"/>
        <w:jc w:val="center"/>
        <w:rPr>
          <w:b/>
          <w:sz w:val="28"/>
          <w:szCs w:val="28"/>
        </w:rPr>
      </w:pPr>
      <w:r w:rsidRPr="005E7299">
        <w:rPr>
          <w:b/>
          <w:sz w:val="28"/>
          <w:szCs w:val="28"/>
        </w:rPr>
        <w:t>Phytoremediation: An Eco</w:t>
      </w:r>
      <w:r>
        <w:rPr>
          <w:b/>
          <w:sz w:val="28"/>
          <w:szCs w:val="28"/>
        </w:rPr>
        <w:t>-sustainable green approach for Mitigation o</w:t>
      </w:r>
      <w:r w:rsidRPr="005E7299">
        <w:rPr>
          <w:b/>
          <w:sz w:val="28"/>
          <w:szCs w:val="28"/>
        </w:rPr>
        <w:t xml:space="preserve">f Heavy </w:t>
      </w:r>
      <w:r>
        <w:rPr>
          <w:b/>
          <w:sz w:val="28"/>
          <w:szCs w:val="28"/>
        </w:rPr>
        <w:t>Metals from t</w:t>
      </w:r>
      <w:r w:rsidRPr="005E7299">
        <w:rPr>
          <w:b/>
          <w:sz w:val="28"/>
          <w:szCs w:val="28"/>
        </w:rPr>
        <w:t>he</w:t>
      </w:r>
      <w:r>
        <w:rPr>
          <w:b/>
          <w:sz w:val="28"/>
          <w:szCs w:val="28"/>
        </w:rPr>
        <w:t xml:space="preserve"> </w:t>
      </w:r>
      <w:r w:rsidR="0086111C">
        <w:rPr>
          <w:b/>
          <w:sz w:val="28"/>
          <w:szCs w:val="28"/>
        </w:rPr>
        <w:t>contaminated</w:t>
      </w:r>
      <w:r>
        <w:rPr>
          <w:b/>
          <w:sz w:val="28"/>
          <w:szCs w:val="28"/>
        </w:rPr>
        <w:t xml:space="preserve"> soil</w:t>
      </w:r>
    </w:p>
    <w:p w:rsidR="001173DB" w:rsidRPr="00CE13AC" w:rsidRDefault="001173DB" w:rsidP="001173DB">
      <w:pPr>
        <w:spacing w:line="360" w:lineRule="auto"/>
        <w:rPr>
          <w:rFonts w:ascii="Times New Roman" w:hAnsi="Times New Roman" w:cs="Times New Roman"/>
          <w:b/>
          <w:color w:val="231F20"/>
          <w:sz w:val="24"/>
          <w:szCs w:val="24"/>
        </w:rPr>
      </w:pPr>
      <w:r w:rsidRPr="00CE13AC">
        <w:rPr>
          <w:rFonts w:ascii="Times New Roman" w:hAnsi="Times New Roman" w:cs="Times New Roman"/>
          <w:b/>
          <w:color w:val="231F20"/>
          <w:sz w:val="24"/>
          <w:szCs w:val="24"/>
        </w:rPr>
        <w:t>Jyoti Mathur</w:t>
      </w:r>
    </w:p>
    <w:p w:rsidR="00AE3E37" w:rsidRPr="00552A16" w:rsidRDefault="001173DB">
      <w:pPr>
        <w:rPr>
          <w:rFonts w:ascii="Times New Roman" w:hAnsi="Times New Roman"/>
          <w:sz w:val="24"/>
          <w:szCs w:val="24"/>
        </w:rPr>
        <w:sectPr w:rsidR="00AE3E37" w:rsidRPr="00552A16">
          <w:headerReference w:type="default" r:id="rId7"/>
          <w:footerReference w:type="default" r:id="rId8"/>
          <w:type w:val="continuous"/>
          <w:pgSz w:w="11910" w:h="16840"/>
          <w:pgMar w:top="1740" w:right="600" w:bottom="840" w:left="620" w:header="541" w:footer="642" w:gutter="0"/>
          <w:cols w:space="720"/>
        </w:sectPr>
      </w:pPr>
      <w:r w:rsidRPr="0074747E">
        <w:rPr>
          <w:rFonts w:ascii="Times New Roman" w:hAnsi="Times New Roman"/>
          <w:sz w:val="24"/>
          <w:szCs w:val="24"/>
        </w:rPr>
        <w:t>Department of Bioscience and Biote</w:t>
      </w:r>
      <w:r>
        <w:rPr>
          <w:rFonts w:ascii="Times New Roman" w:hAnsi="Times New Roman"/>
          <w:sz w:val="24"/>
          <w:szCs w:val="24"/>
        </w:rPr>
        <w:t xml:space="preserve">chnology, Banasthali Vidyapith, Rajasthan- </w:t>
      </w:r>
      <w:r w:rsidRPr="0074747E">
        <w:rPr>
          <w:rFonts w:ascii="Times New Roman" w:hAnsi="Times New Roman"/>
          <w:sz w:val="24"/>
          <w:szCs w:val="24"/>
        </w:rPr>
        <w:t>304022</w:t>
      </w:r>
      <w:r w:rsidR="00552A16">
        <w:rPr>
          <w:rFonts w:ascii="Times New Roman" w:hAnsi="Times New Roman"/>
          <w:sz w:val="24"/>
          <w:szCs w:val="24"/>
        </w:rPr>
        <w:t xml:space="preserve">, </w:t>
      </w:r>
      <w:r>
        <w:rPr>
          <w:rFonts w:ascii="Arial"/>
          <w:sz w:val="21"/>
        </w:rPr>
        <w:t>INDIA</w:t>
      </w:r>
    </w:p>
    <w:p w:rsidR="00AE3E37" w:rsidRDefault="00A9710C">
      <w:pPr>
        <w:pStyle w:val="Heading3"/>
        <w:spacing w:before="147"/>
        <w:jc w:val="both"/>
      </w:pPr>
      <w:r>
        <w:rPr>
          <w:color w:val="BF5A14"/>
        </w:rPr>
        <w:lastRenderedPageBreak/>
        <w:t>Abstract</w:t>
      </w:r>
      <w:r w:rsidR="00404E5B">
        <w:rPr>
          <w:color w:val="BF5A14"/>
        </w:rPr>
        <w:t xml:space="preserve"> </w:t>
      </w:r>
    </w:p>
    <w:p w:rsidR="00D34E43" w:rsidRPr="00D163D7" w:rsidRDefault="00D34E43" w:rsidP="00D34E43">
      <w:pPr>
        <w:jc w:val="both"/>
        <w:rPr>
          <w:rFonts w:ascii="Times New Roman" w:hAnsi="Times New Roman" w:cs="Times New Roman"/>
          <w:color w:val="000000"/>
          <w:sz w:val="20"/>
          <w:szCs w:val="20"/>
        </w:rPr>
      </w:pPr>
      <w:r w:rsidRPr="00D163D7">
        <w:rPr>
          <w:rFonts w:ascii="Times New Roman" w:hAnsi="Times New Roman" w:cs="Times New Roman"/>
          <w:sz w:val="20"/>
          <w:szCs w:val="20"/>
        </w:rPr>
        <w:t xml:space="preserve">Heavy metal contamination is the major problem spreading worldwide as nonbiodegradable pollutants. Heavy metals such as Pb, Cd, Cu, Zn &amp; As constitute a significant group of contaminants, causing health hazards to animal, plants and humans. Heavy metals are coming into the environment through various industries viz. fertilizers, pesticides, sewage, municipal wastes, pulp &amp; paper, dye industries etc. The toxicity of metals creates major threat for primary and secondary consumer in environment and reaches to the top level consumers in the ecosystem through food chain. Thus it is necessary to evolve a green sustainable technology for mitigation of these toxic metals from the soil and water. </w:t>
      </w:r>
      <w:r w:rsidRPr="00D163D7">
        <w:rPr>
          <w:rFonts w:ascii="Times New Roman" w:hAnsi="Times New Roman" w:cs="Times New Roman"/>
          <w:color w:val="131413"/>
          <w:sz w:val="20"/>
          <w:szCs w:val="20"/>
        </w:rPr>
        <w:t xml:space="preserve">Phytoremediation is a powerful emerging approach to sequester, degrade or detoxify contaminants from soil using </w:t>
      </w:r>
      <w:r w:rsidRPr="00D163D7">
        <w:rPr>
          <w:rFonts w:ascii="Times New Roman" w:hAnsi="Times New Roman" w:cs="Times New Roman"/>
          <w:sz w:val="20"/>
          <w:szCs w:val="20"/>
          <w:shd w:val="clear" w:color="auto" w:fill="FFFFFF"/>
        </w:rPr>
        <w:t>hyperaccumulating plants</w:t>
      </w:r>
      <w:r w:rsidRPr="00D163D7">
        <w:rPr>
          <w:rFonts w:ascii="Times New Roman" w:hAnsi="Times New Roman" w:cs="Times New Roman"/>
          <w:color w:val="131413"/>
          <w:sz w:val="20"/>
          <w:szCs w:val="20"/>
        </w:rPr>
        <w:t>.</w:t>
      </w:r>
      <w:r w:rsidRPr="00D163D7">
        <w:rPr>
          <w:rFonts w:ascii="Times New Roman" w:hAnsi="Times New Roman" w:cs="Times New Roman"/>
          <w:color w:val="000000"/>
          <w:sz w:val="20"/>
          <w:szCs w:val="20"/>
        </w:rPr>
        <w:t xml:space="preserve"> In the present study the soil samples were collected from various industries like plastic, paper, dye and textile of different areas of Jaipur (Rajasthan) and analyzed for its physiochemical parameters and metal contaminants. Few hyperaccumulating plant species</w:t>
      </w:r>
      <w:r w:rsidRPr="00D163D7">
        <w:rPr>
          <w:rFonts w:ascii="Times New Roman" w:hAnsi="Times New Roman" w:cs="Times New Roman"/>
          <w:sz w:val="20"/>
          <w:szCs w:val="20"/>
          <w:shd w:val="clear" w:color="auto" w:fill="FFFFFF"/>
        </w:rPr>
        <w:t xml:space="preserve"> (</w:t>
      </w:r>
      <w:r w:rsidRPr="00D163D7">
        <w:rPr>
          <w:rFonts w:ascii="Times New Roman" w:hAnsi="Times New Roman" w:cs="Times New Roman"/>
          <w:i/>
          <w:sz w:val="20"/>
          <w:szCs w:val="20"/>
          <w:shd w:val="clear" w:color="auto" w:fill="FFFFFF"/>
        </w:rPr>
        <w:t>Helianthus annuus, Tagetes erecta &amp; Moringa</w:t>
      </w:r>
      <w:r w:rsidRPr="00D163D7">
        <w:rPr>
          <w:rFonts w:ascii="Times New Roman" w:hAnsi="Times New Roman" w:cs="Times New Roman"/>
          <w:i/>
          <w:color w:val="000000"/>
          <w:sz w:val="20"/>
          <w:szCs w:val="20"/>
        </w:rPr>
        <w:t xml:space="preserve"> oleifera</w:t>
      </w:r>
      <w:r w:rsidRPr="00D163D7">
        <w:rPr>
          <w:rFonts w:ascii="Times New Roman" w:hAnsi="Times New Roman" w:cs="Times New Roman"/>
          <w:color w:val="000000"/>
          <w:sz w:val="20"/>
          <w:szCs w:val="20"/>
        </w:rPr>
        <w:t xml:space="preserve">) were used for mitigation of heavy metals like Pb, Cd and As. Results from this study showed the high amount of heavy metals accumulation in root &amp; shoot of the selected plant species. </w:t>
      </w:r>
      <w:r w:rsidRPr="00D163D7">
        <w:rPr>
          <w:rFonts w:ascii="Times New Roman" w:hAnsi="Times New Roman" w:cs="Times New Roman"/>
          <w:sz w:val="20"/>
          <w:szCs w:val="20"/>
        </w:rPr>
        <w:t xml:space="preserve">Thus hyperaccumulating plant species for environment cleanup proves the strategy towards sustainable development. </w:t>
      </w:r>
    </w:p>
    <w:p w:rsidR="001173DB" w:rsidRPr="00D163D7" w:rsidRDefault="00A9710C" w:rsidP="00D34E43">
      <w:pPr>
        <w:pStyle w:val="Heading3"/>
        <w:spacing w:before="74"/>
        <w:rPr>
          <w:rFonts w:ascii="Times New Roman" w:hAnsi="Times New Roman" w:cs="Times New Roman"/>
          <w:b w:val="0"/>
        </w:rPr>
      </w:pPr>
      <w:r w:rsidRPr="00D163D7">
        <w:rPr>
          <w:rFonts w:ascii="Times New Roman" w:hAnsi="Times New Roman" w:cs="Times New Roman"/>
          <w:b w:val="0"/>
        </w:rPr>
        <w:br w:type="column"/>
      </w:r>
    </w:p>
    <w:p w:rsidR="005973B9" w:rsidRPr="00D163D7" w:rsidRDefault="005973B9" w:rsidP="005973B9">
      <w:pPr>
        <w:spacing w:line="204" w:lineRule="exact"/>
        <w:rPr>
          <w:rFonts w:ascii="Times New Roman" w:hAnsi="Times New Roman" w:cs="Times New Roman"/>
          <w:b/>
          <w:sz w:val="20"/>
          <w:szCs w:val="20"/>
        </w:rPr>
      </w:pPr>
      <w:r w:rsidRPr="00D163D7">
        <w:rPr>
          <w:rFonts w:ascii="Times New Roman" w:hAnsi="Times New Roman" w:cs="Times New Roman"/>
          <w:b/>
          <w:color w:val="BF5A14"/>
          <w:sz w:val="20"/>
          <w:szCs w:val="20"/>
        </w:rPr>
        <w:br/>
        <w:t>Recent Publications (minimum 5)</w:t>
      </w:r>
    </w:p>
    <w:p w:rsidR="00AE3E37" w:rsidRPr="00D163D7" w:rsidRDefault="00AE3E37">
      <w:pPr>
        <w:spacing w:line="200" w:lineRule="exact"/>
        <w:jc w:val="both"/>
        <w:rPr>
          <w:rFonts w:ascii="Times New Roman" w:hAnsi="Times New Roman" w:cs="Times New Roman"/>
          <w:sz w:val="20"/>
          <w:szCs w:val="20"/>
        </w:rPr>
      </w:pPr>
    </w:p>
    <w:p w:rsidR="00D34E43" w:rsidRPr="00D163D7" w:rsidRDefault="00552A16" w:rsidP="00552A16">
      <w:pPr>
        <w:pStyle w:val="ListParagraph"/>
        <w:widowControl/>
        <w:numPr>
          <w:ilvl w:val="0"/>
          <w:numId w:val="4"/>
        </w:numPr>
        <w:tabs>
          <w:tab w:val="left" w:pos="810"/>
        </w:tabs>
        <w:autoSpaceDE w:val="0"/>
        <w:autoSpaceDN w:val="0"/>
        <w:adjustRightInd w:val="0"/>
        <w:spacing w:before="0" w:after="200" w:line="360" w:lineRule="auto"/>
        <w:ind w:hanging="450"/>
        <w:rPr>
          <w:rFonts w:ascii="Times New Roman" w:hAnsi="Times New Roman" w:cs="Times New Roman"/>
          <w:color w:val="000000"/>
          <w:sz w:val="20"/>
          <w:szCs w:val="20"/>
        </w:rPr>
      </w:pPr>
      <w:r w:rsidRPr="00D163D7">
        <w:rPr>
          <w:rFonts w:ascii="Times New Roman" w:hAnsi="Times New Roman" w:cs="Times New Roman"/>
          <w:color w:val="000000"/>
          <w:sz w:val="20"/>
          <w:szCs w:val="20"/>
        </w:rPr>
        <w:t xml:space="preserve">Chauhan, P and Mathur, Jyoti. (2018).  </w:t>
      </w:r>
      <w:r w:rsidRPr="00D163D7">
        <w:rPr>
          <w:rFonts w:ascii="Times New Roman" w:hAnsi="Times New Roman" w:cs="Times New Roman"/>
          <w:bCs/>
          <w:color w:val="000000"/>
          <w:sz w:val="20"/>
          <w:szCs w:val="20"/>
        </w:rPr>
        <w:t xml:space="preserve">Potential of </w:t>
      </w:r>
      <w:r w:rsidRPr="00D163D7">
        <w:rPr>
          <w:rFonts w:ascii="Times New Roman" w:hAnsi="Times New Roman" w:cs="Times New Roman"/>
          <w:bCs/>
          <w:i/>
          <w:iCs/>
          <w:color w:val="000000"/>
          <w:sz w:val="20"/>
          <w:szCs w:val="20"/>
        </w:rPr>
        <w:t xml:space="preserve">Helianthus annuus </w:t>
      </w:r>
      <w:r w:rsidRPr="00D163D7">
        <w:rPr>
          <w:rFonts w:ascii="Times New Roman" w:hAnsi="Times New Roman" w:cs="Times New Roman"/>
          <w:bCs/>
          <w:color w:val="000000"/>
          <w:sz w:val="20"/>
          <w:szCs w:val="20"/>
        </w:rPr>
        <w:t>for phytoremediation of multiple pollutants in the environment: A Review.</w:t>
      </w:r>
      <w:r w:rsidRPr="00D163D7">
        <w:rPr>
          <w:rFonts w:ascii="Times New Roman" w:hAnsi="Times New Roman" w:cs="Times New Roman"/>
          <w:color w:val="000000"/>
          <w:sz w:val="20"/>
          <w:szCs w:val="20"/>
        </w:rPr>
        <w:t xml:space="preserve"> Journal of Biological Sciences and Medicine, 4 (3): 5-16.</w:t>
      </w:r>
    </w:p>
    <w:p w:rsidR="00552A16" w:rsidRPr="00D163D7" w:rsidRDefault="00552A16" w:rsidP="00552A16">
      <w:pPr>
        <w:pStyle w:val="HTMLPreformatted"/>
        <w:numPr>
          <w:ilvl w:val="0"/>
          <w:numId w:val="4"/>
        </w:numPr>
        <w:shd w:val="clear" w:color="auto" w:fill="FFFFFF"/>
        <w:tabs>
          <w:tab w:val="clear" w:pos="916"/>
          <w:tab w:val="left" w:pos="720"/>
        </w:tabs>
        <w:spacing w:line="360" w:lineRule="auto"/>
        <w:ind w:left="270" w:firstLine="0"/>
        <w:jc w:val="both"/>
        <w:rPr>
          <w:rFonts w:ascii="Times New Roman" w:hAnsi="Times New Roman" w:cs="Times New Roman"/>
          <w:color w:val="222222"/>
        </w:rPr>
      </w:pPr>
      <w:r w:rsidRPr="00D163D7">
        <w:rPr>
          <w:rFonts w:ascii="Times New Roman" w:hAnsi="Times New Roman" w:cs="Times New Roman"/>
        </w:rPr>
        <w:t xml:space="preserve">Srivastava Jyoti., Yadav S. and Chauhan P. (2018). Cadmium induced Changes in Metallothioneins and Soluble Protein content in leaves of </w:t>
      </w:r>
      <w:r w:rsidRPr="00D163D7">
        <w:rPr>
          <w:rFonts w:ascii="Times New Roman" w:hAnsi="Times New Roman" w:cs="Times New Roman"/>
          <w:i/>
        </w:rPr>
        <w:t>Moringa oleifera</w:t>
      </w:r>
      <w:r w:rsidRPr="00D163D7">
        <w:rPr>
          <w:rFonts w:ascii="Times New Roman" w:hAnsi="Times New Roman" w:cs="Times New Roman"/>
        </w:rPr>
        <w:t xml:space="preserve"> Lam. Vegetos: An International Journal of Plant Research &amp; Biotechnology. 31: 82-86.</w:t>
      </w:r>
    </w:p>
    <w:p w:rsidR="00552A16" w:rsidRPr="00D163D7" w:rsidRDefault="00552A16" w:rsidP="00552A16">
      <w:pPr>
        <w:pStyle w:val="ListParagraph"/>
        <w:widowControl/>
        <w:numPr>
          <w:ilvl w:val="0"/>
          <w:numId w:val="4"/>
        </w:numPr>
        <w:tabs>
          <w:tab w:val="left" w:pos="810"/>
        </w:tabs>
        <w:autoSpaceDE w:val="0"/>
        <w:autoSpaceDN w:val="0"/>
        <w:adjustRightInd w:val="0"/>
        <w:spacing w:before="0" w:line="360" w:lineRule="auto"/>
        <w:ind w:left="274" w:hanging="450"/>
        <w:rPr>
          <w:rFonts w:ascii="Times New Roman" w:eastAsiaTheme="minorHAnsi" w:hAnsi="Times New Roman" w:cs="Times New Roman"/>
          <w:b/>
          <w:bCs/>
          <w:sz w:val="20"/>
          <w:szCs w:val="20"/>
        </w:rPr>
      </w:pPr>
      <w:r w:rsidRPr="00D163D7">
        <w:rPr>
          <w:rFonts w:ascii="Times New Roman" w:hAnsi="Times New Roman" w:cs="Times New Roman"/>
          <w:sz w:val="20"/>
          <w:szCs w:val="20"/>
        </w:rPr>
        <w:t xml:space="preserve">3. Yadav S. and Srivastava Jyoti* (2017).Cadmium Phytoextraction and induced antioxidant gene response in Moringa oleifera Lam.  American Journal of Plant Physiology </w:t>
      </w:r>
      <w:r w:rsidRPr="00D163D7">
        <w:rPr>
          <w:rFonts w:ascii="Times New Roman" w:eastAsiaTheme="minorHAnsi" w:hAnsi="Times New Roman" w:cs="Times New Roman"/>
          <w:sz w:val="20"/>
          <w:szCs w:val="20"/>
        </w:rPr>
        <w:t>ISSN 1557-4539, vol.12 (2) 58-70</w:t>
      </w:r>
    </w:p>
    <w:p w:rsidR="00552A16" w:rsidRPr="00D163D7" w:rsidRDefault="00552A16">
      <w:pPr>
        <w:spacing w:line="200" w:lineRule="exact"/>
        <w:jc w:val="both"/>
        <w:rPr>
          <w:rFonts w:ascii="Times New Roman" w:hAnsi="Times New Roman" w:cs="Times New Roman"/>
          <w:sz w:val="20"/>
          <w:szCs w:val="20"/>
        </w:rPr>
      </w:pPr>
    </w:p>
    <w:p w:rsidR="00552A16" w:rsidRPr="00552A16" w:rsidRDefault="00552A16" w:rsidP="00552A16">
      <w:pPr>
        <w:pStyle w:val="ListParagraph"/>
        <w:widowControl/>
        <w:numPr>
          <w:ilvl w:val="0"/>
          <w:numId w:val="4"/>
        </w:numPr>
        <w:tabs>
          <w:tab w:val="left" w:pos="810"/>
        </w:tabs>
        <w:spacing w:before="0" w:after="200" w:line="360" w:lineRule="auto"/>
        <w:ind w:left="270" w:hanging="450"/>
        <w:rPr>
          <w:rFonts w:ascii="Times New Roman" w:hAnsi="Times New Roman" w:cs="Times New Roman"/>
          <w:b/>
          <w:bCs/>
          <w:sz w:val="20"/>
          <w:szCs w:val="20"/>
        </w:rPr>
      </w:pPr>
      <w:r w:rsidRPr="00D163D7">
        <w:rPr>
          <w:rFonts w:ascii="Times New Roman" w:hAnsi="Times New Roman" w:cs="Times New Roman"/>
          <w:sz w:val="20"/>
          <w:szCs w:val="20"/>
        </w:rPr>
        <w:t>4. Yadav S. and Srivastava Jyoti*.(2017)</w:t>
      </w:r>
      <w:r w:rsidRPr="00D163D7">
        <w:rPr>
          <w:rFonts w:ascii="Times New Roman" w:hAnsi="Times New Roman" w:cs="Times New Roman"/>
          <w:b/>
          <w:sz w:val="20"/>
          <w:szCs w:val="20"/>
        </w:rPr>
        <w:t xml:space="preserve"> </w:t>
      </w:r>
      <w:r w:rsidRPr="00D163D7">
        <w:rPr>
          <w:rFonts w:ascii="Times New Roman" w:hAnsi="Times New Roman" w:cs="Times New Roman"/>
          <w:bCs/>
          <w:sz w:val="20"/>
          <w:szCs w:val="20"/>
        </w:rPr>
        <w:t xml:space="preserve">Cadmium and lead phytoextraction and induced growth responses in </w:t>
      </w:r>
      <w:r w:rsidRPr="00D163D7">
        <w:rPr>
          <w:rFonts w:ascii="Times New Roman" w:hAnsi="Times New Roman" w:cs="Times New Roman"/>
          <w:bCs/>
          <w:i/>
          <w:sz w:val="20"/>
          <w:szCs w:val="20"/>
        </w:rPr>
        <w:t>Moringa oleifera</w:t>
      </w:r>
      <w:r w:rsidRPr="00D163D7">
        <w:rPr>
          <w:rFonts w:ascii="Times New Roman" w:hAnsi="Times New Roman" w:cs="Times New Roman"/>
          <w:bCs/>
          <w:sz w:val="20"/>
          <w:szCs w:val="20"/>
        </w:rPr>
        <w:t xml:space="preserve"> Lam. seedlings.</w:t>
      </w:r>
      <w:r w:rsidRPr="00D163D7">
        <w:rPr>
          <w:rFonts w:ascii="Times New Roman" w:eastAsiaTheme="minorHAnsi" w:hAnsi="Times New Roman" w:cs="Times New Roman"/>
          <w:sz w:val="20"/>
          <w:szCs w:val="20"/>
        </w:rPr>
        <w:t xml:space="preserve">The Journal of Plant Physiology. Vol. </w:t>
      </w:r>
      <w:r w:rsidRPr="00552A16">
        <w:rPr>
          <w:rFonts w:ascii="Times New Roman" w:eastAsiaTheme="minorHAnsi" w:hAnsi="Times New Roman" w:cs="Times New Roman"/>
          <w:sz w:val="20"/>
          <w:szCs w:val="20"/>
        </w:rPr>
        <w:t>118, 265-275</w:t>
      </w:r>
      <w:r w:rsidRPr="00552A16">
        <w:rPr>
          <w:rFonts w:ascii="Times New Roman" w:hAnsi="Times New Roman" w:cs="Times New Roman"/>
          <w:sz w:val="20"/>
          <w:szCs w:val="20"/>
        </w:rPr>
        <w:t xml:space="preserve">. </w:t>
      </w:r>
    </w:p>
    <w:p w:rsidR="00552A16" w:rsidRDefault="00552A16">
      <w:pPr>
        <w:spacing w:line="200" w:lineRule="exact"/>
        <w:jc w:val="both"/>
        <w:rPr>
          <w:rFonts w:ascii="Calibri" w:hAnsi="Calibri"/>
        </w:rPr>
        <w:sectPr w:rsidR="00552A16">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E6BBE">
      <w:pPr>
        <w:pStyle w:val="BodyText"/>
        <w:spacing w:line="40" w:lineRule="exact"/>
        <w:ind w:left="2202"/>
        <w:rPr>
          <w:rFonts w:ascii="Calibri"/>
          <w:sz w:val="4"/>
        </w:rPr>
      </w:pPr>
      <w:r w:rsidRPr="007E6BBE">
        <w:rPr>
          <w:rFonts w:ascii="Calibri"/>
          <w:noProof/>
          <w:sz w:val="4"/>
          <w:lang w:val="en-IN" w:eastAsia="en-IN"/>
        </w:rPr>
      </w:r>
      <w:r w:rsidRPr="007E6BB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163D7" w:rsidRDefault="00552A16" w:rsidP="00404E5B">
      <w:pPr>
        <w:spacing w:before="92"/>
        <w:ind w:right="4234"/>
        <w:rPr>
          <w:rFonts w:ascii="Arial"/>
          <w:color w:val="BF5A14"/>
        </w:rPr>
      </w:pPr>
      <w:r w:rsidRPr="00552A16">
        <w:rPr>
          <w:noProof/>
        </w:rPr>
        <w:drawing>
          <wp:inline distT="0" distB="0" distL="0" distR="0">
            <wp:extent cx="734415" cy="943395"/>
            <wp:effectExtent l="19050" t="0" r="8535" b="0"/>
            <wp:docPr id="1" name="Picture 1" descr="E:\old DESKTOP\D-drive\PD matter transfered on 22 dec 2017\New folder\j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ld DESKTOP\D-drive\PD matter transfered on 22 dec 2017\New folder\jy pic.jpg"/>
                    <pic:cNvPicPr>
                      <a:picLocks noChangeAspect="1" noChangeArrowheads="1"/>
                    </pic:cNvPicPr>
                  </pic:nvPicPr>
                  <pic:blipFill>
                    <a:blip r:embed="rId9" cstate="print"/>
                    <a:srcRect/>
                    <a:stretch>
                      <a:fillRect/>
                    </a:stretch>
                  </pic:blipFill>
                  <pic:spPr bwMode="auto">
                    <a:xfrm>
                      <a:off x="0" y="0"/>
                      <a:ext cx="737174" cy="946939"/>
                    </a:xfrm>
                    <a:prstGeom prst="rect">
                      <a:avLst/>
                    </a:prstGeom>
                    <a:noFill/>
                    <a:ln w="9525">
                      <a:noFill/>
                      <a:miter lim="800000"/>
                      <a:headEnd/>
                      <a:tailEnd/>
                    </a:ln>
                  </pic:spPr>
                </pic:pic>
              </a:graphicData>
            </a:graphic>
          </wp:inline>
        </w:drawing>
      </w:r>
    </w:p>
    <w:p w:rsidR="00D163D7" w:rsidRPr="00C1770C" w:rsidRDefault="00A9710C" w:rsidP="002D14F6">
      <w:pPr>
        <w:spacing w:before="92"/>
        <w:ind w:right="4234"/>
        <w:jc w:val="both"/>
        <w:rPr>
          <w:rFonts w:ascii="Times New Roman" w:hAnsi="Times New Roman" w:cs="Times New Roman"/>
        </w:rPr>
      </w:pPr>
      <w:r w:rsidRPr="00C1770C">
        <w:rPr>
          <w:rFonts w:ascii="Times New Roman" w:hAnsi="Times New Roman" w:cs="Times New Roman"/>
          <w:color w:val="BF5A14"/>
        </w:rPr>
        <w:t>Biography</w:t>
      </w:r>
      <w:r w:rsidR="00C1770C" w:rsidRPr="00C1770C">
        <w:rPr>
          <w:rFonts w:ascii="Times New Roman" w:hAnsi="Times New Roman" w:cs="Times New Roman"/>
          <w:color w:val="BF5A14"/>
        </w:rPr>
        <w:t>:</w:t>
      </w:r>
      <w:r w:rsidR="00D163D7" w:rsidRPr="00C1770C">
        <w:rPr>
          <w:rFonts w:ascii="Times New Roman" w:hAnsi="Times New Roman" w:cs="Times New Roman"/>
        </w:rPr>
        <w:t xml:space="preserve"> </w:t>
      </w:r>
      <w:r w:rsidR="00C1770C" w:rsidRPr="00C1770C">
        <w:rPr>
          <w:rFonts w:ascii="Times New Roman" w:hAnsi="Times New Roman" w:cs="Times New Roman"/>
        </w:rPr>
        <w:t>Dr. Jyoti Mathur is working as Associate Professor of Biotechnology from last 12 years in Banasthali Vidyapith, Rajasthan, India. She</w:t>
      </w:r>
      <w:r w:rsidR="00D163D7" w:rsidRPr="00C1770C">
        <w:rPr>
          <w:rFonts w:ascii="Times New Roman" w:hAnsi="Times New Roman" w:cs="Times New Roman"/>
        </w:rPr>
        <w:t xml:space="preserve"> has completed her PhD at from National Botanical Research Institue, Lucknow, India. </w:t>
      </w:r>
      <w:r w:rsidR="00C1770C" w:rsidRPr="00C1770C">
        <w:rPr>
          <w:rFonts w:ascii="Times New Roman" w:hAnsi="Times New Roman" w:cs="Times New Roman"/>
        </w:rPr>
        <w:t>. She has more than 35</w:t>
      </w:r>
      <w:r w:rsidR="00D163D7" w:rsidRPr="00C1770C">
        <w:rPr>
          <w:rFonts w:ascii="Times New Roman" w:hAnsi="Times New Roman" w:cs="Times New Roman"/>
        </w:rPr>
        <w:t xml:space="preserve"> national &amp; international publications</w:t>
      </w:r>
      <w:r w:rsidR="00C1770C" w:rsidRPr="00C1770C">
        <w:rPr>
          <w:rFonts w:ascii="Times New Roman" w:hAnsi="Times New Roman" w:cs="Times New Roman"/>
        </w:rPr>
        <w:t xml:space="preserve"> in reputed journals</w:t>
      </w:r>
      <w:r w:rsidR="00D163D7" w:rsidRPr="00C1770C">
        <w:rPr>
          <w:rFonts w:ascii="Times New Roman" w:hAnsi="Times New Roman" w:cs="Times New Roman"/>
        </w:rPr>
        <w:t>. Her area of research is environmental toxicology &amp; possible remediation of heavy metals.</w:t>
      </w:r>
    </w:p>
    <w:p w:rsidR="00AE3E37" w:rsidRPr="00C1770C" w:rsidRDefault="00A9710C" w:rsidP="00C1770C">
      <w:pPr>
        <w:spacing w:before="62"/>
        <w:ind w:left="4217" w:right="4235"/>
        <w:jc w:val="center"/>
        <w:rPr>
          <w:rFonts w:ascii="Arial"/>
          <w:sz w:val="14"/>
        </w:rPr>
        <w:sectPr w:rsidR="00AE3E37" w:rsidRPr="00C1770C">
          <w:type w:val="continuous"/>
          <w:pgSz w:w="11910" w:h="16840"/>
          <w:pgMar w:top="1740" w:right="600" w:bottom="840" w:left="620" w:header="720" w:footer="720" w:gutter="0"/>
          <w:cols w:space="720"/>
        </w:sectPr>
      </w:pPr>
      <w:r>
        <w:rPr>
          <w:rFonts w:ascii="Arial"/>
          <w:sz w:val="14"/>
        </w:rPr>
        <w:t xml:space="preserve">Email: </w:t>
      </w:r>
      <w:r w:rsidR="00552A16" w:rsidRPr="00C1770C">
        <w:rPr>
          <w:rFonts w:ascii="Arial"/>
          <w:sz w:val="14"/>
        </w:rPr>
        <w:t>contact.srivastava@gmail.com</w:t>
      </w:r>
      <w:r w:rsidR="007E6BBE" w:rsidRPr="007E6BBE">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A42" w:rsidRDefault="00853A42">
      <w:r>
        <w:separator/>
      </w:r>
    </w:p>
  </w:endnote>
  <w:endnote w:type="continuationSeparator" w:id="1">
    <w:p w:rsidR="00853A42" w:rsidRDefault="00853A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E6BBE">
    <w:pPr>
      <w:pStyle w:val="BodyText"/>
      <w:spacing w:line="14" w:lineRule="auto"/>
      <w:rPr>
        <w:sz w:val="20"/>
      </w:rPr>
    </w:pPr>
    <w:r w:rsidRPr="007E6BB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E6BB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E6BB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A42" w:rsidRDefault="00853A42">
      <w:r>
        <w:separator/>
      </w:r>
    </w:p>
  </w:footnote>
  <w:footnote w:type="continuationSeparator" w:id="1">
    <w:p w:rsidR="00853A42" w:rsidRDefault="00853A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E6BBE">
    <w:pPr>
      <w:pStyle w:val="BodyText"/>
      <w:spacing w:line="14" w:lineRule="auto"/>
      <w:rPr>
        <w:sz w:val="20"/>
      </w:rPr>
    </w:pPr>
    <w:r w:rsidRPr="007E6BB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E6BB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0C0F0A"/>
    <w:multiLevelType w:val="hybridMultilevel"/>
    <w:tmpl w:val="4BE61E3E"/>
    <w:lvl w:ilvl="0" w:tplc="8E049262">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E2911"/>
    <w:rsid w:val="001173DB"/>
    <w:rsid w:val="001263DF"/>
    <w:rsid w:val="002125C6"/>
    <w:rsid w:val="00292ED9"/>
    <w:rsid w:val="002D14F6"/>
    <w:rsid w:val="00362333"/>
    <w:rsid w:val="00404E5B"/>
    <w:rsid w:val="00414F7B"/>
    <w:rsid w:val="0042758D"/>
    <w:rsid w:val="004355DC"/>
    <w:rsid w:val="004749B4"/>
    <w:rsid w:val="00494130"/>
    <w:rsid w:val="004A51EE"/>
    <w:rsid w:val="004C5DAD"/>
    <w:rsid w:val="004F3523"/>
    <w:rsid w:val="00552A16"/>
    <w:rsid w:val="005973B9"/>
    <w:rsid w:val="005B3A56"/>
    <w:rsid w:val="006060CE"/>
    <w:rsid w:val="0063497F"/>
    <w:rsid w:val="00647B77"/>
    <w:rsid w:val="007863B4"/>
    <w:rsid w:val="007E2F3A"/>
    <w:rsid w:val="007E6BBE"/>
    <w:rsid w:val="00853A42"/>
    <w:rsid w:val="0086111C"/>
    <w:rsid w:val="00873DF0"/>
    <w:rsid w:val="008756E6"/>
    <w:rsid w:val="00972752"/>
    <w:rsid w:val="009B2D44"/>
    <w:rsid w:val="00A07E82"/>
    <w:rsid w:val="00A55CD4"/>
    <w:rsid w:val="00A86EC9"/>
    <w:rsid w:val="00A9710C"/>
    <w:rsid w:val="00AE3E37"/>
    <w:rsid w:val="00B21A57"/>
    <w:rsid w:val="00B73F8B"/>
    <w:rsid w:val="00C1770C"/>
    <w:rsid w:val="00C33602"/>
    <w:rsid w:val="00CD6F55"/>
    <w:rsid w:val="00D163D7"/>
    <w:rsid w:val="00D34E43"/>
    <w:rsid w:val="00DC5F31"/>
    <w:rsid w:val="00DE3104"/>
    <w:rsid w:val="00EC7B82"/>
    <w:rsid w:val="00F53956"/>
    <w:rsid w:val="00F72EEA"/>
    <w:rsid w:val="00F84CAE"/>
    <w:rsid w:val="00F92D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A51EE"/>
    <w:pPr>
      <w:widowControl/>
      <w:autoSpaceDE w:val="0"/>
      <w:autoSpaceDN w:val="0"/>
      <w:adjustRightInd w:val="0"/>
    </w:pPr>
    <w:rPr>
      <w:rFonts w:ascii="Times New Roman" w:hAnsi="Times New Roman" w:cs="Times New Roman"/>
      <w:color w:val="000000"/>
      <w:sz w:val="24"/>
      <w:szCs w:val="24"/>
      <w:lang w:bidi="hi-IN"/>
    </w:rPr>
  </w:style>
  <w:style w:type="paragraph" w:styleId="HTMLPreformatted">
    <w:name w:val="HTML Preformatted"/>
    <w:basedOn w:val="Normal"/>
    <w:link w:val="HTMLPreformattedChar"/>
    <w:uiPriority w:val="99"/>
    <w:unhideWhenUsed/>
    <w:rsid w:val="00552A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52A16"/>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login123</cp:lastModifiedBy>
  <cp:revision>7</cp:revision>
  <dcterms:created xsi:type="dcterms:W3CDTF">2019-12-07T10:39:00Z</dcterms:created>
  <dcterms:modified xsi:type="dcterms:W3CDTF">2019-12-11T08:19:00Z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