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784C0" w14:textId="77777777" w:rsidR="007D492A" w:rsidRPr="000B1663" w:rsidRDefault="007D492A" w:rsidP="007D492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663">
        <w:rPr>
          <w:rFonts w:ascii="Times New Roman" w:hAnsi="Times New Roman" w:cs="Times New Roman"/>
          <w:b/>
          <w:sz w:val="28"/>
          <w:szCs w:val="28"/>
        </w:rPr>
        <w:t>Benthic communities as bio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0B1663">
        <w:rPr>
          <w:rFonts w:ascii="Times New Roman" w:hAnsi="Times New Roman" w:cs="Times New Roman"/>
          <w:b/>
          <w:sz w:val="28"/>
          <w:szCs w:val="28"/>
        </w:rPr>
        <w:t>indicators of organic and inorganic pollution in marine environme</w:t>
      </w:r>
      <w:r>
        <w:rPr>
          <w:rFonts w:ascii="Times New Roman" w:hAnsi="Times New Roman" w:cs="Times New Roman"/>
          <w:b/>
          <w:sz w:val="28"/>
          <w:szCs w:val="28"/>
        </w:rPr>
        <w:t>nt; case study of Tudor creek, Mombasa County, K</w:t>
      </w:r>
      <w:r w:rsidRPr="000B1663">
        <w:rPr>
          <w:rFonts w:ascii="Times New Roman" w:hAnsi="Times New Roman" w:cs="Times New Roman"/>
          <w:b/>
          <w:sz w:val="28"/>
          <w:szCs w:val="28"/>
        </w:rPr>
        <w:t>enya</w:t>
      </w:r>
    </w:p>
    <w:p w14:paraId="0D9C7A44" w14:textId="77777777" w:rsidR="007D492A" w:rsidRDefault="007D492A" w:rsidP="007D492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proofErr w:type="spellStart"/>
      <w:r>
        <w:rPr>
          <w:rFonts w:ascii="Times New Roman" w:hAnsi="Times New Roman"/>
          <w:bCs/>
          <w:i/>
          <w:sz w:val="24"/>
          <w:szCs w:val="24"/>
        </w:rPr>
        <w:t>Wanjohi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C*</w:t>
      </w:r>
      <w:r w:rsidRPr="00F744D6">
        <w:rPr>
          <w:rFonts w:ascii="Times New Roman" w:hAnsi="Times New Roman"/>
          <w:bCs/>
          <w:i/>
          <w:sz w:val="24"/>
          <w:szCs w:val="24"/>
        </w:rPr>
        <w:t>.</w:t>
      </w:r>
      <w:r w:rsidRPr="00F744D6">
        <w:rPr>
          <w:rFonts w:ascii="Times New Roman" w:hAnsi="Times New Roman"/>
          <w:bCs/>
          <w:i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proofErr w:type="spellStart"/>
      <w:r w:rsidRPr="001356B5">
        <w:rPr>
          <w:rFonts w:ascii="Times New Roman" w:hAnsi="Times New Roman"/>
          <w:bCs/>
          <w:i/>
          <w:sz w:val="24"/>
          <w:szCs w:val="24"/>
        </w:rPr>
        <w:t>Muthumbi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W.</w:t>
      </w:r>
      <w:proofErr w:type="gramStart"/>
      <w:r>
        <w:rPr>
          <w:rFonts w:ascii="Times New Roman" w:hAnsi="Times New Roman"/>
          <w:bCs/>
          <w:i/>
          <w:sz w:val="24"/>
          <w:szCs w:val="24"/>
        </w:rPr>
        <w:t>N.</w:t>
      </w:r>
      <w:r w:rsidRPr="001356B5">
        <w:rPr>
          <w:rFonts w:ascii="Times New Roman" w:hAnsi="Times New Roman"/>
          <w:bCs/>
          <w:i/>
          <w:sz w:val="24"/>
          <w:szCs w:val="24"/>
        </w:rPr>
        <w:t>A</w:t>
      </w:r>
      <w:proofErr w:type="gramEnd"/>
      <w:r w:rsidRPr="001356B5">
        <w:rPr>
          <w:rFonts w:ascii="Times New Roman" w:hAnsi="Times New Roman"/>
          <w:bCs/>
          <w:i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Gichuki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N.</w:t>
      </w:r>
      <w:r w:rsidRPr="000B1663">
        <w:rPr>
          <w:rFonts w:ascii="Times New Roman" w:hAnsi="Times New Roman"/>
          <w:bCs/>
          <w:i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Okuku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E</w:t>
      </w:r>
      <w:r w:rsidRPr="00F744D6">
        <w:rPr>
          <w:rFonts w:ascii="Times New Roman" w:hAnsi="Times New Roman"/>
          <w:bCs/>
          <w:i/>
          <w:sz w:val="24"/>
          <w:szCs w:val="24"/>
        </w:rPr>
        <w:t>.</w:t>
      </w:r>
      <w:r>
        <w:rPr>
          <w:rFonts w:ascii="Times New Roman" w:hAnsi="Times New Roman"/>
          <w:bCs/>
          <w:i/>
          <w:sz w:val="24"/>
          <w:szCs w:val="24"/>
          <w:vertAlign w:val="superscript"/>
        </w:rPr>
        <w:t>2</w:t>
      </w:r>
    </w:p>
    <w:p w14:paraId="470B453D" w14:textId="77777777" w:rsidR="007D492A" w:rsidRPr="000662F1" w:rsidRDefault="007D492A" w:rsidP="007D492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i/>
          <w:sz w:val="24"/>
          <w:szCs w:val="24"/>
          <w:vertAlign w:val="superscript"/>
        </w:rPr>
      </w:pPr>
      <w:r w:rsidRPr="000662F1">
        <w:rPr>
          <w:rFonts w:ascii="Times New Roman" w:hAnsi="Times New Roman"/>
          <w:bCs/>
          <w:i/>
          <w:sz w:val="24"/>
          <w:szCs w:val="24"/>
          <w:vertAlign w:val="superscript"/>
        </w:rPr>
        <w:t>1</w:t>
      </w:r>
      <w:r w:rsidRPr="00B70770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1356B5">
        <w:rPr>
          <w:rFonts w:ascii="Times New Roman" w:hAnsi="Times New Roman"/>
          <w:bCs/>
          <w:i/>
          <w:sz w:val="24"/>
          <w:szCs w:val="24"/>
        </w:rPr>
        <w:t>School of Biological Sciences, University of Nairobi, P. O Box 30197-00100 Nairobi, Kenya</w:t>
      </w:r>
    </w:p>
    <w:p w14:paraId="166C1A64" w14:textId="77777777" w:rsidR="007D492A" w:rsidRDefault="007D492A" w:rsidP="007D492A">
      <w:pPr>
        <w:autoSpaceDE w:val="0"/>
        <w:autoSpaceDN w:val="0"/>
        <w:adjustRightInd w:val="0"/>
        <w:spacing w:after="0" w:line="360" w:lineRule="auto"/>
      </w:pPr>
      <w:r w:rsidRPr="00B70770">
        <w:rPr>
          <w:vertAlign w:val="superscript"/>
        </w:rPr>
        <w:t xml:space="preserve">2 </w:t>
      </w:r>
      <w:r w:rsidRPr="001356B5">
        <w:rPr>
          <w:rFonts w:ascii="Times New Roman" w:hAnsi="Times New Roman"/>
          <w:i/>
          <w:iCs/>
          <w:sz w:val="24"/>
          <w:szCs w:val="24"/>
        </w:rPr>
        <w:t>Kenya Marine and Fisheries Research Institute, P.O. Box 81561-80100, Mombasa, Kenya</w:t>
      </w:r>
    </w:p>
    <w:p w14:paraId="4C3D3104" w14:textId="77777777" w:rsidR="007D492A" w:rsidRDefault="007D492A" w:rsidP="007D492A">
      <w:pPr>
        <w:autoSpaceDE w:val="0"/>
        <w:autoSpaceDN w:val="0"/>
        <w:adjustRightInd w:val="0"/>
        <w:spacing w:after="0" w:line="360" w:lineRule="auto"/>
        <w:jc w:val="center"/>
      </w:pPr>
      <w:r>
        <w:rPr>
          <w:rFonts w:ascii="Times New Roman" w:hAnsi="Times New Roman"/>
          <w:bCs/>
          <w:i/>
          <w:sz w:val="24"/>
          <w:szCs w:val="24"/>
        </w:rPr>
        <w:t xml:space="preserve">*Corresponding author: </w:t>
      </w:r>
      <w:r w:rsidRPr="001356B5">
        <w:rPr>
          <w:rFonts w:ascii="Times New Roman" w:hAnsi="Times New Roman"/>
          <w:bCs/>
          <w:i/>
          <w:sz w:val="24"/>
          <w:szCs w:val="24"/>
        </w:rPr>
        <w:t xml:space="preserve">Email: </w:t>
      </w:r>
      <w:hyperlink r:id="rId4" w:history="1">
        <w:r w:rsidRPr="00BD5724">
          <w:rPr>
            <w:rStyle w:val="Hyperlink"/>
            <w:rFonts w:ascii="Times New Roman" w:hAnsi="Times New Roman"/>
            <w:bCs/>
            <w:i/>
            <w:sz w:val="24"/>
            <w:szCs w:val="24"/>
          </w:rPr>
          <w:t>charitykui@gmail.com</w:t>
        </w:r>
      </w:hyperlink>
    </w:p>
    <w:p w14:paraId="2B68BA3A" w14:textId="77777777" w:rsidR="000173F5" w:rsidRPr="000173F5" w:rsidRDefault="000173F5" w:rsidP="000173F5">
      <w:pPr>
        <w:autoSpaceDE w:val="0"/>
        <w:autoSpaceDN w:val="0"/>
        <w:adjustRightInd w:val="0"/>
        <w:spacing w:after="0" w:line="360" w:lineRule="auto"/>
        <w:jc w:val="center"/>
      </w:pPr>
    </w:p>
    <w:p w14:paraId="01677765" w14:textId="0E9E24CA" w:rsidR="008B0DB2" w:rsidRDefault="006C4981" w:rsidP="006C49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Benthic organisms (</w:t>
      </w:r>
      <w:proofErr w:type="spellStart"/>
      <w:r>
        <w:rPr>
          <w:rFonts w:ascii="Times New Roman" w:hAnsi="Times New Roman" w:cs="Times New Roman"/>
          <w:sz w:val="24"/>
          <w:szCs w:val="24"/>
        </w:rPr>
        <w:t>macrofauna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meiofauna) are vulnerable to pollution in marine ecosystems due to their prolong</w:t>
      </w:r>
      <w:r w:rsidR="006433AA">
        <w:rPr>
          <w:rFonts w:ascii="Times New Roman" w:hAnsi="Times New Roman" w:cs="Times New Roman"/>
          <w:sz w:val="24"/>
          <w:szCs w:val="24"/>
        </w:rPr>
        <w:t xml:space="preserve">ed exposure hence </w:t>
      </w:r>
      <w:r>
        <w:rPr>
          <w:rFonts w:ascii="Times New Roman" w:hAnsi="Times New Roman" w:cs="Times New Roman"/>
          <w:sz w:val="24"/>
          <w:szCs w:val="24"/>
        </w:rPr>
        <w:t xml:space="preserve">efficient bio-indicator of heavy metals and organic contamination. This study </w:t>
      </w:r>
      <w:r w:rsidR="00E737C8">
        <w:rPr>
          <w:rFonts w:ascii="Times New Roman" w:hAnsi="Times New Roman" w:cs="Times New Roman"/>
          <w:sz w:val="24"/>
          <w:szCs w:val="24"/>
        </w:rPr>
        <w:t>focused</w:t>
      </w:r>
      <w:r w:rsidR="00460BAF">
        <w:rPr>
          <w:rFonts w:ascii="Times New Roman" w:hAnsi="Times New Roman" w:cs="Times New Roman"/>
          <w:sz w:val="24"/>
          <w:szCs w:val="24"/>
        </w:rPr>
        <w:t xml:space="preserve"> on </w:t>
      </w:r>
      <w:r>
        <w:rPr>
          <w:rFonts w:ascii="Times New Roman" w:hAnsi="Times New Roman" w:cs="Times New Roman"/>
          <w:sz w:val="24"/>
          <w:szCs w:val="24"/>
        </w:rPr>
        <w:t>Tudor c</w:t>
      </w:r>
      <w:r w:rsidR="00460BAF">
        <w:rPr>
          <w:rFonts w:ascii="Times New Roman" w:hAnsi="Times New Roman" w:cs="Times New Roman"/>
          <w:sz w:val="24"/>
          <w:szCs w:val="24"/>
        </w:rPr>
        <w:t>reek</w:t>
      </w:r>
      <w:r w:rsidR="008B0DB2">
        <w:rPr>
          <w:rFonts w:ascii="Times New Roman" w:hAnsi="Times New Roman" w:cs="Times New Roman"/>
          <w:sz w:val="24"/>
          <w:szCs w:val="24"/>
        </w:rPr>
        <w:t>(polluted)</w:t>
      </w:r>
      <w:r w:rsidR="00460BA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0DB2">
        <w:rPr>
          <w:rFonts w:ascii="Times New Roman" w:hAnsi="Times New Roman" w:cs="Times New Roman"/>
          <w:sz w:val="24"/>
          <w:szCs w:val="24"/>
        </w:rPr>
        <w:t>Creek (unpolluted)</w:t>
      </w:r>
      <w:r>
        <w:rPr>
          <w:rFonts w:ascii="Times New Roman" w:hAnsi="Times New Roman" w:cs="Times New Roman"/>
          <w:sz w:val="24"/>
          <w:szCs w:val="24"/>
        </w:rPr>
        <w:t xml:space="preserve"> as the control site. Th</w:t>
      </w:r>
      <w:r w:rsidR="00460BAF">
        <w:rPr>
          <w:rFonts w:ascii="Times New Roman" w:hAnsi="Times New Roman" w:cs="Times New Roman"/>
          <w:sz w:val="24"/>
          <w:szCs w:val="24"/>
        </w:rPr>
        <w:t>e main objective</w:t>
      </w:r>
      <w:r>
        <w:rPr>
          <w:rFonts w:ascii="Times New Roman" w:hAnsi="Times New Roman" w:cs="Times New Roman"/>
          <w:sz w:val="24"/>
          <w:szCs w:val="24"/>
        </w:rPr>
        <w:t xml:space="preserve"> was to assess uses of benthic communities as bio indicators of marine pollution by determining their density, composition and distribution. Sampling was done during dry s</w:t>
      </w:r>
      <w:r w:rsidR="006433AA">
        <w:rPr>
          <w:rFonts w:ascii="Times New Roman" w:hAnsi="Times New Roman" w:cs="Times New Roman"/>
          <w:sz w:val="24"/>
          <w:szCs w:val="24"/>
        </w:rPr>
        <w:t>eason (February) and wet season (</w:t>
      </w:r>
      <w:r>
        <w:rPr>
          <w:rFonts w:ascii="Times New Roman" w:hAnsi="Times New Roman" w:cs="Times New Roman"/>
          <w:sz w:val="24"/>
          <w:szCs w:val="24"/>
        </w:rPr>
        <w:t>May) by systematically laying two transects of 45m in each site with four stations per transect at 0m, 15m, 30m and 45m intervals. Densities and diversity indices were</w:t>
      </w:r>
      <w:r w:rsidR="006433AA">
        <w:rPr>
          <w:rFonts w:ascii="Times New Roman" w:hAnsi="Times New Roman" w:cs="Times New Roman"/>
          <w:sz w:val="24"/>
          <w:szCs w:val="24"/>
        </w:rPr>
        <w:t xml:space="preserve"> calculated using past software</w:t>
      </w:r>
      <w:r>
        <w:rPr>
          <w:rFonts w:ascii="Times New Roman" w:hAnsi="Times New Roman" w:cs="Times New Roman"/>
          <w:sz w:val="24"/>
          <w:szCs w:val="24"/>
        </w:rPr>
        <w:t xml:space="preserve">. ANOVA was used to assess whether the differences in density and diversity of the meiofauna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macrofauna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33AA">
        <w:rPr>
          <w:rFonts w:ascii="Times New Roman" w:hAnsi="Times New Roman" w:cs="Times New Roman"/>
          <w:sz w:val="24"/>
          <w:szCs w:val="24"/>
        </w:rPr>
        <w:t xml:space="preserve">among the sampling sites and periods </w:t>
      </w:r>
      <w:r>
        <w:rPr>
          <w:rFonts w:ascii="Times New Roman" w:hAnsi="Times New Roman" w:cs="Times New Roman"/>
          <w:sz w:val="24"/>
          <w:szCs w:val="24"/>
        </w:rPr>
        <w:t>were significant. MANOVA was used to assess the density and diversity variability with environmental variables. MDS (Multidimensional scaling) on community analysis was done on PRIMER softw</w:t>
      </w:r>
      <w:r w:rsidR="001E03AB">
        <w:rPr>
          <w:rFonts w:ascii="Times New Roman" w:hAnsi="Times New Roman" w:cs="Times New Roman"/>
          <w:sz w:val="24"/>
          <w:szCs w:val="24"/>
        </w:rPr>
        <w:t xml:space="preserve">are (Clarke &amp; </w:t>
      </w:r>
      <w:proofErr w:type="spellStart"/>
      <w:r w:rsidR="001E03AB">
        <w:rPr>
          <w:rFonts w:ascii="Times New Roman" w:hAnsi="Times New Roman" w:cs="Times New Roman"/>
          <w:sz w:val="24"/>
          <w:szCs w:val="24"/>
        </w:rPr>
        <w:t>Gorley</w:t>
      </w:r>
      <w:proofErr w:type="spellEnd"/>
      <w:r w:rsidR="001E03AB">
        <w:rPr>
          <w:rFonts w:ascii="Times New Roman" w:hAnsi="Times New Roman" w:cs="Times New Roman"/>
          <w:sz w:val="24"/>
          <w:szCs w:val="24"/>
        </w:rPr>
        <w:t xml:space="preserve"> 2001). The was a large difference in the assemblage composition, density and diversity of both macrofaunal and </w:t>
      </w:r>
      <w:proofErr w:type="spellStart"/>
      <w:r w:rsidR="001E03AB">
        <w:rPr>
          <w:rFonts w:ascii="Times New Roman" w:hAnsi="Times New Roman" w:cs="Times New Roman"/>
          <w:sz w:val="24"/>
          <w:szCs w:val="24"/>
        </w:rPr>
        <w:t>meifauna</w:t>
      </w:r>
      <w:proofErr w:type="spellEnd"/>
      <w:r w:rsidR="001E03AB">
        <w:rPr>
          <w:rFonts w:ascii="Times New Roman" w:hAnsi="Times New Roman" w:cs="Times New Roman"/>
          <w:sz w:val="24"/>
          <w:szCs w:val="24"/>
        </w:rPr>
        <w:t xml:space="preserve"> between the polluted and unpolluted sited</w:t>
      </w:r>
      <w:r w:rsidR="000173F5">
        <w:rPr>
          <w:rFonts w:ascii="Times New Roman" w:hAnsi="Times New Roman" w:cs="Times New Roman"/>
          <w:sz w:val="24"/>
          <w:szCs w:val="24"/>
        </w:rPr>
        <w:t xml:space="preserve"> as well as environmental parameters</w:t>
      </w:r>
      <w:r w:rsidR="001E03AB">
        <w:rPr>
          <w:rFonts w:ascii="Times New Roman" w:hAnsi="Times New Roman" w:cs="Times New Roman"/>
          <w:sz w:val="24"/>
          <w:szCs w:val="24"/>
        </w:rPr>
        <w:t xml:space="preserve">. </w:t>
      </w:r>
      <w:r w:rsidR="00E737C8">
        <w:rPr>
          <w:rFonts w:ascii="Times New Roman" w:hAnsi="Times New Roman" w:cs="Times New Roman"/>
          <w:sz w:val="24"/>
          <w:szCs w:val="24"/>
        </w:rPr>
        <w:t>Nem</w:t>
      </w:r>
      <w:r w:rsidR="007D492A">
        <w:rPr>
          <w:rFonts w:ascii="Times New Roman" w:hAnsi="Times New Roman" w:cs="Times New Roman"/>
          <w:sz w:val="24"/>
          <w:szCs w:val="24"/>
        </w:rPr>
        <w:t xml:space="preserve">atodes dominated in both sites indicating that they are pollution tolerant unlike </w:t>
      </w:r>
      <w:r w:rsidR="008B0DB2">
        <w:rPr>
          <w:rFonts w:ascii="Times New Roman" w:hAnsi="Times New Roman" w:cs="Times New Roman"/>
          <w:sz w:val="24"/>
          <w:szCs w:val="24"/>
        </w:rPr>
        <w:t xml:space="preserve">copepods which were less in diversity and density in the polluted site. Communities in </w:t>
      </w:r>
      <w:proofErr w:type="spellStart"/>
      <w:r w:rsidR="008B0DB2">
        <w:rPr>
          <w:rFonts w:ascii="Times New Roman" w:hAnsi="Times New Roman" w:cs="Times New Roman"/>
          <w:sz w:val="24"/>
          <w:szCs w:val="24"/>
        </w:rPr>
        <w:t>Mida</w:t>
      </w:r>
      <w:proofErr w:type="spellEnd"/>
      <w:r w:rsidR="008B0DB2">
        <w:rPr>
          <w:rFonts w:ascii="Times New Roman" w:hAnsi="Times New Roman" w:cs="Times New Roman"/>
          <w:sz w:val="24"/>
          <w:szCs w:val="24"/>
        </w:rPr>
        <w:t xml:space="preserve"> creek clustered together showing great similarity unlike in Tudor creek.</w:t>
      </w:r>
      <w:bookmarkStart w:id="0" w:name="_GoBack"/>
      <w:bookmarkEnd w:id="0"/>
    </w:p>
    <w:p w14:paraId="344CC6D4" w14:textId="77777777" w:rsidR="006C4981" w:rsidRDefault="006C4981" w:rsidP="006C4981">
      <w:pPr>
        <w:autoSpaceDE w:val="0"/>
        <w:autoSpaceDN w:val="0"/>
        <w:adjustRightInd w:val="0"/>
        <w:spacing w:after="0" w:line="36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>
        <w:rPr>
          <w:rFonts w:ascii="Times New Roman" w:hAnsi="Times New Roman" w:cs="Times New Roman"/>
          <w:b/>
          <w:i/>
          <w:sz w:val="24"/>
          <w:szCs w:val="24"/>
        </w:rPr>
        <w:t>Benthic organisms, Density, Diversity, composition, Pollution, Heavy metals</w:t>
      </w:r>
    </w:p>
    <w:p w14:paraId="16E2DFD2" w14:textId="77777777" w:rsidR="006C4981" w:rsidRDefault="006C4981"/>
    <w:sectPr w:rsidR="006C49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981"/>
    <w:rsid w:val="000173F5"/>
    <w:rsid w:val="001E03AB"/>
    <w:rsid w:val="00460BAF"/>
    <w:rsid w:val="006433AA"/>
    <w:rsid w:val="006C4981"/>
    <w:rsid w:val="007D492A"/>
    <w:rsid w:val="008B0DB2"/>
    <w:rsid w:val="00E7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E54C5"/>
  <w15:chartTrackingRefBased/>
  <w15:docId w15:val="{911C8BF7-0B62-49E7-B171-14684A90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49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37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arityku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Mweresa</dc:creator>
  <cp:keywords/>
  <dc:description/>
  <cp:lastModifiedBy>Geoffrey Mweresa</cp:lastModifiedBy>
  <cp:revision>2</cp:revision>
  <dcterms:created xsi:type="dcterms:W3CDTF">2017-12-06T09:58:00Z</dcterms:created>
  <dcterms:modified xsi:type="dcterms:W3CDTF">2017-12-06T09:58:00Z</dcterms:modified>
</cp:coreProperties>
</file>