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0EA56" w14:textId="04F096E6" w:rsidR="00AE3E37" w:rsidRDefault="003C22DC" w:rsidP="00494130">
      <w:pPr>
        <w:pStyle w:val="Heading1"/>
        <w:spacing w:before="170"/>
        <w:ind w:left="0"/>
      </w:pPr>
      <w:r>
        <w:rPr>
          <w:color w:val="337AB7"/>
        </w:rPr>
        <w:t xml:space="preserve">Outcomes of </w:t>
      </w:r>
      <w:proofErr w:type="spellStart"/>
      <w:r>
        <w:rPr>
          <w:color w:val="337AB7"/>
        </w:rPr>
        <w:t>paediatric</w:t>
      </w:r>
      <w:proofErr w:type="spellEnd"/>
      <w:r>
        <w:rPr>
          <w:color w:val="337AB7"/>
        </w:rPr>
        <w:t xml:space="preserve"> dental rehabilitation following head and neck reconstruction</w:t>
      </w:r>
      <w:bookmarkStart w:id="0" w:name="_GoBack"/>
      <w:bookmarkEnd w:id="0"/>
      <w:r w:rsidR="00C14327">
        <w:rPr>
          <w:color w:val="337AB7"/>
        </w:rPr>
        <w:t>:</w:t>
      </w:r>
      <w:r w:rsidR="00C14327" w:rsidRPr="00C14327">
        <w:rPr>
          <w:i/>
          <w:color w:val="337AB7"/>
        </w:rPr>
        <w:t xml:space="preserve"> a systematic review </w:t>
      </w:r>
    </w:p>
    <w:p w14:paraId="3278F934" w14:textId="4E844090" w:rsidR="00A46F3C" w:rsidRPr="004A1666" w:rsidRDefault="00A46F3C" w:rsidP="005973B9">
      <w:pPr>
        <w:pStyle w:val="BodyText"/>
        <w:spacing w:before="73" w:line="198" w:lineRule="exact"/>
        <w:ind w:left="100" w:right="5987"/>
        <w:rPr>
          <w:rFonts w:ascii="Arial"/>
          <w:sz w:val="13"/>
        </w:rPr>
      </w:pPr>
      <w:r w:rsidRPr="004A1666">
        <w:rPr>
          <w:rFonts w:ascii="Arial"/>
          <w:sz w:val="13"/>
        </w:rPr>
        <w:t>Georgina Wellstead MBBS BSc, Norfolk and Norwich University Hospital, UK</w:t>
      </w:r>
    </w:p>
    <w:p w14:paraId="3F272A99" w14:textId="28174368" w:rsidR="00AE3E37" w:rsidRPr="004A1666" w:rsidRDefault="00A46F3C" w:rsidP="00A46F3C">
      <w:pPr>
        <w:pStyle w:val="BodyText"/>
        <w:spacing w:before="73" w:line="198" w:lineRule="exact"/>
        <w:ind w:left="100" w:right="5987"/>
        <w:rPr>
          <w:rFonts w:ascii="Arial"/>
          <w:sz w:val="13"/>
        </w:rPr>
      </w:pPr>
      <w:r w:rsidRPr="004A1666">
        <w:rPr>
          <w:rFonts w:ascii="Arial"/>
          <w:sz w:val="13"/>
        </w:rPr>
        <w:t>Robert Coe, MBBS MA (OXON), Norfolk and Norwich University Hospital, UK</w:t>
      </w:r>
    </w:p>
    <w:p w14:paraId="19AAE57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31C159" w14:textId="61DB41CE" w:rsidR="00AE3E37" w:rsidRDefault="00A9710C">
      <w:pPr>
        <w:pStyle w:val="Heading3"/>
        <w:spacing w:before="147"/>
        <w:jc w:val="both"/>
      </w:pPr>
      <w:r>
        <w:rPr>
          <w:color w:val="BF5A14"/>
        </w:rPr>
        <w:t>Abs</w:t>
      </w:r>
      <w:r w:rsidR="00A46F3C">
        <w:rPr>
          <w:color w:val="BF5A14"/>
        </w:rPr>
        <w:t>t</w:t>
      </w:r>
      <w:r>
        <w:rPr>
          <w:color w:val="BF5A14"/>
        </w:rPr>
        <w:t>ract</w:t>
      </w:r>
      <w:r w:rsidR="00404E5B">
        <w:rPr>
          <w:color w:val="BF5A14"/>
        </w:rPr>
        <w:t xml:space="preserve"> </w:t>
      </w:r>
    </w:p>
    <w:p w14:paraId="4CF2DC0F" w14:textId="77777777" w:rsidR="003A7817" w:rsidRPr="003A7817" w:rsidRDefault="003A7817" w:rsidP="003A7817">
      <w:pPr>
        <w:rPr>
          <w:rFonts w:cs="Arial"/>
          <w:b/>
          <w:sz w:val="18"/>
        </w:rPr>
      </w:pPr>
      <w:r w:rsidRPr="003A7817">
        <w:rPr>
          <w:rFonts w:cs="Arial"/>
          <w:b/>
          <w:sz w:val="18"/>
        </w:rPr>
        <w:t>Introduction</w:t>
      </w:r>
    </w:p>
    <w:p w14:paraId="1BF116E6" w14:textId="77777777" w:rsidR="003A7817" w:rsidRPr="003A7817" w:rsidRDefault="003A7817" w:rsidP="003A7817">
      <w:pPr>
        <w:rPr>
          <w:rFonts w:cs="Arial"/>
          <w:sz w:val="18"/>
        </w:rPr>
      </w:pPr>
      <w:r w:rsidRPr="003A7817">
        <w:rPr>
          <w:rFonts w:cs="Arial"/>
          <w:sz w:val="18"/>
        </w:rPr>
        <w:t xml:space="preserve">Dental rehabilitation is an important part of a patient’s treatment following head and neck reconstruction and can provide significant improvements in both functional and psychosocial outcomes. The current literature is particularly scarce with regards to dental rehabilitation in children. The aim of this work is therefore to examine the best techniques available for </w:t>
      </w:r>
      <w:proofErr w:type="spellStart"/>
      <w:r w:rsidRPr="003A7817">
        <w:rPr>
          <w:rFonts w:cs="Arial"/>
          <w:sz w:val="18"/>
        </w:rPr>
        <w:t>paediatric</w:t>
      </w:r>
      <w:proofErr w:type="spellEnd"/>
      <w:r w:rsidRPr="003A7817">
        <w:rPr>
          <w:rFonts w:cs="Arial"/>
          <w:sz w:val="18"/>
        </w:rPr>
        <w:t xml:space="preserve"> dental rehabilitation, including the ideal sequence of events to support the best outcomes. </w:t>
      </w:r>
    </w:p>
    <w:p w14:paraId="55D28A48" w14:textId="77777777" w:rsidR="003A7817" w:rsidRPr="003A7817" w:rsidRDefault="003A7817" w:rsidP="003A7817">
      <w:pPr>
        <w:rPr>
          <w:rFonts w:cs="Arial"/>
          <w:b/>
          <w:sz w:val="18"/>
        </w:rPr>
      </w:pPr>
      <w:r w:rsidRPr="003A7817">
        <w:rPr>
          <w:rFonts w:cs="Arial"/>
          <w:b/>
          <w:sz w:val="18"/>
        </w:rPr>
        <w:t>Methods</w:t>
      </w:r>
    </w:p>
    <w:p w14:paraId="3D2019D4" w14:textId="780FC1E8" w:rsidR="003A7817" w:rsidRPr="003A7817" w:rsidRDefault="003A7817" w:rsidP="003A7817">
      <w:pPr>
        <w:rPr>
          <w:rFonts w:cs="Arial"/>
          <w:sz w:val="18"/>
        </w:rPr>
      </w:pPr>
      <w:r w:rsidRPr="003A7817">
        <w:rPr>
          <w:rFonts w:cs="Arial"/>
          <w:sz w:val="18"/>
        </w:rPr>
        <w:t>A literature search was performed of all children undergoing dental rehabilitation following head and neck reconstruction between 1975 and June 2019 using the MEDLINE and Cochrane databases. Each article was assessed for inclusion before data was extracted. Data items extracted for each article included: age; primary pathology; surgery; dental rehabilitation details; radiotherapy; functional outcomes; and psychological outcomes.</w:t>
      </w:r>
    </w:p>
    <w:p w14:paraId="138B9D87" w14:textId="77777777" w:rsidR="003A7817" w:rsidRPr="003A7817" w:rsidRDefault="003A7817" w:rsidP="003A7817">
      <w:pPr>
        <w:rPr>
          <w:rFonts w:cs="Arial"/>
          <w:b/>
          <w:sz w:val="18"/>
        </w:rPr>
      </w:pPr>
      <w:r w:rsidRPr="003A7817">
        <w:rPr>
          <w:rFonts w:cs="Arial"/>
          <w:b/>
          <w:sz w:val="18"/>
        </w:rPr>
        <w:t>Results</w:t>
      </w:r>
    </w:p>
    <w:p w14:paraId="6E2710C4" w14:textId="77777777" w:rsidR="003A7817" w:rsidRPr="003A7817" w:rsidRDefault="003A7817" w:rsidP="003A7817">
      <w:pPr>
        <w:rPr>
          <w:rFonts w:cs="Arial"/>
          <w:sz w:val="18"/>
        </w:rPr>
      </w:pPr>
      <w:r w:rsidRPr="003A7817">
        <w:rPr>
          <w:rFonts w:cs="Arial"/>
          <w:sz w:val="18"/>
        </w:rPr>
        <w:t xml:space="preserve">Six articles were finally in the final analysis, all of which were case reports or case series. The patient’s primary pathologies were a mixture of congenital deformities, benign </w:t>
      </w:r>
      <w:proofErr w:type="spellStart"/>
      <w:r w:rsidRPr="003A7817">
        <w:rPr>
          <w:rFonts w:cs="Arial"/>
          <w:sz w:val="18"/>
        </w:rPr>
        <w:t>tumours</w:t>
      </w:r>
      <w:proofErr w:type="spellEnd"/>
      <w:r w:rsidRPr="003A7817">
        <w:rPr>
          <w:rFonts w:cs="Arial"/>
          <w:sz w:val="18"/>
        </w:rPr>
        <w:t xml:space="preserve">, malignancies and infections. All of the reconstructive options, including free scapular, parascapular, iliac crest and fibula flaps were reported to be successful. Positive outcomes were demonstrated following both immediate and delayed dental rehabilitation with removable and </w:t>
      </w:r>
      <w:proofErr w:type="spellStart"/>
      <w:r w:rsidRPr="003A7817">
        <w:rPr>
          <w:rFonts w:cs="Arial"/>
          <w:sz w:val="18"/>
        </w:rPr>
        <w:t>osseointegrated</w:t>
      </w:r>
      <w:proofErr w:type="spellEnd"/>
      <w:r w:rsidRPr="003A7817">
        <w:rPr>
          <w:rFonts w:cs="Arial"/>
          <w:sz w:val="18"/>
        </w:rPr>
        <w:t xml:space="preserve"> prostheses. </w:t>
      </w:r>
    </w:p>
    <w:p w14:paraId="04676D7B" w14:textId="0F8ECD2E" w:rsidR="003A7817" w:rsidRPr="003A7817" w:rsidRDefault="003A7817" w:rsidP="003A7817">
      <w:pPr>
        <w:rPr>
          <w:rFonts w:cs="Arial"/>
          <w:sz w:val="18"/>
        </w:rPr>
      </w:pPr>
      <w:r w:rsidRPr="003A7817">
        <w:rPr>
          <w:rFonts w:cs="Arial"/>
          <w:sz w:val="18"/>
        </w:rPr>
        <w:t xml:space="preserve">Radiotherapy was not performed in any of the cases. </w:t>
      </w:r>
    </w:p>
    <w:p w14:paraId="0EDFB265" w14:textId="77777777" w:rsidR="003A7817" w:rsidRPr="003A7817" w:rsidRDefault="003A7817" w:rsidP="003A7817">
      <w:pPr>
        <w:rPr>
          <w:rFonts w:cs="Arial"/>
          <w:b/>
          <w:sz w:val="18"/>
        </w:rPr>
      </w:pPr>
      <w:r w:rsidRPr="003A7817">
        <w:rPr>
          <w:rFonts w:cs="Arial"/>
          <w:b/>
          <w:sz w:val="18"/>
        </w:rPr>
        <w:t>Conclusions</w:t>
      </w:r>
    </w:p>
    <w:p w14:paraId="528918C3" w14:textId="36CB94B3" w:rsidR="003A7817" w:rsidRPr="003A7817" w:rsidRDefault="003A7817" w:rsidP="003A7817">
      <w:pPr>
        <w:jc w:val="both"/>
        <w:rPr>
          <w:rFonts w:cs="Arial"/>
          <w:color w:val="000000" w:themeColor="text1"/>
          <w:sz w:val="15"/>
          <w:szCs w:val="20"/>
        </w:rPr>
      </w:pPr>
      <w:r w:rsidRPr="003A7817">
        <w:rPr>
          <w:rFonts w:cs="Arial"/>
          <w:sz w:val="18"/>
        </w:rPr>
        <w:t xml:space="preserve">From the cases examined, it has been demonstrated that a variety of osseous free flap reconstructive options can facilitate successful dental rehabilitation in children. However, the outcomes reported for each of the studies varied greatly, with no two studies reporting their outcomes in the same way. Additionally, although this small selection of studies shows some positive results for dental rehabilitation following </w:t>
      </w:r>
      <w:proofErr w:type="spellStart"/>
      <w:r w:rsidRPr="003A7817">
        <w:rPr>
          <w:rFonts w:cs="Arial"/>
          <w:sz w:val="18"/>
        </w:rPr>
        <w:t>paediatric</w:t>
      </w:r>
      <w:proofErr w:type="spellEnd"/>
      <w:r w:rsidRPr="003A7817">
        <w:rPr>
          <w:rFonts w:cs="Arial"/>
          <w:sz w:val="18"/>
        </w:rPr>
        <w:t xml:space="preserve"> head and neck reconstruction, no firm conclusions can be made, particularly regarding long-term outcomes. Many more cases must therefore be reported and examined in order to make any wider-reaching conclusions for </w:t>
      </w:r>
      <w:proofErr w:type="spellStart"/>
      <w:r w:rsidRPr="003A7817">
        <w:rPr>
          <w:rFonts w:cs="Arial"/>
          <w:sz w:val="18"/>
        </w:rPr>
        <w:t>paediatric</w:t>
      </w:r>
      <w:proofErr w:type="spellEnd"/>
      <w:r w:rsidRPr="003A7817">
        <w:rPr>
          <w:rFonts w:cs="Arial"/>
          <w:sz w:val="18"/>
        </w:rPr>
        <w:t xml:space="preserve"> patients.</w:t>
      </w:r>
    </w:p>
    <w:p w14:paraId="728A7606" w14:textId="45037610" w:rsidR="00AE3E37" w:rsidRDefault="00A9710C" w:rsidP="003A7817">
      <w:pPr>
        <w:pStyle w:val="BodyText"/>
        <w:spacing w:before="90"/>
        <w:jc w:val="center"/>
      </w:pPr>
      <w:r>
        <w:br w:type="column"/>
      </w:r>
      <w:r w:rsidR="003A7817">
        <w:rPr>
          <w:noProof/>
        </w:rPr>
        <w:drawing>
          <wp:inline distT="0" distB="0" distL="0" distR="0" wp14:anchorId="30D52D76" wp14:editId="689D8EBA">
            <wp:extent cx="2527300" cy="2863935"/>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08-29 at 14.57.1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7939" cy="2864659"/>
                    </a:xfrm>
                    <a:prstGeom prst="rect">
                      <a:avLst/>
                    </a:prstGeom>
                  </pic:spPr>
                </pic:pic>
              </a:graphicData>
            </a:graphic>
          </wp:inline>
        </w:drawing>
      </w:r>
    </w:p>
    <w:p w14:paraId="44DECAAD" w14:textId="643137E5" w:rsidR="00AE3E37" w:rsidRDefault="00AE3E37" w:rsidP="004A1666">
      <w:pPr>
        <w:pStyle w:val="BodyText"/>
        <w:spacing w:before="2"/>
        <w:jc w:val="center"/>
        <w:rPr>
          <w:rFonts w:ascii="Arial"/>
          <w:b/>
          <w:sz w:val="16"/>
        </w:rPr>
      </w:pPr>
    </w:p>
    <w:p w14:paraId="5655002B" w14:textId="79BF8E0B" w:rsidR="00A46F3C" w:rsidRDefault="00A46F3C">
      <w:pPr>
        <w:pStyle w:val="BodyText"/>
        <w:spacing w:before="2"/>
        <w:rPr>
          <w:rFonts w:ascii="Arial"/>
          <w:b/>
          <w:sz w:val="16"/>
        </w:rPr>
      </w:pPr>
      <w:r>
        <w:rPr>
          <w:rFonts w:ascii="Arial"/>
          <w:b/>
          <w:sz w:val="16"/>
        </w:rPr>
        <w:t>Figure 1. PRISMA flow diagram showing the study selection process</w:t>
      </w:r>
    </w:p>
    <w:p w14:paraId="32122A7C" w14:textId="2AA0FDD7" w:rsidR="005973B9" w:rsidRDefault="005973B9" w:rsidP="005973B9">
      <w:pPr>
        <w:spacing w:line="204" w:lineRule="exact"/>
        <w:rPr>
          <w:rFonts w:ascii="Arial"/>
          <w:b/>
          <w:sz w:val="20"/>
        </w:rPr>
      </w:pPr>
      <w:r>
        <w:rPr>
          <w:rFonts w:ascii="Arial"/>
          <w:b/>
          <w:color w:val="BF5A14"/>
          <w:sz w:val="20"/>
        </w:rPr>
        <w:br/>
        <w:t xml:space="preserve">Recent Publications </w:t>
      </w:r>
    </w:p>
    <w:p w14:paraId="0C54A09D" w14:textId="77777777" w:rsidR="003A7817" w:rsidRPr="003A7817" w:rsidRDefault="003A7817" w:rsidP="003A7817">
      <w:pPr>
        <w:pStyle w:val="ListParagraph"/>
        <w:widowControl/>
        <w:numPr>
          <w:ilvl w:val="0"/>
          <w:numId w:val="4"/>
        </w:numPr>
        <w:spacing w:before="0" w:line="240" w:lineRule="auto"/>
        <w:contextualSpacing/>
        <w:jc w:val="left"/>
        <w:rPr>
          <w:rFonts w:ascii="Tw Cen MT" w:hAnsi="Tw Cen MT" w:cs="Arial"/>
          <w:color w:val="000000" w:themeColor="text1"/>
          <w:sz w:val="16"/>
          <w:szCs w:val="16"/>
        </w:rPr>
      </w:pPr>
      <w:r w:rsidRPr="003A7817">
        <w:rPr>
          <w:rFonts w:ascii="Tw Cen MT" w:hAnsi="Tw Cen MT"/>
          <w:sz w:val="16"/>
          <w:szCs w:val="16"/>
        </w:rPr>
        <w:fldChar w:fldCharType="begin"/>
      </w:r>
      <w:r w:rsidRPr="003A7817">
        <w:rPr>
          <w:rFonts w:ascii="Tw Cen MT" w:hAnsi="Tw Cen MT"/>
          <w:sz w:val="16"/>
          <w:szCs w:val="16"/>
        </w:rPr>
        <w:instrText xml:space="preserve"> HYPERLINK "https://www.ncbi.nlm.nih.gov/pubmed/?term=Behnia%20H%5BAuthor%5D&amp;cauthor=true&amp;cauthor_uid=25148624" </w:instrText>
      </w:r>
      <w:r w:rsidRPr="003A7817">
        <w:rPr>
          <w:rFonts w:ascii="Tw Cen MT" w:hAnsi="Tw Cen MT"/>
          <w:sz w:val="16"/>
          <w:szCs w:val="16"/>
        </w:rPr>
        <w:fldChar w:fldCharType="separate"/>
      </w:r>
      <w:proofErr w:type="spellStart"/>
      <w:r w:rsidRPr="003A7817">
        <w:rPr>
          <w:rStyle w:val="Hyperlink"/>
          <w:rFonts w:ascii="Tw Cen MT" w:hAnsi="Tw Cen MT" w:cs="Arial"/>
          <w:color w:val="000000" w:themeColor="text1"/>
          <w:sz w:val="16"/>
          <w:szCs w:val="16"/>
        </w:rPr>
        <w:t>Behnia</w:t>
      </w:r>
      <w:proofErr w:type="spellEnd"/>
      <w:r w:rsidRPr="003A7817">
        <w:rPr>
          <w:rStyle w:val="Hyperlink"/>
          <w:rFonts w:ascii="Tw Cen MT" w:hAnsi="Tw Cen MT" w:cs="Arial"/>
          <w:color w:val="000000" w:themeColor="text1"/>
          <w:sz w:val="16"/>
          <w:szCs w:val="16"/>
        </w:rPr>
        <w:t xml:space="preserve"> H</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"https://www.ncbi.nlm.nih.gov/pubmed/?term=Jafarian%20M%5BAuthor%5D&amp;cauthor=true&amp;cauthor_uid=25148624"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Jafarian</w:t>
      </w:r>
      <w:proofErr w:type="spellEnd"/>
      <w:r w:rsidRPr="003A7817">
        <w:rPr>
          <w:rStyle w:val="Hyperlink"/>
          <w:rFonts w:ascii="Tw Cen MT" w:hAnsi="Tw Cen MT" w:cs="Arial"/>
          <w:color w:val="000000" w:themeColor="text1"/>
          <w:sz w:val="16"/>
          <w:szCs w:val="16"/>
        </w:rPr>
        <w:t xml:space="preserve"> M</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10" w:history="1">
        <w:proofErr w:type="spellStart"/>
        <w:r w:rsidRPr="003A7817">
          <w:rPr>
            <w:rStyle w:val="Hyperlink"/>
            <w:rFonts w:ascii="Tw Cen MT" w:hAnsi="Tw Cen MT" w:cs="Arial"/>
            <w:color w:val="000000" w:themeColor="text1"/>
            <w:sz w:val="16"/>
            <w:szCs w:val="16"/>
          </w:rPr>
          <w:t>Dehghani</w:t>
        </w:r>
        <w:proofErr w:type="spellEnd"/>
        <w:r w:rsidRPr="003A7817">
          <w:rPr>
            <w:rStyle w:val="Hyperlink"/>
            <w:rFonts w:ascii="Tw Cen MT" w:hAnsi="Tw Cen MT" w:cs="Arial"/>
            <w:color w:val="000000" w:themeColor="text1"/>
            <w:sz w:val="16"/>
            <w:szCs w:val="16"/>
          </w:rPr>
          <w:t xml:space="preserve"> N</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"https://www.ncbi.nlm.nih.gov/pubmed/?term=Dehghani%20S%5BAuthor%5D&amp;cauthor=true&amp;cauthor_uid=25148624"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Dehghani</w:t>
      </w:r>
      <w:proofErr w:type="spellEnd"/>
      <w:r w:rsidRPr="003A7817">
        <w:rPr>
          <w:rStyle w:val="Hyperlink"/>
          <w:rFonts w:ascii="Tw Cen MT" w:hAnsi="Tw Cen MT" w:cs="Arial"/>
          <w:color w:val="000000" w:themeColor="text1"/>
          <w:sz w:val="16"/>
          <w:szCs w:val="16"/>
        </w:rPr>
        <w:t xml:space="preserve"> S</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"https://www.ncbi.nlm.nih.gov/pubmed/?term=Seyedan%20K%5BAuthor%5D&amp;cauthor=true&amp;cauthor_uid=25148624"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Seyedan</w:t>
      </w:r>
      <w:proofErr w:type="spellEnd"/>
      <w:r w:rsidRPr="003A7817">
        <w:rPr>
          <w:rStyle w:val="Hyperlink"/>
          <w:rFonts w:ascii="Tw Cen MT" w:hAnsi="Tw Cen MT" w:cs="Arial"/>
          <w:color w:val="000000" w:themeColor="text1"/>
          <w:sz w:val="16"/>
          <w:szCs w:val="16"/>
        </w:rPr>
        <w:t xml:space="preserve"> K</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Comprehensive Treatment and Rehabilitation of a Patient </w:t>
      </w:r>
      <w:proofErr w:type="gramStart"/>
      <w:r w:rsidRPr="003A7817">
        <w:rPr>
          <w:rFonts w:ascii="Tw Cen MT" w:hAnsi="Tw Cen MT" w:cs="Arial"/>
          <w:color w:val="000000" w:themeColor="text1"/>
          <w:sz w:val="16"/>
          <w:szCs w:val="16"/>
        </w:rPr>
        <w:t>With</w:t>
      </w:r>
      <w:proofErr w:type="gramEnd"/>
      <w:r w:rsidRPr="003A7817">
        <w:rPr>
          <w:rFonts w:ascii="Tw Cen MT" w:hAnsi="Tw Cen MT" w:cs="Arial"/>
          <w:color w:val="000000" w:themeColor="text1"/>
          <w:sz w:val="16"/>
          <w:szCs w:val="16"/>
        </w:rPr>
        <w:t xml:space="preserve"> Maxillary Arteriovenous Malformation. </w:t>
      </w:r>
      <w:hyperlink r:id="rId11" w:tooltip="The Journal of craniofacial surgery." w:history="1">
        <w:r w:rsidRPr="003A7817">
          <w:rPr>
            <w:rStyle w:val="Hyperlink"/>
            <w:rFonts w:ascii="Tw Cen MT" w:hAnsi="Tw Cen MT" w:cs="Arial"/>
            <w:color w:val="000000" w:themeColor="text1"/>
            <w:sz w:val="16"/>
            <w:szCs w:val="16"/>
          </w:rPr>
          <w:t xml:space="preserve">J </w:t>
        </w:r>
        <w:proofErr w:type="spellStart"/>
        <w:r w:rsidRPr="003A7817">
          <w:rPr>
            <w:rStyle w:val="Hyperlink"/>
            <w:rFonts w:ascii="Tw Cen MT" w:hAnsi="Tw Cen MT" w:cs="Arial"/>
            <w:color w:val="000000" w:themeColor="text1"/>
            <w:sz w:val="16"/>
            <w:szCs w:val="16"/>
          </w:rPr>
          <w:t>Craniofac</w:t>
        </w:r>
        <w:proofErr w:type="spellEnd"/>
        <w:r w:rsidRPr="003A7817">
          <w:rPr>
            <w:rStyle w:val="Hyperlink"/>
            <w:rFonts w:ascii="Tw Cen MT" w:hAnsi="Tw Cen MT" w:cs="Arial"/>
            <w:color w:val="000000" w:themeColor="text1"/>
            <w:sz w:val="16"/>
            <w:szCs w:val="16"/>
          </w:rPr>
          <w:t xml:space="preserve"> Surg.</w:t>
        </w:r>
      </w:hyperlink>
      <w:r w:rsidRPr="003A7817">
        <w:rPr>
          <w:rStyle w:val="apple-converted-space"/>
          <w:rFonts w:ascii="Tw Cen MT" w:hAnsi="Tw Cen MT" w:cs="Arial"/>
          <w:color w:val="000000" w:themeColor="text1"/>
          <w:sz w:val="16"/>
          <w:szCs w:val="16"/>
          <w:shd w:val="clear" w:color="auto" w:fill="FFFFFF"/>
        </w:rPr>
        <w:t> </w:t>
      </w:r>
      <w:r w:rsidRPr="003A7817">
        <w:rPr>
          <w:rFonts w:ascii="Tw Cen MT" w:hAnsi="Tw Cen MT" w:cs="Arial"/>
          <w:color w:val="000000" w:themeColor="text1"/>
          <w:sz w:val="16"/>
          <w:szCs w:val="16"/>
          <w:shd w:val="clear" w:color="auto" w:fill="FFFFFF"/>
        </w:rPr>
        <w:t>2014 Sep;25(5</w:t>
      </w:r>
      <w:proofErr w:type="gramStart"/>
      <w:r w:rsidRPr="003A7817">
        <w:rPr>
          <w:rFonts w:ascii="Tw Cen MT" w:hAnsi="Tw Cen MT" w:cs="Arial"/>
          <w:color w:val="000000" w:themeColor="text1"/>
          <w:sz w:val="16"/>
          <w:szCs w:val="16"/>
          <w:shd w:val="clear" w:color="auto" w:fill="FFFFFF"/>
        </w:rPr>
        <w:t>):e</w:t>
      </w:r>
      <w:proofErr w:type="gramEnd"/>
      <w:r w:rsidRPr="003A7817">
        <w:rPr>
          <w:rFonts w:ascii="Tw Cen MT" w:hAnsi="Tw Cen MT" w:cs="Arial"/>
          <w:color w:val="000000" w:themeColor="text1"/>
          <w:sz w:val="16"/>
          <w:szCs w:val="16"/>
          <w:shd w:val="clear" w:color="auto" w:fill="FFFFFF"/>
        </w:rPr>
        <w:t xml:space="preserve">463-7. </w:t>
      </w:r>
      <w:proofErr w:type="spellStart"/>
      <w:r w:rsidRPr="003A7817">
        <w:rPr>
          <w:rFonts w:ascii="Tw Cen MT" w:hAnsi="Tw Cen MT" w:cs="Arial"/>
          <w:color w:val="000000" w:themeColor="text1"/>
          <w:sz w:val="16"/>
          <w:szCs w:val="16"/>
          <w:shd w:val="clear" w:color="auto" w:fill="FFFFFF"/>
        </w:rPr>
        <w:t>doi</w:t>
      </w:r>
      <w:proofErr w:type="spellEnd"/>
      <w:r w:rsidRPr="003A7817">
        <w:rPr>
          <w:rFonts w:ascii="Tw Cen MT" w:hAnsi="Tw Cen MT" w:cs="Arial"/>
          <w:color w:val="000000" w:themeColor="text1"/>
          <w:sz w:val="16"/>
          <w:szCs w:val="16"/>
          <w:shd w:val="clear" w:color="auto" w:fill="FFFFFF"/>
        </w:rPr>
        <w:t>: 10.1097/SCS.0000000000001054.</w:t>
      </w:r>
    </w:p>
    <w:p w14:paraId="25A25BB6" w14:textId="77777777" w:rsidR="003A7817" w:rsidRPr="003A7817" w:rsidRDefault="003A7817" w:rsidP="003A7817">
      <w:pPr>
        <w:pStyle w:val="ListParagraph"/>
        <w:widowControl/>
        <w:numPr>
          <w:ilvl w:val="0"/>
          <w:numId w:val="4"/>
        </w:numPr>
        <w:spacing w:before="0" w:line="240" w:lineRule="auto"/>
        <w:contextualSpacing/>
        <w:jc w:val="left"/>
        <w:rPr>
          <w:rFonts w:ascii="Tw Cen MT" w:hAnsi="Tw Cen MT" w:cs="Arial"/>
          <w:color w:val="000000" w:themeColor="text1"/>
          <w:sz w:val="16"/>
          <w:szCs w:val="16"/>
        </w:rPr>
      </w:pPr>
      <w:hyperlink r:id="rId12" w:history="1">
        <w:r w:rsidRPr="003A7817">
          <w:rPr>
            <w:rStyle w:val="Hyperlink"/>
            <w:rFonts w:ascii="Tw Cen MT" w:hAnsi="Tw Cen MT" w:cs="Arial"/>
            <w:color w:val="000000" w:themeColor="text1"/>
            <w:sz w:val="16"/>
            <w:szCs w:val="16"/>
          </w:rPr>
          <w:t>Aksu AE</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"https://www.ncbi.nlm.nih.gov/pubmed/?term=Dursun%20E%5BAuthor%5D&amp;cauthor=true&amp;cauthor_uid=24699098"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Dursun</w:t>
      </w:r>
      <w:proofErr w:type="spellEnd"/>
      <w:r w:rsidRPr="003A7817">
        <w:rPr>
          <w:rStyle w:val="Hyperlink"/>
          <w:rFonts w:ascii="Tw Cen MT" w:hAnsi="Tw Cen MT" w:cs="Arial"/>
          <w:color w:val="000000" w:themeColor="text1"/>
          <w:sz w:val="16"/>
          <w:szCs w:val="16"/>
        </w:rPr>
        <w:t xml:space="preserve"> E</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"https://www.ncbi.nlm.nih.gov/pubmed/?term=Calis%20M%5BAuthor%5D&amp;cauthor=true&amp;cauthor_uid=24699098"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Calis</w:t>
      </w:r>
      <w:proofErr w:type="spellEnd"/>
      <w:r w:rsidRPr="003A7817">
        <w:rPr>
          <w:rStyle w:val="Hyperlink"/>
          <w:rFonts w:ascii="Tw Cen MT" w:hAnsi="Tw Cen MT" w:cs="Arial"/>
          <w:color w:val="000000" w:themeColor="text1"/>
          <w:sz w:val="16"/>
          <w:szCs w:val="16"/>
        </w:rPr>
        <w:t xml:space="preserve"> M</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"https://www.ncbi.nlm.nih.gov/pubmed/?term=Ersu%20B%5BAuthor%5D&amp;cauthor=true&amp;cauthor_uid=24699098"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Ersu</w:t>
      </w:r>
      <w:proofErr w:type="spellEnd"/>
      <w:r w:rsidRPr="003A7817">
        <w:rPr>
          <w:rStyle w:val="Hyperlink"/>
          <w:rFonts w:ascii="Tw Cen MT" w:hAnsi="Tw Cen MT" w:cs="Arial"/>
          <w:color w:val="000000" w:themeColor="text1"/>
          <w:sz w:val="16"/>
          <w:szCs w:val="16"/>
        </w:rPr>
        <w:t xml:space="preserve"> B</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"https://www.ncbi.nlm.nih.gov/pubmed/?term=Safak%20T%5BAuthor%5D&amp;cauthor=true&amp;cauthor_uid=24699098"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Safak</w:t>
      </w:r>
      <w:proofErr w:type="spellEnd"/>
      <w:r w:rsidRPr="003A7817">
        <w:rPr>
          <w:rStyle w:val="Hyperlink"/>
          <w:rFonts w:ascii="Tw Cen MT" w:hAnsi="Tw Cen MT" w:cs="Arial"/>
          <w:color w:val="000000" w:themeColor="text1"/>
          <w:sz w:val="16"/>
          <w:szCs w:val="16"/>
        </w:rPr>
        <w:t xml:space="preserve"> T</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"https://www.ncbi.nlm.nih.gov/pubmed/?term=T%C3%B6z%C3%BCm%20TF%5BAuthor%5D&amp;cauthor=true&amp;cauthor_uid=24699098"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Tözüm</w:t>
      </w:r>
      <w:proofErr w:type="spellEnd"/>
      <w:r w:rsidRPr="003A7817">
        <w:rPr>
          <w:rStyle w:val="Hyperlink"/>
          <w:rFonts w:ascii="Tw Cen MT" w:hAnsi="Tw Cen MT" w:cs="Arial"/>
          <w:color w:val="000000" w:themeColor="text1"/>
          <w:sz w:val="16"/>
          <w:szCs w:val="16"/>
        </w:rPr>
        <w:t xml:space="preserve"> TF</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Intraoral Use of Extraoral Implants for Oral Rehabilitation of a Pediatric Patient After Resection of Ewing Sarcoma of the Mandible and Reconstruction </w:t>
      </w:r>
      <w:proofErr w:type="gramStart"/>
      <w:r w:rsidRPr="003A7817">
        <w:rPr>
          <w:rFonts w:ascii="Tw Cen MT" w:hAnsi="Tw Cen MT" w:cs="Arial"/>
          <w:color w:val="000000" w:themeColor="text1"/>
          <w:sz w:val="16"/>
          <w:szCs w:val="16"/>
        </w:rPr>
        <w:t>With</w:t>
      </w:r>
      <w:proofErr w:type="gramEnd"/>
      <w:r w:rsidRPr="003A7817">
        <w:rPr>
          <w:rFonts w:ascii="Tw Cen MT" w:hAnsi="Tw Cen MT" w:cs="Arial"/>
          <w:color w:val="000000" w:themeColor="text1"/>
          <w:sz w:val="16"/>
          <w:szCs w:val="16"/>
        </w:rPr>
        <w:t xml:space="preserve"> Iliac </w:t>
      </w:r>
      <w:proofErr w:type="spellStart"/>
      <w:r w:rsidRPr="003A7817">
        <w:rPr>
          <w:rFonts w:ascii="Tw Cen MT" w:hAnsi="Tw Cen MT" w:cs="Arial"/>
          <w:color w:val="000000" w:themeColor="text1"/>
          <w:sz w:val="16"/>
          <w:szCs w:val="16"/>
        </w:rPr>
        <w:t>Osteocutaneous</w:t>
      </w:r>
      <w:proofErr w:type="spellEnd"/>
      <w:r w:rsidRPr="003A7817">
        <w:rPr>
          <w:rFonts w:ascii="Tw Cen MT" w:hAnsi="Tw Cen MT" w:cs="Arial"/>
          <w:color w:val="000000" w:themeColor="text1"/>
          <w:sz w:val="16"/>
          <w:szCs w:val="16"/>
        </w:rPr>
        <w:t xml:space="preserve"> Free Flap. </w:t>
      </w:r>
      <w:hyperlink r:id="rId13" w:tooltip="The Journal of craniofacial surgery." w:history="1">
        <w:r w:rsidRPr="003A7817">
          <w:rPr>
            <w:rStyle w:val="Hyperlink"/>
            <w:rFonts w:ascii="Tw Cen MT" w:hAnsi="Tw Cen MT" w:cs="Arial"/>
            <w:color w:val="000000" w:themeColor="text1"/>
            <w:sz w:val="16"/>
            <w:szCs w:val="16"/>
          </w:rPr>
          <w:t xml:space="preserve">J </w:t>
        </w:r>
        <w:proofErr w:type="spellStart"/>
        <w:r w:rsidRPr="003A7817">
          <w:rPr>
            <w:rStyle w:val="Hyperlink"/>
            <w:rFonts w:ascii="Tw Cen MT" w:hAnsi="Tw Cen MT" w:cs="Arial"/>
            <w:color w:val="000000" w:themeColor="text1"/>
            <w:sz w:val="16"/>
            <w:szCs w:val="16"/>
          </w:rPr>
          <w:t>Craniofac</w:t>
        </w:r>
        <w:proofErr w:type="spellEnd"/>
        <w:r w:rsidRPr="003A7817">
          <w:rPr>
            <w:rStyle w:val="Hyperlink"/>
            <w:rFonts w:ascii="Tw Cen MT" w:hAnsi="Tw Cen MT" w:cs="Arial"/>
            <w:color w:val="000000" w:themeColor="text1"/>
            <w:sz w:val="16"/>
            <w:szCs w:val="16"/>
          </w:rPr>
          <w:t xml:space="preserve"> Surg.</w:t>
        </w:r>
      </w:hyperlink>
      <w:r w:rsidRPr="003A7817">
        <w:rPr>
          <w:rStyle w:val="apple-converted-space"/>
          <w:rFonts w:ascii="Tw Cen MT" w:hAnsi="Tw Cen MT" w:cs="Arial"/>
          <w:color w:val="000000" w:themeColor="text1"/>
          <w:sz w:val="16"/>
          <w:szCs w:val="16"/>
          <w:shd w:val="clear" w:color="auto" w:fill="FFFFFF"/>
        </w:rPr>
        <w:t> </w:t>
      </w:r>
      <w:r w:rsidRPr="003A7817">
        <w:rPr>
          <w:rFonts w:ascii="Tw Cen MT" w:hAnsi="Tw Cen MT" w:cs="Arial"/>
          <w:color w:val="000000" w:themeColor="text1"/>
          <w:sz w:val="16"/>
          <w:szCs w:val="16"/>
          <w:shd w:val="clear" w:color="auto" w:fill="FFFFFF"/>
        </w:rPr>
        <w:t xml:space="preserve">2014 May;25(3):930-3. </w:t>
      </w:r>
      <w:proofErr w:type="spellStart"/>
      <w:r w:rsidRPr="003A7817">
        <w:rPr>
          <w:rFonts w:ascii="Tw Cen MT" w:hAnsi="Tw Cen MT" w:cs="Arial"/>
          <w:color w:val="000000" w:themeColor="text1"/>
          <w:sz w:val="16"/>
          <w:szCs w:val="16"/>
          <w:shd w:val="clear" w:color="auto" w:fill="FFFFFF"/>
        </w:rPr>
        <w:t>doi</w:t>
      </w:r>
      <w:proofErr w:type="spellEnd"/>
      <w:r w:rsidRPr="003A7817">
        <w:rPr>
          <w:rFonts w:ascii="Tw Cen MT" w:hAnsi="Tw Cen MT" w:cs="Arial"/>
          <w:color w:val="000000" w:themeColor="text1"/>
          <w:sz w:val="16"/>
          <w:szCs w:val="16"/>
          <w:shd w:val="clear" w:color="auto" w:fill="FFFFFF"/>
        </w:rPr>
        <w:t>: 10.1097/SCS.0000000000000709.</w:t>
      </w:r>
    </w:p>
    <w:p w14:paraId="60A52331" w14:textId="77777777" w:rsidR="003A7817" w:rsidRPr="003A7817" w:rsidRDefault="003A7817" w:rsidP="003A7817">
      <w:pPr>
        <w:pStyle w:val="ListParagraph"/>
        <w:widowControl/>
        <w:numPr>
          <w:ilvl w:val="0"/>
          <w:numId w:val="4"/>
        </w:numPr>
        <w:spacing w:before="0" w:line="240" w:lineRule="auto"/>
        <w:contextualSpacing/>
        <w:jc w:val="left"/>
        <w:rPr>
          <w:rFonts w:ascii="Tw Cen MT" w:hAnsi="Tw Cen MT" w:cs="Arial"/>
          <w:color w:val="000000" w:themeColor="text1"/>
          <w:sz w:val="16"/>
          <w:szCs w:val="16"/>
        </w:rPr>
      </w:pPr>
      <w:hyperlink r:id="rId14" w:history="1">
        <w:r w:rsidRPr="003A7817">
          <w:rPr>
            <w:rStyle w:val="Hyperlink"/>
            <w:rFonts w:ascii="Tw Cen MT" w:hAnsi="Tw Cen MT" w:cs="Arial"/>
            <w:color w:val="000000" w:themeColor="text1"/>
            <w:sz w:val="16"/>
            <w:szCs w:val="16"/>
          </w:rPr>
          <w:t>Li JS</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15" w:history="1">
        <w:r w:rsidRPr="003A7817">
          <w:rPr>
            <w:rStyle w:val="Hyperlink"/>
            <w:rFonts w:ascii="Tw Cen MT" w:hAnsi="Tw Cen MT" w:cs="Arial"/>
            <w:color w:val="000000" w:themeColor="text1"/>
            <w:sz w:val="16"/>
            <w:szCs w:val="16"/>
          </w:rPr>
          <w:t>Chen WL</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16" w:history="1">
        <w:r w:rsidRPr="003A7817">
          <w:rPr>
            <w:rStyle w:val="Hyperlink"/>
            <w:rFonts w:ascii="Tw Cen MT" w:hAnsi="Tw Cen MT" w:cs="Arial"/>
            <w:color w:val="000000" w:themeColor="text1"/>
            <w:sz w:val="16"/>
            <w:szCs w:val="16"/>
          </w:rPr>
          <w:t>Huang ZQ</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17" w:history="1">
        <w:r w:rsidRPr="003A7817">
          <w:rPr>
            <w:rStyle w:val="Hyperlink"/>
            <w:rFonts w:ascii="Tw Cen MT" w:hAnsi="Tw Cen MT" w:cs="Arial"/>
            <w:color w:val="000000" w:themeColor="text1"/>
            <w:sz w:val="16"/>
            <w:szCs w:val="16"/>
          </w:rPr>
          <w:t>Zhang DM</w:t>
        </w:r>
      </w:hyperlink>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Pediatric Mandibular Reconstruction After Benign Tumor Ablation Using a Vascularized Fibular Flap. </w:t>
      </w:r>
      <w:hyperlink r:id="rId18" w:tooltip="The Journal of craniofacial surgery." w:history="1">
        <w:r w:rsidRPr="003A7817">
          <w:rPr>
            <w:rStyle w:val="Hyperlink"/>
            <w:rFonts w:ascii="Tw Cen MT" w:hAnsi="Tw Cen MT" w:cs="Arial"/>
            <w:color w:val="000000" w:themeColor="text1"/>
            <w:sz w:val="16"/>
            <w:szCs w:val="16"/>
          </w:rPr>
          <w:t xml:space="preserve">J </w:t>
        </w:r>
        <w:proofErr w:type="spellStart"/>
        <w:r w:rsidRPr="003A7817">
          <w:rPr>
            <w:rStyle w:val="Hyperlink"/>
            <w:rFonts w:ascii="Tw Cen MT" w:hAnsi="Tw Cen MT" w:cs="Arial"/>
            <w:color w:val="000000" w:themeColor="text1"/>
            <w:sz w:val="16"/>
            <w:szCs w:val="16"/>
          </w:rPr>
          <w:t>Craniofac</w:t>
        </w:r>
        <w:proofErr w:type="spellEnd"/>
        <w:r w:rsidRPr="003A7817">
          <w:rPr>
            <w:rStyle w:val="Hyperlink"/>
            <w:rFonts w:ascii="Tw Cen MT" w:hAnsi="Tw Cen MT" w:cs="Arial"/>
            <w:color w:val="000000" w:themeColor="text1"/>
            <w:sz w:val="16"/>
            <w:szCs w:val="16"/>
          </w:rPr>
          <w:t xml:space="preserve"> Surg.</w:t>
        </w:r>
      </w:hyperlink>
      <w:r w:rsidRPr="003A7817">
        <w:rPr>
          <w:rStyle w:val="apple-converted-space"/>
          <w:rFonts w:ascii="Tw Cen MT" w:hAnsi="Tw Cen MT" w:cs="Arial"/>
          <w:color w:val="000000" w:themeColor="text1"/>
          <w:sz w:val="16"/>
          <w:szCs w:val="16"/>
          <w:shd w:val="clear" w:color="auto" w:fill="FFFFFF"/>
        </w:rPr>
        <w:t> </w:t>
      </w:r>
      <w:r w:rsidRPr="003A7817">
        <w:rPr>
          <w:rFonts w:ascii="Tw Cen MT" w:hAnsi="Tw Cen MT" w:cs="Arial"/>
          <w:color w:val="000000" w:themeColor="text1"/>
          <w:sz w:val="16"/>
          <w:szCs w:val="16"/>
          <w:shd w:val="clear" w:color="auto" w:fill="FFFFFF"/>
        </w:rPr>
        <w:t xml:space="preserve">2009 Mar;20(2):431-4. </w:t>
      </w:r>
      <w:proofErr w:type="spellStart"/>
      <w:r w:rsidRPr="003A7817">
        <w:rPr>
          <w:rFonts w:ascii="Tw Cen MT" w:hAnsi="Tw Cen MT" w:cs="Arial"/>
          <w:color w:val="000000" w:themeColor="text1"/>
          <w:sz w:val="16"/>
          <w:szCs w:val="16"/>
          <w:shd w:val="clear" w:color="auto" w:fill="FFFFFF"/>
        </w:rPr>
        <w:t>doi</w:t>
      </w:r>
      <w:proofErr w:type="spellEnd"/>
      <w:r w:rsidRPr="003A7817">
        <w:rPr>
          <w:rFonts w:ascii="Tw Cen MT" w:hAnsi="Tw Cen MT" w:cs="Arial"/>
          <w:color w:val="000000" w:themeColor="text1"/>
          <w:sz w:val="16"/>
          <w:szCs w:val="16"/>
          <w:shd w:val="clear" w:color="auto" w:fill="FFFFFF"/>
        </w:rPr>
        <w:t>: 10.1097/SCS.0b013e31819b96db.</w:t>
      </w:r>
    </w:p>
    <w:p w14:paraId="3A43F2FB" w14:textId="77777777" w:rsidR="003A7817" w:rsidRPr="003A7817" w:rsidRDefault="003A7817" w:rsidP="003A7817">
      <w:pPr>
        <w:pStyle w:val="ListParagraph"/>
        <w:widowControl/>
        <w:numPr>
          <w:ilvl w:val="0"/>
          <w:numId w:val="4"/>
        </w:numPr>
        <w:spacing w:before="0" w:line="240" w:lineRule="auto"/>
        <w:contextualSpacing/>
        <w:jc w:val="left"/>
        <w:rPr>
          <w:rFonts w:ascii="Tw Cen MT" w:hAnsi="Tw Cen MT" w:cs="Arial"/>
          <w:color w:val="000000" w:themeColor="text1"/>
          <w:sz w:val="16"/>
          <w:szCs w:val="16"/>
        </w:rPr>
      </w:pPr>
      <w:hyperlink r:id="rId19" w:history="1">
        <w:proofErr w:type="spellStart"/>
        <w:r w:rsidRPr="003A7817">
          <w:rPr>
            <w:rStyle w:val="Hyperlink"/>
            <w:rFonts w:ascii="Tw Cen MT" w:hAnsi="Tw Cen MT" w:cs="Arial"/>
            <w:color w:val="000000" w:themeColor="text1"/>
            <w:sz w:val="16"/>
            <w:szCs w:val="16"/>
          </w:rPr>
          <w:t>Vinzenz</w:t>
        </w:r>
        <w:proofErr w:type="spellEnd"/>
        <w:r w:rsidRPr="003A7817">
          <w:rPr>
            <w:rStyle w:val="Hyperlink"/>
            <w:rFonts w:ascii="Tw Cen MT" w:hAnsi="Tw Cen MT" w:cs="Arial"/>
            <w:color w:val="000000" w:themeColor="text1"/>
            <w:sz w:val="16"/>
            <w:szCs w:val="16"/>
          </w:rPr>
          <w:t xml:space="preserve"> K</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"https://www.ncbi.nlm.nih.gov/pubmed/?term=Holle%20J%5BAuthor%5D&amp;cauthor=true&amp;cauthor_uid=18520882"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Holle</w:t>
      </w:r>
      <w:proofErr w:type="spellEnd"/>
      <w:r w:rsidRPr="003A7817">
        <w:rPr>
          <w:rStyle w:val="Hyperlink"/>
          <w:rFonts w:ascii="Tw Cen MT" w:hAnsi="Tw Cen MT" w:cs="Arial"/>
          <w:color w:val="000000" w:themeColor="text1"/>
          <w:sz w:val="16"/>
          <w:szCs w:val="16"/>
        </w:rPr>
        <w:t xml:space="preserve"> J</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"https://www.ncbi.nlm.nih.gov/pubmed/?term=W%C3%BCringer%20E%5BAuthor%5D&amp;cauthor=true&amp;cauthor_uid=18520882"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Würinger</w:t>
      </w:r>
      <w:proofErr w:type="spellEnd"/>
      <w:r w:rsidRPr="003A7817">
        <w:rPr>
          <w:rStyle w:val="Hyperlink"/>
          <w:rFonts w:ascii="Tw Cen MT" w:hAnsi="Tw Cen MT" w:cs="Arial"/>
          <w:color w:val="000000" w:themeColor="text1"/>
          <w:sz w:val="16"/>
          <w:szCs w:val="16"/>
        </w:rPr>
        <w:t xml:space="preserve"> E</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Reconstruction of the Maxilla with Prefabricated Scapular Flaps in Noma Patients. </w:t>
      </w:r>
      <w:hyperlink r:id="rId20" w:tooltip="Plastic and reconstructive surgery." w:history="1">
        <w:proofErr w:type="spellStart"/>
        <w:r w:rsidRPr="003A7817">
          <w:rPr>
            <w:rStyle w:val="Hyperlink"/>
            <w:rFonts w:ascii="Tw Cen MT" w:hAnsi="Tw Cen MT" w:cs="Arial"/>
            <w:color w:val="000000" w:themeColor="text1"/>
            <w:sz w:val="16"/>
            <w:szCs w:val="16"/>
          </w:rPr>
          <w:t>Plast</w:t>
        </w:r>
        <w:proofErr w:type="spellEnd"/>
        <w:r w:rsidRPr="003A7817">
          <w:rPr>
            <w:rStyle w:val="Hyperlink"/>
            <w:rFonts w:ascii="Tw Cen MT" w:hAnsi="Tw Cen MT" w:cs="Arial"/>
            <w:color w:val="000000" w:themeColor="text1"/>
            <w:sz w:val="16"/>
            <w:szCs w:val="16"/>
          </w:rPr>
          <w:t xml:space="preserve"> </w:t>
        </w:r>
        <w:proofErr w:type="spellStart"/>
        <w:r w:rsidRPr="003A7817">
          <w:rPr>
            <w:rStyle w:val="Hyperlink"/>
            <w:rFonts w:ascii="Tw Cen MT" w:hAnsi="Tw Cen MT" w:cs="Arial"/>
            <w:color w:val="000000" w:themeColor="text1"/>
            <w:sz w:val="16"/>
            <w:szCs w:val="16"/>
          </w:rPr>
          <w:t>Reconstr</w:t>
        </w:r>
        <w:proofErr w:type="spellEnd"/>
        <w:r w:rsidRPr="003A7817">
          <w:rPr>
            <w:rStyle w:val="Hyperlink"/>
            <w:rFonts w:ascii="Tw Cen MT" w:hAnsi="Tw Cen MT" w:cs="Arial"/>
            <w:color w:val="000000" w:themeColor="text1"/>
            <w:sz w:val="16"/>
            <w:szCs w:val="16"/>
          </w:rPr>
          <w:t xml:space="preserve"> Surg.</w:t>
        </w:r>
      </w:hyperlink>
      <w:r w:rsidRPr="003A7817">
        <w:rPr>
          <w:rStyle w:val="apple-converted-space"/>
          <w:rFonts w:ascii="Tw Cen MT" w:hAnsi="Tw Cen MT" w:cs="Arial"/>
          <w:color w:val="000000" w:themeColor="text1"/>
          <w:sz w:val="16"/>
          <w:szCs w:val="16"/>
          <w:shd w:val="clear" w:color="auto" w:fill="FFFFFF"/>
        </w:rPr>
        <w:t> </w:t>
      </w:r>
      <w:r w:rsidRPr="003A7817">
        <w:rPr>
          <w:rFonts w:ascii="Tw Cen MT" w:hAnsi="Tw Cen MT" w:cs="Arial"/>
          <w:color w:val="000000" w:themeColor="text1"/>
          <w:sz w:val="16"/>
          <w:szCs w:val="16"/>
          <w:shd w:val="clear" w:color="auto" w:fill="FFFFFF"/>
        </w:rPr>
        <w:t xml:space="preserve">2008 Jun;121(6):1964-73. </w:t>
      </w:r>
      <w:proofErr w:type="spellStart"/>
      <w:r w:rsidRPr="003A7817">
        <w:rPr>
          <w:rFonts w:ascii="Tw Cen MT" w:hAnsi="Tw Cen MT" w:cs="Arial"/>
          <w:color w:val="000000" w:themeColor="text1"/>
          <w:sz w:val="16"/>
          <w:szCs w:val="16"/>
          <w:shd w:val="clear" w:color="auto" w:fill="FFFFFF"/>
        </w:rPr>
        <w:t>doi</w:t>
      </w:r>
      <w:proofErr w:type="spellEnd"/>
      <w:r w:rsidRPr="003A7817">
        <w:rPr>
          <w:rFonts w:ascii="Tw Cen MT" w:hAnsi="Tw Cen MT" w:cs="Arial"/>
          <w:color w:val="000000" w:themeColor="text1"/>
          <w:sz w:val="16"/>
          <w:szCs w:val="16"/>
          <w:shd w:val="clear" w:color="auto" w:fill="FFFFFF"/>
        </w:rPr>
        <w:t>: 10.1097/PRS.0b013e3181706dd6.</w:t>
      </w:r>
    </w:p>
    <w:p w14:paraId="5BCD5B67" w14:textId="77777777" w:rsidR="003A7817" w:rsidRPr="003A7817" w:rsidRDefault="003A7817" w:rsidP="003A7817">
      <w:pPr>
        <w:pStyle w:val="ListParagraph"/>
        <w:widowControl/>
        <w:numPr>
          <w:ilvl w:val="0"/>
          <w:numId w:val="4"/>
        </w:numPr>
        <w:spacing w:before="0" w:line="240" w:lineRule="auto"/>
        <w:contextualSpacing/>
        <w:jc w:val="left"/>
        <w:rPr>
          <w:rFonts w:ascii="Tw Cen MT" w:hAnsi="Tw Cen MT" w:cs="Arial"/>
          <w:color w:val="000000" w:themeColor="text1"/>
          <w:sz w:val="16"/>
          <w:szCs w:val="16"/>
        </w:rPr>
      </w:pPr>
      <w:hyperlink r:id="rId21" w:history="1">
        <w:r w:rsidRPr="003A7817">
          <w:rPr>
            <w:rStyle w:val="Hyperlink"/>
            <w:rFonts w:ascii="Tw Cen MT" w:hAnsi="Tw Cen MT" w:cs="Arial"/>
            <w:color w:val="000000" w:themeColor="text1"/>
            <w:sz w:val="16"/>
            <w:szCs w:val="16"/>
          </w:rPr>
          <w:t>Warren SM</w:t>
        </w:r>
      </w:hyperlink>
      <w:r w:rsidRPr="003A7817">
        <w:rPr>
          <w:rFonts w:ascii="Tw Cen MT" w:hAnsi="Tw Cen MT" w:cs="Arial"/>
          <w:color w:val="000000" w:themeColor="text1"/>
          <w:sz w:val="16"/>
          <w:szCs w:val="16"/>
          <w:vertAlign w:val="superscript"/>
        </w:rPr>
        <w:t>1</w:t>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"https://www.ncbi.nlm.nih.gov/pubmed/?term=Borud%20LJ%5BAuthor%5D&amp;cauthor=true&amp;cauthor_uid=17230103"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Borud</w:t>
      </w:r>
      <w:proofErr w:type="spellEnd"/>
      <w:r w:rsidRPr="003A7817">
        <w:rPr>
          <w:rStyle w:val="Hyperlink"/>
          <w:rFonts w:ascii="Tw Cen MT" w:hAnsi="Tw Cen MT" w:cs="Arial"/>
          <w:color w:val="000000" w:themeColor="text1"/>
          <w:sz w:val="16"/>
          <w:szCs w:val="16"/>
        </w:rPr>
        <w:t xml:space="preserve"> LJ</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22" w:history="1">
        <w:r w:rsidRPr="003A7817">
          <w:rPr>
            <w:rStyle w:val="Hyperlink"/>
            <w:rFonts w:ascii="Tw Cen MT" w:hAnsi="Tw Cen MT" w:cs="Arial"/>
            <w:color w:val="000000" w:themeColor="text1"/>
            <w:sz w:val="16"/>
            <w:szCs w:val="16"/>
          </w:rPr>
          <w:t>Brecht LE</w:t>
        </w:r>
      </w:hyperlink>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proofErr w:type="spellStart"/>
      <w:r w:rsidRPr="003A7817">
        <w:rPr>
          <w:rFonts w:ascii="Tw Cen MT" w:hAnsi="Tw Cen MT"/>
          <w:sz w:val="16"/>
          <w:szCs w:val="16"/>
        </w:rPr>
        <w:fldChar w:fldCharType="begin"/>
      </w:r>
      <w:r w:rsidRPr="003A7817">
        <w:rPr>
          <w:rFonts w:ascii="Tw Cen MT" w:hAnsi="Tw Cen MT"/>
          <w:color w:val="000000" w:themeColor="text1"/>
          <w:sz w:val="16"/>
          <w:szCs w:val="16"/>
        </w:rPr>
        <w:instrText xml:space="preserve"> HYPERLINK "https://www.ncbi.nlm.nih.gov/pubmed/?term=Longaker%20MT%5BAuthor%5D&amp;cauthor=true&amp;cauthor_uid=17230103" </w:instrText>
      </w:r>
      <w:r w:rsidRPr="003A7817">
        <w:rPr>
          <w:rFonts w:ascii="Tw Cen MT" w:hAnsi="Tw Cen MT"/>
          <w:sz w:val="16"/>
          <w:szCs w:val="16"/>
        </w:rPr>
        <w:fldChar w:fldCharType="separate"/>
      </w:r>
      <w:r w:rsidRPr="003A7817">
        <w:rPr>
          <w:rStyle w:val="Hyperlink"/>
          <w:rFonts w:ascii="Tw Cen MT" w:hAnsi="Tw Cen MT" w:cs="Arial"/>
          <w:color w:val="000000" w:themeColor="text1"/>
          <w:sz w:val="16"/>
          <w:szCs w:val="16"/>
        </w:rPr>
        <w:t>Longaker</w:t>
      </w:r>
      <w:proofErr w:type="spellEnd"/>
      <w:r w:rsidRPr="003A7817">
        <w:rPr>
          <w:rStyle w:val="Hyperlink"/>
          <w:rFonts w:ascii="Tw Cen MT" w:hAnsi="Tw Cen MT" w:cs="Arial"/>
          <w:color w:val="000000" w:themeColor="text1"/>
          <w:sz w:val="16"/>
          <w:szCs w:val="16"/>
        </w:rPr>
        <w:t xml:space="preserve"> MT</w:t>
      </w:r>
      <w:r w:rsidRPr="003A7817">
        <w:rPr>
          <w:rStyle w:val="Hyperlink"/>
          <w:rFonts w:ascii="Tw Cen MT" w:hAnsi="Tw Cen MT" w:cs="Arial"/>
          <w:color w:val="000000" w:themeColor="text1"/>
          <w:sz w:val="16"/>
          <w:szCs w:val="16"/>
        </w:rPr>
        <w:fldChar w:fldCharType="end"/>
      </w:r>
      <w:r w:rsidRPr="003A7817">
        <w:rPr>
          <w:rFonts w:ascii="Tw Cen MT" w:hAnsi="Tw Cen MT" w:cs="Arial"/>
          <w:color w:val="000000" w:themeColor="text1"/>
          <w:sz w:val="16"/>
          <w:szCs w:val="16"/>
          <w:shd w:val="clear" w:color="auto" w:fill="FFFFFF"/>
        </w:rPr>
        <w:t>,</w:t>
      </w:r>
      <w:r w:rsidRPr="003A7817">
        <w:rPr>
          <w:rStyle w:val="apple-converted-space"/>
          <w:rFonts w:ascii="Tw Cen MT" w:hAnsi="Tw Cen MT" w:cs="Arial"/>
          <w:color w:val="000000" w:themeColor="text1"/>
          <w:sz w:val="16"/>
          <w:szCs w:val="16"/>
          <w:shd w:val="clear" w:color="auto" w:fill="FFFFFF"/>
        </w:rPr>
        <w:t> </w:t>
      </w:r>
      <w:hyperlink r:id="rId23" w:history="1">
        <w:r w:rsidRPr="003A7817">
          <w:rPr>
            <w:rStyle w:val="Hyperlink"/>
            <w:rFonts w:ascii="Tw Cen MT" w:hAnsi="Tw Cen MT" w:cs="Arial"/>
            <w:color w:val="000000" w:themeColor="text1"/>
            <w:sz w:val="16"/>
            <w:szCs w:val="16"/>
          </w:rPr>
          <w:t>Siebert JW</w:t>
        </w:r>
      </w:hyperlink>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Microvascular Reconstruction of the Pediatric Mandible. </w:t>
      </w:r>
      <w:hyperlink r:id="rId24" w:tooltip="Plastic and reconstructive surgery." w:history="1">
        <w:proofErr w:type="spellStart"/>
        <w:r w:rsidRPr="003A7817">
          <w:rPr>
            <w:rStyle w:val="Hyperlink"/>
            <w:rFonts w:ascii="Tw Cen MT" w:hAnsi="Tw Cen MT" w:cs="Arial"/>
            <w:color w:val="000000" w:themeColor="text1"/>
            <w:sz w:val="16"/>
            <w:szCs w:val="16"/>
          </w:rPr>
          <w:t>Plast</w:t>
        </w:r>
        <w:proofErr w:type="spellEnd"/>
        <w:r w:rsidRPr="003A7817">
          <w:rPr>
            <w:rStyle w:val="Hyperlink"/>
            <w:rFonts w:ascii="Tw Cen MT" w:hAnsi="Tw Cen MT" w:cs="Arial"/>
            <w:color w:val="000000" w:themeColor="text1"/>
            <w:sz w:val="16"/>
            <w:szCs w:val="16"/>
          </w:rPr>
          <w:t xml:space="preserve"> </w:t>
        </w:r>
        <w:proofErr w:type="spellStart"/>
        <w:r w:rsidRPr="003A7817">
          <w:rPr>
            <w:rStyle w:val="Hyperlink"/>
            <w:rFonts w:ascii="Tw Cen MT" w:hAnsi="Tw Cen MT" w:cs="Arial"/>
            <w:color w:val="000000" w:themeColor="text1"/>
            <w:sz w:val="16"/>
            <w:szCs w:val="16"/>
          </w:rPr>
          <w:t>Reconstr</w:t>
        </w:r>
        <w:proofErr w:type="spellEnd"/>
        <w:r w:rsidRPr="003A7817">
          <w:rPr>
            <w:rStyle w:val="Hyperlink"/>
            <w:rFonts w:ascii="Tw Cen MT" w:hAnsi="Tw Cen MT" w:cs="Arial"/>
            <w:color w:val="000000" w:themeColor="text1"/>
            <w:sz w:val="16"/>
            <w:szCs w:val="16"/>
          </w:rPr>
          <w:t xml:space="preserve"> Surg.</w:t>
        </w:r>
      </w:hyperlink>
      <w:r w:rsidRPr="003A7817">
        <w:rPr>
          <w:rStyle w:val="apple-converted-space"/>
          <w:rFonts w:ascii="Tw Cen MT" w:hAnsi="Tw Cen MT" w:cs="Arial"/>
          <w:color w:val="000000" w:themeColor="text1"/>
          <w:sz w:val="16"/>
          <w:szCs w:val="16"/>
          <w:shd w:val="clear" w:color="auto" w:fill="FFFFFF"/>
        </w:rPr>
        <w:t> </w:t>
      </w:r>
      <w:r w:rsidRPr="003A7817">
        <w:rPr>
          <w:rFonts w:ascii="Tw Cen MT" w:hAnsi="Tw Cen MT" w:cs="Arial"/>
          <w:color w:val="000000" w:themeColor="text1"/>
          <w:sz w:val="16"/>
          <w:szCs w:val="16"/>
          <w:shd w:val="clear" w:color="auto" w:fill="FFFFFF"/>
        </w:rPr>
        <w:t>2007 Feb;119(2):649-61.</w:t>
      </w:r>
    </w:p>
    <w:p w14:paraId="4416A92B" w14:textId="63921DBF" w:rsidR="00C14327" w:rsidRPr="003A7817" w:rsidRDefault="003A7817" w:rsidP="003A7817">
      <w:pPr>
        <w:pStyle w:val="EndnoteText"/>
        <w:numPr>
          <w:ilvl w:val="0"/>
          <w:numId w:val="4"/>
        </w:numPr>
        <w:rPr>
          <w:rFonts w:ascii="Tw Cen MT" w:hAnsi="Tw Cen MT" w:cs="Arial"/>
          <w:sz w:val="16"/>
          <w:szCs w:val="16"/>
        </w:rPr>
        <w:sectPr w:rsidR="00C14327" w:rsidRPr="003A7817">
          <w:type w:val="continuous"/>
          <w:pgSz w:w="11910" w:h="16840"/>
          <w:pgMar w:top="1740" w:right="600" w:bottom="840" w:left="620" w:header="720" w:footer="720" w:gutter="0"/>
          <w:cols w:num="2" w:space="720" w:equalWidth="0">
            <w:col w:w="5214" w:space="138"/>
            <w:col w:w="5338"/>
          </w:cols>
        </w:sectPr>
      </w:pPr>
      <w:hyperlink r:id="rId25" w:history="1">
        <w:r w:rsidRPr="003A7817">
          <w:rPr>
            <w:rFonts w:ascii="Tw Cen MT" w:hAnsi="Tw Cen MT" w:cs="Arial"/>
            <w:color w:val="000000" w:themeColor="text1"/>
            <w:sz w:val="16"/>
            <w:szCs w:val="16"/>
          </w:rPr>
          <w:t>Pace-</w:t>
        </w:r>
        <w:proofErr w:type="spellStart"/>
        <w:r w:rsidRPr="003A7817">
          <w:rPr>
            <w:rFonts w:ascii="Tw Cen MT" w:hAnsi="Tw Cen MT" w:cs="Arial"/>
            <w:color w:val="000000" w:themeColor="text1"/>
            <w:sz w:val="16"/>
            <w:szCs w:val="16"/>
          </w:rPr>
          <w:t>Balzan</w:t>
        </w:r>
        <w:proofErr w:type="spellEnd"/>
        <w:r w:rsidRPr="003A7817">
          <w:rPr>
            <w:rFonts w:ascii="Tw Cen MT" w:hAnsi="Tw Cen MT" w:cs="Arial"/>
            <w:color w:val="000000" w:themeColor="text1"/>
            <w:sz w:val="16"/>
            <w:szCs w:val="16"/>
          </w:rPr>
          <w:t xml:space="preserve"> A</w:t>
        </w:r>
      </w:hyperlink>
      <w:r w:rsidRPr="003A7817">
        <w:rPr>
          <w:rFonts w:ascii="Tw Cen MT" w:hAnsi="Tw Cen MT" w:cs="Arial"/>
          <w:color w:val="000000" w:themeColor="text1"/>
          <w:sz w:val="16"/>
          <w:szCs w:val="16"/>
          <w:shd w:val="clear" w:color="auto" w:fill="FFFFFF"/>
        </w:rPr>
        <w:t>, </w:t>
      </w:r>
      <w:hyperlink r:id="rId26" w:history="1">
        <w:r w:rsidRPr="003A7817">
          <w:rPr>
            <w:rFonts w:ascii="Tw Cen MT" w:hAnsi="Tw Cen MT" w:cs="Arial"/>
            <w:color w:val="000000" w:themeColor="text1"/>
            <w:sz w:val="16"/>
            <w:szCs w:val="16"/>
          </w:rPr>
          <w:t>Rogers SN</w:t>
        </w:r>
      </w:hyperlink>
      <w:r w:rsidRPr="003A7817">
        <w:rPr>
          <w:rFonts w:ascii="Tw Cen MT" w:hAnsi="Tw Cen MT" w:cs="Arial"/>
          <w:color w:val="000000" w:themeColor="text1"/>
          <w:sz w:val="16"/>
          <w:szCs w:val="16"/>
          <w:shd w:val="clear" w:color="auto" w:fill="FFFFFF"/>
        </w:rPr>
        <w:t xml:space="preserve">. </w:t>
      </w:r>
      <w:r w:rsidRPr="003A7817">
        <w:rPr>
          <w:rFonts w:ascii="Tw Cen MT" w:hAnsi="Tw Cen MT" w:cs="Arial"/>
          <w:color w:val="000000" w:themeColor="text1"/>
          <w:sz w:val="16"/>
          <w:szCs w:val="16"/>
        </w:rPr>
        <w:t xml:space="preserve">Dental rehabilitation after surgery for oral cancer. </w:t>
      </w:r>
      <w:hyperlink r:id="rId27" w:tooltip="Current opinion in otolaryngology &amp; head and neck surgery." w:history="1">
        <w:proofErr w:type="spellStart"/>
        <w:r w:rsidRPr="003A7817">
          <w:rPr>
            <w:rFonts w:ascii="Tw Cen MT" w:hAnsi="Tw Cen MT" w:cs="Arial"/>
            <w:color w:val="000000" w:themeColor="text1"/>
            <w:sz w:val="16"/>
            <w:szCs w:val="16"/>
          </w:rPr>
          <w:t>Curr</w:t>
        </w:r>
        <w:proofErr w:type="spellEnd"/>
        <w:r w:rsidRPr="003A7817">
          <w:rPr>
            <w:rFonts w:ascii="Tw Cen MT" w:hAnsi="Tw Cen MT" w:cs="Arial"/>
            <w:color w:val="000000" w:themeColor="text1"/>
            <w:sz w:val="16"/>
            <w:szCs w:val="16"/>
          </w:rPr>
          <w:t xml:space="preserve"> </w:t>
        </w:r>
        <w:proofErr w:type="spellStart"/>
        <w:r w:rsidRPr="003A7817">
          <w:rPr>
            <w:rFonts w:ascii="Tw Cen MT" w:hAnsi="Tw Cen MT" w:cs="Arial"/>
            <w:color w:val="000000" w:themeColor="text1"/>
            <w:sz w:val="16"/>
            <w:szCs w:val="16"/>
          </w:rPr>
          <w:t>Opin</w:t>
        </w:r>
        <w:proofErr w:type="spellEnd"/>
        <w:r w:rsidRPr="003A7817">
          <w:rPr>
            <w:rFonts w:ascii="Tw Cen MT" w:hAnsi="Tw Cen MT" w:cs="Arial"/>
            <w:color w:val="000000" w:themeColor="text1"/>
            <w:sz w:val="16"/>
            <w:szCs w:val="16"/>
          </w:rPr>
          <w:t xml:space="preserve"> </w:t>
        </w:r>
        <w:proofErr w:type="spellStart"/>
        <w:r w:rsidRPr="003A7817">
          <w:rPr>
            <w:rFonts w:ascii="Tw Cen MT" w:hAnsi="Tw Cen MT" w:cs="Arial"/>
            <w:color w:val="000000" w:themeColor="text1"/>
            <w:sz w:val="16"/>
            <w:szCs w:val="16"/>
          </w:rPr>
          <w:t>Otolaryngol</w:t>
        </w:r>
        <w:proofErr w:type="spellEnd"/>
        <w:r w:rsidRPr="003A7817">
          <w:rPr>
            <w:rFonts w:ascii="Tw Cen MT" w:hAnsi="Tw Cen MT" w:cs="Arial"/>
            <w:color w:val="000000" w:themeColor="text1"/>
            <w:sz w:val="16"/>
            <w:szCs w:val="16"/>
          </w:rPr>
          <w:t xml:space="preserve"> Head Neck Surg.</w:t>
        </w:r>
      </w:hyperlink>
      <w:r w:rsidRPr="003A7817">
        <w:rPr>
          <w:rFonts w:ascii="Tw Cen MT" w:hAnsi="Tw Cen MT" w:cs="Arial"/>
          <w:color w:val="000000" w:themeColor="text1"/>
          <w:sz w:val="16"/>
          <w:szCs w:val="16"/>
          <w:shd w:val="clear" w:color="auto" w:fill="FFFFFF"/>
        </w:rPr>
        <w:t xml:space="preserve"> 2012 Apr;20(2):109-13. </w:t>
      </w:r>
      <w:proofErr w:type="spellStart"/>
      <w:r w:rsidRPr="003A7817">
        <w:rPr>
          <w:rFonts w:ascii="Tw Cen MT" w:hAnsi="Tw Cen MT" w:cs="Arial"/>
          <w:color w:val="000000" w:themeColor="text1"/>
          <w:sz w:val="16"/>
          <w:szCs w:val="16"/>
          <w:shd w:val="clear" w:color="auto" w:fill="FFFFFF"/>
        </w:rPr>
        <w:t>doi</w:t>
      </w:r>
      <w:proofErr w:type="spellEnd"/>
      <w:r w:rsidRPr="003A7817">
        <w:rPr>
          <w:rFonts w:ascii="Tw Cen MT" w:hAnsi="Tw Cen MT" w:cs="Arial"/>
          <w:color w:val="000000" w:themeColor="text1"/>
          <w:sz w:val="16"/>
          <w:szCs w:val="16"/>
          <w:shd w:val="clear" w:color="auto" w:fill="FFFFFF"/>
        </w:rPr>
        <w:t>: 10.1097/MOO.0b013e32834f5fef.</w:t>
      </w:r>
    </w:p>
    <w:p w14:paraId="34649E2E" w14:textId="77777777" w:rsidR="00AE3E37" w:rsidRDefault="00AE3E37">
      <w:pPr>
        <w:pStyle w:val="BodyText"/>
        <w:rPr>
          <w:rFonts w:ascii="Calibri"/>
          <w:sz w:val="20"/>
        </w:rPr>
      </w:pPr>
    </w:p>
    <w:p w14:paraId="13151019" w14:textId="77777777" w:rsidR="00AE3E37" w:rsidRDefault="00A46F3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B9F8AEC" wp14:editId="22A154DB">
                <wp:extent cx="3975735" cy="25400"/>
                <wp:effectExtent l="0" t="0" r="0" b="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9C16E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" strokecolor="#004080" strokeweight="2pt">
                  <o:lock v:ext="edit" shapetype="f"/>
                </v:line>
                <w10:anchorlock/>
              </v:group>
            </w:pict>
          </mc:Fallback>
        </mc:AlternateContent>
      </w:r>
    </w:p>
    <w:p w14:paraId="2A174A34" w14:textId="2A55CBCF" w:rsidR="00AE3E37" w:rsidRDefault="00C639C4" w:rsidP="00404E5B">
      <w:pPr>
        <w:spacing w:before="92"/>
        <w:ind w:right="4234"/>
        <w:rPr>
          <w:rFonts w:ascii="Arial"/>
        </w:rPr>
      </w:pPr>
      <w:r>
        <w:rPr>
          <w:rFonts w:ascii="Arial"/>
          <w:noProof/>
          <w:color w:val="BF5A14"/>
        </w:rPr>
        <w:drawing>
          <wp:inline distT="0" distB="0" distL="0" distR="0" wp14:anchorId="58408DCA" wp14:editId="5447040B">
            <wp:extent cx="427504" cy="491490"/>
            <wp:effectExtent l="0" t="0" r="444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ropped passport phot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7697" cy="503208"/>
                    </a:xfrm>
                    <a:prstGeom prst="rect">
                      <a:avLst/>
                    </a:prstGeom>
                  </pic:spPr>
                </pic:pic>
              </a:graphicData>
            </a:graphic>
          </wp:inline>
        </w:drawing>
      </w:r>
      <w:r w:rsidR="00A9710C">
        <w:rPr>
          <w:rFonts w:ascii="Arial"/>
          <w:color w:val="BF5A14"/>
        </w:rPr>
        <w:t>Biography</w:t>
      </w:r>
    </w:p>
    <w:p w14:paraId="48B9ECB8" w14:textId="28BCBA6D" w:rsidR="00A46F3C" w:rsidRDefault="00A46F3C">
      <w:pPr>
        <w:spacing w:before="41" w:line="154" w:lineRule="exact"/>
        <w:ind w:left="213" w:right="231"/>
        <w:jc w:val="both"/>
        <w:rPr>
          <w:rFonts w:ascii="Arial"/>
          <w:sz w:val="14"/>
        </w:rPr>
      </w:pPr>
      <w:r>
        <w:rPr>
          <w:rFonts w:ascii="Arial"/>
          <w:sz w:val="14"/>
        </w:rPr>
        <w:t>Georgina Wellstead is a core surgical trainee in the UK</w:t>
      </w:r>
      <w:r w:rsidR="00C639C4">
        <w:rPr>
          <w:rFonts w:ascii="Arial"/>
          <w:sz w:val="14"/>
        </w:rPr>
        <w:t xml:space="preserve"> with an interest in head and neck reconstruction and microsurgery. She is currently completing an MSc in Reconstructive Microsurgery at </w:t>
      </w:r>
      <w:proofErr w:type="spellStart"/>
      <w:r w:rsidR="00C639C4">
        <w:rPr>
          <w:rFonts w:ascii="Arial"/>
          <w:sz w:val="14"/>
        </w:rPr>
        <w:t>Barts</w:t>
      </w:r>
      <w:proofErr w:type="spellEnd"/>
      <w:r w:rsidR="00C639C4">
        <w:rPr>
          <w:rFonts w:ascii="Arial"/>
          <w:sz w:val="14"/>
        </w:rPr>
        <w:t xml:space="preserve"> and The London School of Medicine and Dentistry. </w:t>
      </w:r>
    </w:p>
    <w:p w14:paraId="5DDEDDA3" w14:textId="77777777" w:rsidR="00C639C4" w:rsidRDefault="00C639C4" w:rsidP="004A1666">
      <w:pPr>
        <w:spacing w:before="62"/>
        <w:ind w:right="4235"/>
        <w:rPr>
          <w:rFonts w:ascii="Arial"/>
          <w:sz w:val="14"/>
        </w:rPr>
      </w:pPr>
    </w:p>
    <w:p w14:paraId="71FA92FF" w14:textId="576743E7" w:rsidR="00AE3E37" w:rsidRDefault="00A9710C">
      <w:pPr>
        <w:spacing w:before="62"/>
        <w:ind w:left="4217" w:right="4235"/>
        <w:jc w:val="center"/>
        <w:rPr>
          <w:rFonts w:ascii="Arial"/>
          <w:sz w:val="14"/>
        </w:rPr>
      </w:pPr>
      <w:r>
        <w:rPr>
          <w:rFonts w:ascii="Arial"/>
          <w:sz w:val="14"/>
        </w:rPr>
        <w:t>Email:</w:t>
      </w:r>
      <w:r w:rsidR="004A1666">
        <w:rPr>
          <w:rFonts w:ascii="Arial"/>
          <w:sz w:val="14"/>
        </w:rPr>
        <w:t xml:space="preserve"> </w:t>
      </w:r>
      <w:r w:rsidR="00A46F3C" w:rsidRPr="00A46F3C">
        <w:rPr>
          <w:rFonts w:ascii="Arial"/>
          <w:sz w:val="14"/>
        </w:rPr>
        <w:t>g</w:t>
      </w:r>
      <w:r w:rsidR="00A46F3C">
        <w:rPr>
          <w:rFonts w:ascii="Arial"/>
          <w:sz w:val="14"/>
        </w:rPr>
        <w:t>eorgina_wellstead@msn.com</w:t>
      </w:r>
    </w:p>
    <w:p w14:paraId="15D82A87" w14:textId="77777777" w:rsidR="004A1666" w:rsidRDefault="00A46F3C" w:rsidP="004A1666">
      <w:pPr>
        <w:pStyle w:val="BodyText"/>
        <w:spacing w:before="2"/>
        <w:rPr>
          <w:rFonts w:ascii="Minion Pro"/>
          <w:b/>
          <w:sz w:val="20"/>
        </w:rPr>
      </w:pPr>
      <w:r>
        <w:rPr>
          <w:noProof/>
          <w:lang w:val="en-IN" w:eastAsia="en-IN"/>
        </w:rPr>
        <mc:AlternateContent>
          <mc:Choice Requires="wps">
            <w:drawing>
              <wp:anchor distT="4294967295" distB="4294967295" distL="0" distR="0" simplePos="0" relativeHeight="1072" behindDoc="0" locked="0" layoutInCell="1" allowOverlap="1" wp14:anchorId="79B016B2" wp14:editId="73639476">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DCE7F" id="Line 3" o:spid="_x0000_s1026" style="position:absolute;z-index:1072;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" strokecolor="#004080" strokeweight=".5pt">
                <o:lock v:ext="edit" shapetype="f"/>
                <w10:wrap type="topAndBottom" anchorx="page"/>
              </v:line>
            </w:pict>
          </mc:Fallback>
        </mc:AlternateContent>
      </w:r>
    </w:p>
    <w:p w14:paraId="18C00A71" w14:textId="74BD1B95" w:rsidR="00AE3E37" w:rsidRPr="004A1666" w:rsidRDefault="00A9710C" w:rsidP="004A1666">
      <w:pPr>
        <w:pStyle w:val="BodyText"/>
        <w:spacing w:before="2"/>
        <w:rPr>
          <w:rFonts w:ascii="Arial"/>
          <w:sz w:val="19"/>
        </w:rPr>
      </w:pPr>
      <w:r w:rsidRPr="00B21A57">
        <w:rPr>
          <w:rFonts w:ascii="Minion Pro"/>
          <w:b/>
          <w:sz w:val="20"/>
        </w:rPr>
        <w:t>Notes/Comments:</w:t>
      </w:r>
    </w:p>
    <w:p w14:paraId="1A5D5A4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5C5B3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DEDFE" w14:textId="77777777" w:rsidR="00337F53" w:rsidRDefault="00337F53">
      <w:r>
        <w:separator/>
      </w:r>
    </w:p>
  </w:endnote>
  <w:endnote w:type="continuationSeparator" w:id="0">
    <w:p w14:paraId="71743CF4" w14:textId="77777777" w:rsidR="00337F53" w:rsidRDefault="00337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2320C" w14:textId="77777777" w:rsidR="00AE3E37" w:rsidRDefault="00A46F3C">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D3C53B7" wp14:editId="2E64474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A8E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34D5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C53B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" filled="f" stroked="f">
              <v:path arrowok="t"/>
              <v:textbox inset="0,0,0,0">
                <w:txbxContent>
                  <w:p w14:paraId="74FA8E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34D5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80E8D29" wp14:editId="414A4419">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858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74E3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E8D2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" filled="f" stroked="f">
              <v:path arrowok="t"/>
              <v:textbox inset="0,0,0,0">
                <w:txbxContent>
                  <w:p w14:paraId="42F858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74E3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2343A1" wp14:editId="38E65B72">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B3D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6111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343A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" filled="f" stroked="f">
              <v:path arrowok="t"/>
              <v:textbox inset="0,0,0,0">
                <w:txbxContent>
                  <w:p w14:paraId="5ECB3D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6111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56E88" w14:textId="77777777" w:rsidR="00337F53" w:rsidRDefault="00337F53">
      <w:r>
        <w:separator/>
      </w:r>
    </w:p>
  </w:footnote>
  <w:footnote w:type="continuationSeparator" w:id="0">
    <w:p w14:paraId="04BFEA64" w14:textId="77777777" w:rsidR="00337F53" w:rsidRDefault="00337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E6DDA" w14:textId="77777777" w:rsidR="00AE3E37" w:rsidRDefault="00A46F3C">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6841495" wp14:editId="74167749">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EE3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4149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" filled="f" stroked="f">
              <v:path arrowok="t"/>
              <v:textbox inset="0,0,0,0">
                <w:txbxContent>
                  <w:p w14:paraId="784EE3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CEB1F96" wp14:editId="03277EE9">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0BD9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6713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B1F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" filled="f" stroked="f">
              <v:path arrowok="t"/>
              <v:textbox inset="0,0,0,0">
                <w:txbxContent>
                  <w:p w14:paraId="17B0BD9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6713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A353F"/>
    <w:multiLevelType w:val="hybridMultilevel"/>
    <w:tmpl w:val="CD54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124ED"/>
    <w:rsid w:val="00337F53"/>
    <w:rsid w:val="00362333"/>
    <w:rsid w:val="003A7817"/>
    <w:rsid w:val="003C22DC"/>
    <w:rsid w:val="00404E5B"/>
    <w:rsid w:val="00414F7B"/>
    <w:rsid w:val="0042758D"/>
    <w:rsid w:val="004355DC"/>
    <w:rsid w:val="004749B4"/>
    <w:rsid w:val="00494130"/>
    <w:rsid w:val="004A1666"/>
    <w:rsid w:val="004F3523"/>
    <w:rsid w:val="005973B9"/>
    <w:rsid w:val="005B3A56"/>
    <w:rsid w:val="005B73FA"/>
    <w:rsid w:val="006060CE"/>
    <w:rsid w:val="0063497F"/>
    <w:rsid w:val="006F129A"/>
    <w:rsid w:val="00772A5D"/>
    <w:rsid w:val="007863B4"/>
    <w:rsid w:val="007E2F3A"/>
    <w:rsid w:val="007F539F"/>
    <w:rsid w:val="00873DF0"/>
    <w:rsid w:val="008756E6"/>
    <w:rsid w:val="00972752"/>
    <w:rsid w:val="009B2D44"/>
    <w:rsid w:val="00A07E82"/>
    <w:rsid w:val="00A46F3C"/>
    <w:rsid w:val="00A86EC9"/>
    <w:rsid w:val="00A9710C"/>
    <w:rsid w:val="00AB4EC1"/>
    <w:rsid w:val="00AE3E37"/>
    <w:rsid w:val="00B10BAD"/>
    <w:rsid w:val="00B21A57"/>
    <w:rsid w:val="00B73F8B"/>
    <w:rsid w:val="00C14327"/>
    <w:rsid w:val="00C33602"/>
    <w:rsid w:val="00C639C4"/>
    <w:rsid w:val="00C75A6B"/>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1D3A1"/>
  <w15:docId w15:val="{BB1ABA20-0EF1-284A-B838-84C00325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EndnoteText">
    <w:name w:val="endnote text"/>
    <w:basedOn w:val="Normal"/>
    <w:link w:val="EndnoteTextChar"/>
    <w:uiPriority w:val="99"/>
    <w:unhideWhenUsed/>
    <w:rsid w:val="00A46F3C"/>
    <w:pPr>
      <w:widowControl/>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rsid w:val="00A46F3C"/>
    <w:rPr>
      <w:rFonts w:ascii="Times New Roman" w:eastAsia="Times New Roman" w:hAnsi="Times New Roman" w:cs="Times New Roman"/>
      <w:sz w:val="20"/>
      <w:szCs w:val="20"/>
      <w:lang w:val="en-GB"/>
    </w:rPr>
  </w:style>
  <w:style w:type="character" w:customStyle="1" w:styleId="apple-converted-space">
    <w:name w:val="apple-converted-space"/>
    <w:basedOn w:val="DefaultParagraphFont"/>
    <w:rsid w:val="00A46F3C"/>
  </w:style>
  <w:style w:type="character" w:styleId="EndnoteReference">
    <w:name w:val="endnote reference"/>
    <w:basedOn w:val="DefaultParagraphFont"/>
    <w:uiPriority w:val="99"/>
    <w:unhideWhenUsed/>
    <w:rsid w:val="00C14327"/>
    <w:rPr>
      <w:vertAlign w:val="superscript"/>
    </w:rPr>
  </w:style>
  <w:style w:type="character" w:styleId="FollowedHyperlink">
    <w:name w:val="FollowedHyperlink"/>
    <w:basedOn w:val="DefaultParagraphFont"/>
    <w:uiPriority w:val="99"/>
    <w:semiHidden/>
    <w:unhideWhenUsed/>
    <w:rsid w:val="00C143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Intraoral+Use+of+Extraoral+Implants+for+Oral+Rehabilitation+of+a+Pediatric+Patient+After+Resection+of+Ewing+Sarcoma+of+the+Mandible+and+Reconstruction+With+Iliac+Osteocutaneous+Free+Flap." TargetMode="External"/><Relationship Id="rId18" Type="http://schemas.openxmlformats.org/officeDocument/2006/relationships/hyperlink" Target="https://www.ncbi.nlm.nih.gov/pubmed/?term=Pediatric+Mandibular+Reconstruction+After+Benign+Tumor+Ablation+Using+a+Vascularized+Fibular+Flap." TargetMode="External"/><Relationship Id="rId26" Type="http://schemas.openxmlformats.org/officeDocument/2006/relationships/hyperlink" Target="https://www.ncbi.nlm.nih.gov/pubmed/?term=Rogers%20SN%5BAuthor%5D&amp;cauthor=true&amp;cauthor_uid=22327788" TargetMode="External"/><Relationship Id="rId3" Type="http://schemas.openxmlformats.org/officeDocument/2006/relationships/settings" Target="settings.xml"/><Relationship Id="rId21" Type="http://schemas.openxmlformats.org/officeDocument/2006/relationships/hyperlink" Target="https://www.ncbi.nlm.nih.gov/pubmed/?term=Warren%20SM%5BAuthor%5D&amp;cauthor=true&amp;cauthor_uid=17230103" TargetMode="External"/><Relationship Id="rId7" Type="http://schemas.openxmlformats.org/officeDocument/2006/relationships/header" Target="header1.xml"/><Relationship Id="rId12" Type="http://schemas.openxmlformats.org/officeDocument/2006/relationships/hyperlink" Target="https://www.ncbi.nlm.nih.gov/pubmed/?term=Aksu%20AE%5BAuthor%5D&amp;cauthor=true&amp;cauthor_uid=24699098" TargetMode="External"/><Relationship Id="rId17" Type="http://schemas.openxmlformats.org/officeDocument/2006/relationships/hyperlink" Target="https://www.ncbi.nlm.nih.gov/pubmed/?term=Zhang%20DM%5BAuthor%5D&amp;cauthor=true&amp;cauthor_uid=19218857" TargetMode="External"/><Relationship Id="rId25" Type="http://schemas.openxmlformats.org/officeDocument/2006/relationships/hyperlink" Target="https://www.ncbi.nlm.nih.gov/pubmed/?term=Pace-Balzan%20A%5BAuthor%5D&amp;cauthor=true&amp;cauthor_uid=22327788" TargetMode="External"/><Relationship Id="rId2" Type="http://schemas.openxmlformats.org/officeDocument/2006/relationships/styles" Target="styles.xml"/><Relationship Id="rId16" Type="http://schemas.openxmlformats.org/officeDocument/2006/relationships/hyperlink" Target="https://www.ncbi.nlm.nih.gov/pubmed/?term=Huang%20ZQ%5BAuthor%5D&amp;cauthor=true&amp;cauthor_uid=19218857" TargetMode="External"/><Relationship Id="rId20" Type="http://schemas.openxmlformats.org/officeDocument/2006/relationships/hyperlink" Target="https://www.ncbi.nlm.nih.gov/pubmed/1852088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Comprehensive+Treatment+and+Rehabilitation+of+a+Patient+With+Maxillary+Arteriovenous+Malformation.++%5BArticle%5D" TargetMode="External"/><Relationship Id="rId24" Type="http://schemas.openxmlformats.org/officeDocument/2006/relationships/hyperlink" Target="https://www.ncbi.nlm.nih.gov/pubmed/17230103" TargetMode="External"/><Relationship Id="rId5" Type="http://schemas.openxmlformats.org/officeDocument/2006/relationships/footnotes" Target="footnotes.xml"/><Relationship Id="rId15" Type="http://schemas.openxmlformats.org/officeDocument/2006/relationships/hyperlink" Target="https://www.ncbi.nlm.nih.gov/pubmed/?term=Chen%20WL%5BAuthor%5D&amp;cauthor=true&amp;cauthor_uid=19218857" TargetMode="External"/><Relationship Id="rId23" Type="http://schemas.openxmlformats.org/officeDocument/2006/relationships/hyperlink" Target="https://www.ncbi.nlm.nih.gov/pubmed/?term=Siebert%20JW%5BAuthor%5D&amp;cauthor=true&amp;cauthor_uid=17230103" TargetMode="External"/><Relationship Id="rId28" Type="http://schemas.openxmlformats.org/officeDocument/2006/relationships/image" Target="media/image2.jpeg"/><Relationship Id="rId10" Type="http://schemas.openxmlformats.org/officeDocument/2006/relationships/hyperlink" Target="https://www.ncbi.nlm.nih.gov/pubmed/?term=Dehghani%20N%5BAuthor%5D&amp;cauthor=true&amp;cauthor_uid=25148624" TargetMode="External"/><Relationship Id="rId19" Type="http://schemas.openxmlformats.org/officeDocument/2006/relationships/hyperlink" Target="https://www.ncbi.nlm.nih.gov/pubmed/?term=Vinzenz%20K%5BAuthor%5D&amp;cauthor=true&amp;cauthor_uid=1852088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term=Li%20JS%5BAuthor%5D&amp;cauthor=true&amp;cauthor_uid=19218857" TargetMode="External"/><Relationship Id="rId22" Type="http://schemas.openxmlformats.org/officeDocument/2006/relationships/hyperlink" Target="https://www.ncbi.nlm.nih.gov/pubmed/?term=Brecht%20LE%5BAuthor%5D&amp;cauthor=true&amp;cauthor_uid=17230103" TargetMode="External"/><Relationship Id="rId27" Type="http://schemas.openxmlformats.org/officeDocument/2006/relationships/hyperlink" Target="https://www.ncbi.nlm.nih.gov/pubmed/22327788"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4</cp:revision>
  <dcterms:created xsi:type="dcterms:W3CDTF">2019-08-29T13:51:00Z</dcterms:created>
  <dcterms:modified xsi:type="dcterms:W3CDTF">2019-08-29T13:59:00Z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