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8FE" w:rsidRPr="008538FE" w:rsidRDefault="008538FE" w:rsidP="008538F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8538FE">
        <w:rPr>
          <w:rFonts w:asciiTheme="majorBidi" w:hAnsiTheme="majorBidi" w:cstheme="majorBidi"/>
          <w:b/>
          <w:bCs/>
          <w:sz w:val="28"/>
          <w:szCs w:val="28"/>
        </w:rPr>
        <w:t>Post-traumatic distraction osteogenesis lengthening of the shortened fingers</w:t>
      </w:r>
    </w:p>
    <w:p w:rsidR="008538FE" w:rsidRPr="00292C64" w:rsidRDefault="008538FE" w:rsidP="00292C64">
      <w:pPr>
        <w:jc w:val="both"/>
        <w:rPr>
          <w:rFonts w:asciiTheme="majorBidi" w:hAnsiTheme="majorBidi" w:cstheme="majorBidi"/>
          <w:sz w:val="28"/>
          <w:szCs w:val="28"/>
        </w:rPr>
      </w:pPr>
    </w:p>
    <w:p w:rsidR="008538FE" w:rsidRPr="00292C64" w:rsidRDefault="008538FE" w:rsidP="00292C64">
      <w:pPr>
        <w:jc w:val="both"/>
        <w:rPr>
          <w:rFonts w:asciiTheme="majorBidi" w:hAnsiTheme="majorBidi" w:cstheme="majorBidi"/>
          <w:sz w:val="28"/>
          <w:szCs w:val="28"/>
        </w:rPr>
      </w:pPr>
      <w:r w:rsidRPr="00292C64">
        <w:rPr>
          <w:rFonts w:asciiTheme="majorBidi" w:hAnsiTheme="majorBidi" w:cstheme="majorBidi"/>
          <w:sz w:val="28"/>
          <w:szCs w:val="28"/>
        </w:rPr>
        <w:t>Background: distraction osteogenesis lengthening is a method of finger reconstruction.</w:t>
      </w:r>
    </w:p>
    <w:p w:rsidR="008538FE" w:rsidRPr="00292C64" w:rsidRDefault="008538FE" w:rsidP="00292C64">
      <w:pPr>
        <w:jc w:val="both"/>
        <w:rPr>
          <w:rFonts w:asciiTheme="majorBidi" w:hAnsiTheme="majorBidi" w:cstheme="majorBidi"/>
          <w:sz w:val="28"/>
          <w:szCs w:val="28"/>
        </w:rPr>
      </w:pPr>
      <w:r w:rsidRPr="00292C64">
        <w:rPr>
          <w:rFonts w:asciiTheme="majorBidi" w:hAnsiTheme="majorBidi" w:cstheme="majorBidi"/>
          <w:sz w:val="28"/>
          <w:szCs w:val="28"/>
        </w:rPr>
        <w:t>This study presents and evaluates the use, complications and outcome of distraction osteogenesis lengthening of post traumatic amputated fingers.</w:t>
      </w:r>
    </w:p>
    <w:p w:rsidR="008538FE" w:rsidRPr="00292C64" w:rsidRDefault="008538FE" w:rsidP="00292C64">
      <w:pPr>
        <w:jc w:val="both"/>
        <w:rPr>
          <w:rFonts w:asciiTheme="majorBidi" w:hAnsiTheme="majorBidi" w:cstheme="majorBidi"/>
          <w:sz w:val="28"/>
          <w:szCs w:val="28"/>
        </w:rPr>
      </w:pPr>
      <w:r w:rsidRPr="00292C64">
        <w:rPr>
          <w:rFonts w:asciiTheme="majorBidi" w:hAnsiTheme="majorBidi" w:cstheme="majorBidi"/>
          <w:sz w:val="28"/>
          <w:szCs w:val="28"/>
        </w:rPr>
        <w:t>Methods: 20 post traumatic shortened digits in 15 patients underwent distraction osteogenesis lengthening as a method for reconstruction after loss of the fingers.</w:t>
      </w:r>
    </w:p>
    <w:p w:rsidR="008538FE" w:rsidRPr="00292C64" w:rsidRDefault="008538FE" w:rsidP="00292C64">
      <w:pPr>
        <w:jc w:val="both"/>
        <w:rPr>
          <w:rFonts w:asciiTheme="majorBidi" w:hAnsiTheme="majorBidi" w:cstheme="majorBidi"/>
          <w:sz w:val="28"/>
          <w:szCs w:val="28"/>
        </w:rPr>
      </w:pPr>
      <w:r w:rsidRPr="00292C64">
        <w:rPr>
          <w:rFonts w:asciiTheme="majorBidi" w:hAnsiTheme="majorBidi" w:cstheme="majorBidi"/>
          <w:sz w:val="28"/>
          <w:szCs w:val="28"/>
        </w:rPr>
        <w:t>We reviewed outcomes, complications after completion of the procedure</w:t>
      </w:r>
    </w:p>
    <w:p w:rsidR="008538FE" w:rsidRPr="00292C64" w:rsidRDefault="008538FE" w:rsidP="00C560CC">
      <w:pPr>
        <w:jc w:val="both"/>
        <w:rPr>
          <w:rFonts w:asciiTheme="majorBidi" w:hAnsiTheme="majorBidi" w:cstheme="majorBidi"/>
          <w:sz w:val="28"/>
          <w:szCs w:val="28"/>
        </w:rPr>
      </w:pPr>
      <w:r w:rsidRPr="00292C64">
        <w:rPr>
          <w:rFonts w:asciiTheme="majorBidi" w:hAnsiTheme="majorBidi" w:cstheme="majorBidi"/>
          <w:sz w:val="28"/>
          <w:szCs w:val="28"/>
        </w:rPr>
        <w:t>Results: the results are good and satisfactory regarding the function and cosmesis</w:t>
      </w:r>
      <w:r w:rsidR="00C560CC">
        <w:rPr>
          <w:rFonts w:asciiTheme="majorBidi" w:hAnsiTheme="majorBidi" w:cstheme="majorBidi"/>
          <w:sz w:val="28"/>
          <w:szCs w:val="28"/>
        </w:rPr>
        <w:t xml:space="preserve">, </w:t>
      </w:r>
      <w:r w:rsidRPr="00292C64">
        <w:rPr>
          <w:rFonts w:asciiTheme="majorBidi" w:hAnsiTheme="majorBidi" w:cstheme="majorBidi"/>
          <w:sz w:val="28"/>
          <w:szCs w:val="28"/>
        </w:rPr>
        <w:t>especially in the amputated thumb cases.</w:t>
      </w:r>
    </w:p>
    <w:p w:rsidR="008538FE" w:rsidRPr="00292C64" w:rsidRDefault="008538FE" w:rsidP="00292C64">
      <w:pPr>
        <w:jc w:val="both"/>
        <w:rPr>
          <w:rFonts w:asciiTheme="majorBidi" w:hAnsiTheme="majorBidi" w:cstheme="majorBidi"/>
          <w:sz w:val="28"/>
          <w:szCs w:val="28"/>
        </w:rPr>
      </w:pPr>
      <w:r w:rsidRPr="00292C64">
        <w:rPr>
          <w:rFonts w:asciiTheme="majorBidi" w:hAnsiTheme="majorBidi" w:cstheme="majorBidi"/>
          <w:sz w:val="28"/>
          <w:szCs w:val="28"/>
        </w:rPr>
        <w:t>There were no major complications, difficult to deal with.</w:t>
      </w:r>
    </w:p>
    <w:p w:rsidR="008538FE" w:rsidRPr="00292C64" w:rsidRDefault="008538FE" w:rsidP="00292C64">
      <w:pPr>
        <w:jc w:val="both"/>
        <w:rPr>
          <w:rFonts w:asciiTheme="majorBidi" w:hAnsiTheme="majorBidi" w:cstheme="majorBidi"/>
          <w:sz w:val="28"/>
          <w:szCs w:val="28"/>
        </w:rPr>
      </w:pPr>
      <w:r w:rsidRPr="00292C64">
        <w:rPr>
          <w:rFonts w:asciiTheme="majorBidi" w:hAnsiTheme="majorBidi" w:cstheme="majorBidi"/>
          <w:sz w:val="28"/>
          <w:szCs w:val="28"/>
        </w:rPr>
        <w:t>Conclusion: Distraction osteogenesis lengthening can be used as an alternative reconstructive method especially if there is any contraindication for the use of other difficult options of reconstruction like microsurgical procedures.</w:t>
      </w:r>
    </w:p>
    <w:p w:rsidR="00547531" w:rsidRPr="00547531" w:rsidRDefault="00F162D7" w:rsidP="0054753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547531">
        <w:rPr>
          <w:rFonts w:asciiTheme="majorBidi" w:hAnsiTheme="majorBidi" w:cstheme="majorBidi"/>
          <w:b/>
          <w:bCs/>
          <w:sz w:val="32"/>
          <w:szCs w:val="32"/>
        </w:rPr>
        <w:t>Dr</w:t>
      </w:r>
      <w:r w:rsidR="00547531" w:rsidRPr="0054753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547531">
        <w:rPr>
          <w:rFonts w:asciiTheme="majorBidi" w:hAnsiTheme="majorBidi" w:cstheme="majorBidi"/>
          <w:b/>
          <w:bCs/>
          <w:sz w:val="32"/>
          <w:szCs w:val="32"/>
        </w:rPr>
        <w:t>Mohamed</w:t>
      </w:r>
      <w:r w:rsidR="00C560CC">
        <w:rPr>
          <w:rFonts w:asciiTheme="majorBidi" w:hAnsiTheme="majorBidi" w:cstheme="majorBidi"/>
          <w:b/>
          <w:bCs/>
          <w:sz w:val="32"/>
          <w:szCs w:val="32"/>
        </w:rPr>
        <w:t xml:space="preserve"> elsayed, MD, </w:t>
      </w:r>
      <w:r w:rsidR="00547531" w:rsidRPr="00547531">
        <w:rPr>
          <w:rFonts w:asciiTheme="majorBidi" w:hAnsiTheme="majorBidi" w:cstheme="majorBidi"/>
          <w:b/>
          <w:bCs/>
          <w:sz w:val="32"/>
          <w:szCs w:val="32"/>
        </w:rPr>
        <w:t xml:space="preserve">PhD </w:t>
      </w:r>
    </w:p>
    <w:p w:rsidR="00547531" w:rsidRPr="00547531" w:rsidRDefault="00F162D7" w:rsidP="0054753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547531">
        <w:rPr>
          <w:rFonts w:asciiTheme="majorBidi" w:hAnsiTheme="majorBidi" w:cstheme="majorBidi"/>
          <w:b/>
          <w:bCs/>
          <w:sz w:val="32"/>
          <w:szCs w:val="32"/>
        </w:rPr>
        <w:t>Plastic</w:t>
      </w:r>
      <w:r w:rsidR="00547531" w:rsidRPr="00547531">
        <w:rPr>
          <w:rFonts w:asciiTheme="majorBidi" w:hAnsiTheme="majorBidi" w:cstheme="majorBidi"/>
          <w:b/>
          <w:bCs/>
          <w:sz w:val="32"/>
          <w:szCs w:val="32"/>
        </w:rPr>
        <w:t xml:space="preserve"> surgery</w:t>
      </w:r>
      <w:r w:rsidR="00444532">
        <w:rPr>
          <w:rFonts w:asciiTheme="majorBidi" w:hAnsiTheme="majorBidi" w:cstheme="majorBidi"/>
          <w:b/>
          <w:bCs/>
          <w:sz w:val="32"/>
          <w:szCs w:val="32"/>
        </w:rPr>
        <w:t>,</w:t>
      </w:r>
    </w:p>
    <w:p w:rsidR="004C1985" w:rsidRDefault="00F162D7" w:rsidP="00F162D7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A</w:t>
      </w:r>
      <w:r w:rsidR="00547531" w:rsidRPr="00547531">
        <w:rPr>
          <w:rFonts w:asciiTheme="majorBidi" w:hAnsiTheme="majorBidi" w:cstheme="majorBidi"/>
          <w:b/>
          <w:bCs/>
          <w:sz w:val="32"/>
          <w:szCs w:val="32"/>
        </w:rPr>
        <w:t xml:space="preserve">hmed </w:t>
      </w:r>
      <w:r>
        <w:rPr>
          <w:rFonts w:asciiTheme="majorBidi" w:hAnsiTheme="majorBidi" w:cstheme="majorBidi"/>
          <w:b/>
          <w:bCs/>
          <w:sz w:val="32"/>
          <w:szCs w:val="32"/>
        </w:rPr>
        <w:t>M</w:t>
      </w:r>
      <w:r w:rsidR="00547531" w:rsidRPr="00547531">
        <w:rPr>
          <w:rFonts w:asciiTheme="majorBidi" w:hAnsiTheme="majorBidi" w:cstheme="majorBidi"/>
          <w:b/>
          <w:bCs/>
          <w:sz w:val="32"/>
          <w:szCs w:val="32"/>
        </w:rPr>
        <w:t xml:space="preserve">aher </w:t>
      </w:r>
      <w:r>
        <w:rPr>
          <w:rFonts w:asciiTheme="majorBidi" w:hAnsiTheme="majorBidi" w:cstheme="majorBidi"/>
          <w:b/>
          <w:bCs/>
          <w:sz w:val="32"/>
          <w:szCs w:val="32"/>
        </w:rPr>
        <w:t>T</w:t>
      </w:r>
      <w:r w:rsidR="00547531" w:rsidRPr="00547531">
        <w:rPr>
          <w:rFonts w:asciiTheme="majorBidi" w:hAnsiTheme="majorBidi" w:cstheme="majorBidi"/>
          <w:b/>
          <w:bCs/>
          <w:sz w:val="32"/>
          <w:szCs w:val="32"/>
        </w:rPr>
        <w:t xml:space="preserve">eaching </w:t>
      </w:r>
      <w:r>
        <w:rPr>
          <w:rFonts w:asciiTheme="majorBidi" w:hAnsiTheme="majorBidi" w:cstheme="majorBidi"/>
          <w:b/>
          <w:bCs/>
          <w:sz w:val="32"/>
          <w:szCs w:val="32"/>
        </w:rPr>
        <w:t>H</w:t>
      </w:r>
      <w:r w:rsidR="00547531" w:rsidRPr="00547531">
        <w:rPr>
          <w:rFonts w:asciiTheme="majorBidi" w:hAnsiTheme="majorBidi" w:cstheme="majorBidi"/>
          <w:b/>
          <w:bCs/>
          <w:sz w:val="32"/>
          <w:szCs w:val="32"/>
        </w:rPr>
        <w:t>ospital</w:t>
      </w:r>
      <w:r w:rsidR="00444532">
        <w:rPr>
          <w:rFonts w:asciiTheme="majorBidi" w:hAnsiTheme="majorBidi" w:cstheme="majorBidi"/>
          <w:b/>
          <w:bCs/>
          <w:sz w:val="32"/>
          <w:szCs w:val="32"/>
        </w:rPr>
        <w:t>.</w:t>
      </w:r>
    </w:p>
    <w:p w:rsidR="00444532" w:rsidRPr="00547531" w:rsidRDefault="00444532" w:rsidP="00F162D7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m.elsayed.tajmeel@gothi.cloud.gov.eg</w:t>
      </w:r>
      <w:bookmarkStart w:id="0" w:name="_GoBack"/>
      <w:bookmarkEnd w:id="0"/>
    </w:p>
    <w:sectPr w:rsidR="00444532" w:rsidRPr="0054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FE"/>
    <w:rsid w:val="00292C64"/>
    <w:rsid w:val="00444532"/>
    <w:rsid w:val="004C1985"/>
    <w:rsid w:val="00547531"/>
    <w:rsid w:val="008538FE"/>
    <w:rsid w:val="00C560CC"/>
    <w:rsid w:val="00F1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A2B4F3-1EC9-4487-8FC9-38A74505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 com</dc:creator>
  <cp:lastModifiedBy>Microsoft account</cp:lastModifiedBy>
  <cp:revision>4</cp:revision>
  <dcterms:created xsi:type="dcterms:W3CDTF">2016-07-10T16:17:00Z</dcterms:created>
  <dcterms:modified xsi:type="dcterms:W3CDTF">2017-04-24T15:37:00Z</dcterms:modified>
</cp:coreProperties>
</file>