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077" w:rsidRPr="00F747BC" w:rsidRDefault="00191077" w:rsidP="00F747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747BC">
        <w:rPr>
          <w:rFonts w:ascii="Times New Roman" w:hAnsi="Times New Roman" w:cs="Times New Roman"/>
          <w:sz w:val="28"/>
          <w:szCs w:val="28"/>
        </w:rPr>
        <w:t>Upper Eyelid Lifting - Correcting Ptosis of the</w:t>
      </w:r>
      <w:r w:rsidR="00F747BC">
        <w:rPr>
          <w:rFonts w:ascii="Times New Roman" w:hAnsi="Times New Roman" w:cs="Times New Roman"/>
          <w:sz w:val="28"/>
          <w:szCs w:val="28"/>
        </w:rPr>
        <w:t xml:space="preserve"> </w:t>
      </w:r>
      <w:r w:rsidRPr="00F747BC">
        <w:rPr>
          <w:rFonts w:ascii="Times New Roman" w:hAnsi="Times New Roman" w:cs="Times New Roman"/>
          <w:sz w:val="28"/>
          <w:szCs w:val="28"/>
        </w:rPr>
        <w:t>Infra-Brow Skin</w:t>
      </w:r>
    </w:p>
    <w:p w:rsidR="00191077" w:rsidRDefault="00191077" w:rsidP="00191077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Patrícia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Périssé</w:t>
      </w:r>
      <w:proofErr w:type="spellEnd"/>
      <w:r>
        <w:rPr>
          <w:rFonts w:ascii="Times New Roman" w:hAnsi="Times New Roman" w:cs="Times New Roman"/>
          <w:sz w:val="20"/>
          <w:szCs w:val="20"/>
        </w:rPr>
        <w:t>, MD, Rio de Janeiro, Brazil</w:t>
      </w:r>
    </w:p>
    <w:p w:rsidR="00191077" w:rsidRPr="00191077" w:rsidRDefault="00191077" w:rsidP="00191077">
      <w:pPr>
        <w:rPr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Luiz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Alberto </w:t>
      </w:r>
      <w:proofErr w:type="spellStart"/>
      <w:r>
        <w:rPr>
          <w:rFonts w:ascii="Times New Roman" w:hAnsi="Times New Roman" w:cs="Times New Roman"/>
          <w:sz w:val="20"/>
          <w:szCs w:val="20"/>
        </w:rPr>
        <w:t>Soares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Pimentel, MD, Rio de Janeiro, Brazil</w:t>
      </w:r>
    </w:p>
    <w:p w:rsidR="00191077" w:rsidRDefault="00191077"/>
    <w:p w:rsidR="008B2C56" w:rsidRPr="00191077" w:rsidRDefault="00191077">
      <w:pPr>
        <w:rPr>
          <w:sz w:val="20"/>
          <w:szCs w:val="20"/>
        </w:rPr>
      </w:pPr>
      <w:r w:rsidRPr="00191077">
        <w:rPr>
          <w:sz w:val="20"/>
          <w:szCs w:val="20"/>
        </w:rPr>
        <w:t xml:space="preserve">The author presents hers and Dr. Pimentel’s experience with their personal technique named “Ascending Upper Blepharoplasty” – </w:t>
      </w:r>
      <w:proofErr w:type="gramStart"/>
      <w:r w:rsidRPr="00191077">
        <w:rPr>
          <w:sz w:val="20"/>
          <w:szCs w:val="20"/>
        </w:rPr>
        <w:t>used ,</w:t>
      </w:r>
      <w:proofErr w:type="gramEnd"/>
      <w:r w:rsidRPr="00191077">
        <w:rPr>
          <w:sz w:val="20"/>
          <w:szCs w:val="20"/>
        </w:rPr>
        <w:t xml:space="preserve"> in the initial cases, to correct ptosis of the orbital rim skin (sub-eyebrow skin) over the upper eyelid, a frequent occurrence after an upper blepharoplasty performed without a concomitant facial lifting. The technique can be used to correct “fatty eye”, a consequence of a lateral retro-</w:t>
      </w:r>
      <w:proofErr w:type="gramStart"/>
      <w:r w:rsidRPr="00191077">
        <w:rPr>
          <w:sz w:val="20"/>
          <w:szCs w:val="20"/>
        </w:rPr>
        <w:t>orbicularis  oculi</w:t>
      </w:r>
      <w:proofErr w:type="gramEnd"/>
      <w:r w:rsidRPr="00191077">
        <w:rPr>
          <w:sz w:val="20"/>
          <w:szCs w:val="20"/>
        </w:rPr>
        <w:t xml:space="preserve"> fat (Roof) excess in the upper eyelids, and four more conditions can be treated with good results. The author makes a brief historical report about the blepharoplasty, describes the technique and presents some results. The access way for this procedure is a sub-eyebrow zigzag incision that can be used for frontal procedures, for corrugator </w:t>
      </w:r>
      <w:proofErr w:type="spellStart"/>
      <w:r w:rsidRPr="00191077">
        <w:rPr>
          <w:sz w:val="20"/>
          <w:szCs w:val="20"/>
        </w:rPr>
        <w:t>supercilii</w:t>
      </w:r>
      <w:proofErr w:type="spellEnd"/>
      <w:r w:rsidRPr="00191077">
        <w:rPr>
          <w:sz w:val="20"/>
          <w:szCs w:val="20"/>
        </w:rPr>
        <w:t xml:space="preserve"> muscles resection and for primary blepharoplasties. The described surgery start a zigzag or W sub-eyebrow incision followed by a subcutaneous undermining and orbicularis muscle incisions to treat the fat pads and Roof excesses, to ascend the eyelid’s lateral corner and to resect skin excess making a true upper eyelid lifting.</w:t>
      </w:r>
    </w:p>
    <w:p w:rsidR="00191077" w:rsidRDefault="00191077"/>
    <w:p w:rsidR="00F747BC" w:rsidRDefault="00191077">
      <w:r>
        <w:rPr>
          <w:noProof/>
        </w:rPr>
        <w:drawing>
          <wp:inline distT="0" distB="0" distL="0" distR="0">
            <wp:extent cx="5486400" cy="263580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35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7BC" w:rsidRPr="00F747BC" w:rsidRDefault="00F747BC" w:rsidP="00F747BC">
      <w:pPr>
        <w:rPr>
          <w:sz w:val="20"/>
          <w:szCs w:val="20"/>
        </w:rPr>
      </w:pPr>
      <w:r w:rsidRPr="00F747BC">
        <w:rPr>
          <w:sz w:val="20"/>
          <w:szCs w:val="20"/>
        </w:rPr>
        <w:t>The technique has been published in the Brazilian Plastic Surgery Society’s magazine in 2006 and has been presented in the following congresses/meetings:</w:t>
      </w:r>
    </w:p>
    <w:p w:rsidR="00F747BC" w:rsidRDefault="00F747BC" w:rsidP="00F747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Vegas Cosmetic </w:t>
      </w:r>
      <w:proofErr w:type="gramStart"/>
      <w:r>
        <w:rPr>
          <w:rFonts w:ascii="Times New Roman" w:hAnsi="Times New Roman" w:cs="Times New Roman"/>
          <w:sz w:val="19"/>
          <w:szCs w:val="19"/>
        </w:rPr>
        <w:t>Surgery ,</w:t>
      </w:r>
      <w:proofErr w:type="gramEnd"/>
      <w:r>
        <w:rPr>
          <w:rFonts w:ascii="Times New Roman" w:hAnsi="Times New Roman" w:cs="Times New Roman"/>
          <w:sz w:val="19"/>
          <w:szCs w:val="19"/>
        </w:rPr>
        <w:t xml:space="preserve"> Las Vegas, USA, 2016</w:t>
      </w:r>
    </w:p>
    <w:p w:rsidR="00F747BC" w:rsidRDefault="00F747BC" w:rsidP="00F747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ISAPS – International Society of Plastic Surgery, California, USA, 2010</w:t>
      </w:r>
    </w:p>
    <w:p w:rsidR="00F747BC" w:rsidRDefault="00F747BC" w:rsidP="00F747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American-Brazilian Meeting, Park City, Utah, USA, 2009</w:t>
      </w:r>
    </w:p>
    <w:p w:rsidR="00191077" w:rsidRDefault="00F747BC" w:rsidP="00F747BC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Plastic surgery congress, QMP, Chicago, </w:t>
      </w:r>
      <w:proofErr w:type="spellStart"/>
      <w:r>
        <w:rPr>
          <w:rFonts w:ascii="Times New Roman" w:hAnsi="Times New Roman" w:cs="Times New Roman"/>
          <w:sz w:val="19"/>
          <w:szCs w:val="19"/>
        </w:rPr>
        <w:t>Illinios</w:t>
      </w:r>
      <w:proofErr w:type="spellEnd"/>
      <w:r>
        <w:rPr>
          <w:rFonts w:ascii="Times New Roman" w:hAnsi="Times New Roman" w:cs="Times New Roman"/>
          <w:sz w:val="19"/>
          <w:szCs w:val="19"/>
        </w:rPr>
        <w:t>, USA, 2007</w:t>
      </w:r>
    </w:p>
    <w:p w:rsidR="00F747BC" w:rsidRPr="00F747BC" w:rsidRDefault="00F747BC" w:rsidP="00F747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6678"/>
      </w:tblGrid>
      <w:tr w:rsidR="00F747BC" w:rsidTr="00F747BC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:rsidR="00F747BC" w:rsidRDefault="00F747BC" w:rsidP="0019107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191077">
              <w:rPr>
                <w:rFonts w:ascii="Times New Roman" w:hAnsi="Times New Roman" w:cs="Times New Roman"/>
                <w:sz w:val="19"/>
                <w:szCs w:val="19"/>
              </w:rPr>
              <w:drawing>
                <wp:inline distT="0" distB="0" distL="0" distR="0" wp14:anchorId="4CFAEFDA" wp14:editId="51D063CC">
                  <wp:extent cx="1138687" cy="1708031"/>
                  <wp:effectExtent l="0" t="0" r="4445" b="0"/>
                  <wp:docPr id="819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068" cy="1710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:rsidR="00F747BC" w:rsidRPr="00191077" w:rsidRDefault="00F747BC" w:rsidP="00F747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Highly qualified and widely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recognised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as a leading plastic surgeon,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Dr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Périssé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possesses over 10 years’ experience performing a wide range of procedures in the field of reconstructive and cosmetic surgery including teaching and coordinating projects. A Board Certified plastic surgeon who is experienced in mammoplasty, liposuction, breast implants, tummy tucks,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otoplasty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, face and neck lifts, Botox, weight loss, laser therapy, burn care, and eyelid, nose, and thigh lift and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brachioplasty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surgery. As a professional in the field of cosmetic and reconstructive surgery,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Dr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Périssé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practices in clinics and hospitals within Rio de Janeiro, Brazil.</w:t>
            </w:r>
          </w:p>
          <w:p w:rsidR="00F747BC" w:rsidRDefault="00F747BC" w:rsidP="0019107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F747BC" w:rsidRDefault="00F747BC" w:rsidP="001910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</w:rPr>
      </w:pPr>
      <w:bookmarkStart w:id="0" w:name="_GoBack"/>
      <w:bookmarkEnd w:id="0"/>
    </w:p>
    <w:sectPr w:rsidR="00F747BC" w:rsidSect="008B2C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77"/>
    <w:rsid w:val="00191077"/>
    <w:rsid w:val="008B2C56"/>
    <w:rsid w:val="00F7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A6797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107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07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F747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107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07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F747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750990-1CA8-2E48-ACCA-D48B162F5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348</Words>
  <Characters>1987</Characters>
  <Application>Microsoft Macintosh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Jan-Patrick Perisse</dc:creator>
  <cp:keywords/>
  <dc:description/>
  <cp:lastModifiedBy>Jan-Patrick Perisse</cp:lastModifiedBy>
  <cp:revision>1</cp:revision>
  <dcterms:created xsi:type="dcterms:W3CDTF">2017-01-25T00:43:00Z</dcterms:created>
  <dcterms:modified xsi:type="dcterms:W3CDTF">2017-01-25T01:08:00Z</dcterms:modified>
</cp:coreProperties>
</file>