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3BE" w:rsidRPr="002A23BE" w:rsidRDefault="002A23BE" w:rsidP="006313AF">
      <w:pPr>
        <w:spacing w:before="1200"/>
        <w:jc w:val="left"/>
        <w:rPr>
          <w:rFonts w:asciiTheme="majorHAnsi" w:hAnsiTheme="majorHAnsi"/>
          <w:b/>
          <w:sz w:val="27"/>
          <w:szCs w:val="27"/>
        </w:rPr>
      </w:pPr>
      <w:r w:rsidRPr="002A23BE">
        <w:rPr>
          <w:rFonts w:asciiTheme="majorHAnsi" w:hAnsiTheme="majorHAnsi"/>
          <w:b/>
          <w:sz w:val="27"/>
          <w:szCs w:val="27"/>
        </w:rPr>
        <w:t>Seed priming with Selenium improves growth, yield and anti</w:t>
      </w:r>
      <w:r w:rsidR="00365DB9">
        <w:rPr>
          <w:rFonts w:asciiTheme="majorHAnsi" w:hAnsiTheme="majorHAnsi"/>
          <w:b/>
          <w:sz w:val="27"/>
          <w:szCs w:val="27"/>
        </w:rPr>
        <w:t>-</w:t>
      </w:r>
      <w:r w:rsidRPr="002A23BE">
        <w:rPr>
          <w:rFonts w:asciiTheme="majorHAnsi" w:hAnsiTheme="majorHAnsi"/>
          <w:b/>
          <w:sz w:val="27"/>
          <w:szCs w:val="27"/>
        </w:rPr>
        <w:t>oxidative machinery in salt-stressed mungbean (</w:t>
      </w:r>
      <w:r w:rsidRPr="00B10416">
        <w:rPr>
          <w:rFonts w:asciiTheme="majorHAnsi" w:hAnsiTheme="majorHAnsi" w:cs="CHJEN L+ Gulliver IT"/>
          <w:b/>
          <w:i/>
          <w:sz w:val="27"/>
          <w:szCs w:val="27"/>
        </w:rPr>
        <w:t>Vigna radiata</w:t>
      </w:r>
      <w:r w:rsidRPr="002A23BE">
        <w:rPr>
          <w:rFonts w:asciiTheme="majorHAnsi" w:hAnsiTheme="majorHAnsi" w:cs="CHJEN L+ Gulliver IT"/>
          <w:b/>
          <w:sz w:val="27"/>
          <w:szCs w:val="27"/>
        </w:rPr>
        <w:t xml:space="preserve"> </w:t>
      </w:r>
      <w:r w:rsidRPr="002A23BE">
        <w:rPr>
          <w:rFonts w:asciiTheme="majorHAnsi" w:hAnsiTheme="majorHAnsi"/>
          <w:b/>
          <w:sz w:val="27"/>
          <w:szCs w:val="27"/>
        </w:rPr>
        <w:t xml:space="preserve">L.Wilczek) plants </w:t>
      </w:r>
    </w:p>
    <w:p w:rsidR="002A23BE" w:rsidRPr="002A23BE" w:rsidRDefault="002A23BE" w:rsidP="00923B7A">
      <w:pPr>
        <w:spacing w:before="74"/>
        <w:ind w:left="1008" w:right="5904"/>
        <w:jc w:val="left"/>
        <w:rPr>
          <w:rFonts w:asciiTheme="majorHAnsi" w:hAnsiTheme="majorHAnsi"/>
          <w:b/>
          <w:sz w:val="27"/>
          <w:szCs w:val="27"/>
        </w:rPr>
      </w:pPr>
    </w:p>
    <w:p w:rsidR="002A23BE" w:rsidRPr="002A23BE" w:rsidRDefault="002A23BE" w:rsidP="00923B7A">
      <w:pPr>
        <w:jc w:val="left"/>
        <w:rPr>
          <w:b/>
          <w:sz w:val="24"/>
          <w:szCs w:val="24"/>
        </w:rPr>
      </w:pPr>
      <w:r w:rsidRPr="002A23BE">
        <w:rPr>
          <w:b/>
          <w:sz w:val="24"/>
          <w:szCs w:val="24"/>
        </w:rPr>
        <w:t>Simranjeet Kaur, Assistant Professor, Akal University, Talwandi Sabo, Bathinda</w:t>
      </w:r>
    </w:p>
    <w:p w:rsidR="002A23BE" w:rsidRDefault="002A23BE" w:rsidP="00923B7A">
      <w:pPr>
        <w:spacing w:before="74"/>
        <w:ind w:left="1008" w:right="5904"/>
        <w:jc w:val="left"/>
        <w:rPr>
          <w:sz w:val="27"/>
          <w:szCs w:val="27"/>
        </w:rPr>
      </w:pPr>
    </w:p>
    <w:p w:rsidR="00365DB9" w:rsidRPr="00923B7A" w:rsidRDefault="00903435" w:rsidP="006313AF">
      <w:pPr>
        <w:jc w:val="left"/>
        <w:rPr>
          <w:rFonts w:asciiTheme="majorHAnsi" w:hAnsiTheme="majorHAnsi"/>
          <w:b/>
          <w:sz w:val="28"/>
          <w:szCs w:val="28"/>
        </w:rPr>
      </w:pPr>
      <w:r w:rsidRPr="00365DB9">
        <w:rPr>
          <w:rFonts w:asciiTheme="majorHAnsi" w:hAnsiTheme="majorHAnsi"/>
          <w:b/>
          <w:sz w:val="28"/>
          <w:szCs w:val="28"/>
        </w:rPr>
        <w:t>Abstract</w:t>
      </w:r>
    </w:p>
    <w:p w:rsidR="00BF3256" w:rsidRPr="002A23BE" w:rsidRDefault="00B816AB" w:rsidP="006313AF">
      <w:pPr>
        <w:jc w:val="both"/>
        <w:rPr>
          <w:rFonts w:cs="CHJEF L+ Gulliver RM"/>
          <w:sz w:val="24"/>
          <w:szCs w:val="24"/>
        </w:rPr>
      </w:pPr>
      <w:r w:rsidRPr="002A23BE">
        <w:rPr>
          <w:rFonts w:cs="CHJEF L+ Gulliver RM"/>
          <w:sz w:val="24"/>
          <w:szCs w:val="24"/>
        </w:rPr>
        <w:t xml:space="preserve">Salt stress is one of the vital reasons that adversely affect the productivity of </w:t>
      </w:r>
      <w:r w:rsidR="003C202A" w:rsidRPr="002A23BE">
        <w:rPr>
          <w:rFonts w:cs="CHJEF L+ Gulliver RM"/>
          <w:sz w:val="24"/>
          <w:szCs w:val="24"/>
        </w:rPr>
        <w:t>crops;</w:t>
      </w:r>
      <w:r w:rsidRPr="002A23BE">
        <w:rPr>
          <w:rFonts w:cs="CHJEF L+ Gulliver RM"/>
          <w:sz w:val="24"/>
          <w:szCs w:val="24"/>
        </w:rPr>
        <w:t xml:space="preserve"> hence suitable</w:t>
      </w:r>
      <w:r w:rsidR="003C202A" w:rsidRPr="002A23BE">
        <w:rPr>
          <w:rFonts w:cs="CHJEF L+ Gulliver RM"/>
          <w:sz w:val="24"/>
          <w:szCs w:val="24"/>
        </w:rPr>
        <w:t xml:space="preserve"> strategies are required</w:t>
      </w:r>
      <w:r w:rsidRPr="002A23BE">
        <w:rPr>
          <w:rFonts w:cs="CHJEF L+ Gulliver RM"/>
          <w:sz w:val="24"/>
          <w:szCs w:val="24"/>
        </w:rPr>
        <w:t xml:space="preserve"> to mitigate its </w:t>
      </w:r>
      <w:r w:rsidR="00365DB9">
        <w:rPr>
          <w:rFonts w:cs="CHJEF L+ Gulliver RM"/>
          <w:sz w:val="24"/>
          <w:szCs w:val="24"/>
        </w:rPr>
        <w:t>adverse</w:t>
      </w:r>
      <w:r w:rsidRPr="002A23BE">
        <w:rPr>
          <w:rFonts w:cs="CHJEF L+ Gulliver RM"/>
          <w:sz w:val="24"/>
          <w:szCs w:val="24"/>
        </w:rPr>
        <w:t xml:space="preserve"> effects on plants. </w:t>
      </w:r>
      <w:r w:rsidR="003C202A" w:rsidRPr="002A23BE">
        <w:rPr>
          <w:rFonts w:cs="CHJEF L+ Gulliver RM"/>
          <w:sz w:val="24"/>
          <w:szCs w:val="24"/>
        </w:rPr>
        <w:t>Exogenous s</w:t>
      </w:r>
      <w:r w:rsidRPr="002A23BE">
        <w:rPr>
          <w:rFonts w:cs="CHJEF L+ Gulliver RM"/>
          <w:sz w:val="24"/>
          <w:szCs w:val="24"/>
        </w:rPr>
        <w:t>elenium (Se) has been reported to</w:t>
      </w:r>
      <w:r w:rsidR="003C202A" w:rsidRPr="002A23BE">
        <w:rPr>
          <w:rFonts w:cs="CHJEF L+ Gulliver RM"/>
          <w:sz w:val="24"/>
          <w:szCs w:val="24"/>
        </w:rPr>
        <w:t xml:space="preserve"> mitigate</w:t>
      </w:r>
      <w:r w:rsidRPr="002A23BE">
        <w:rPr>
          <w:rFonts w:cs="CHJEF L+ Gulliver RM"/>
          <w:sz w:val="24"/>
          <w:szCs w:val="24"/>
        </w:rPr>
        <w:t xml:space="preserve"> the salinity effects under lab conditions, but its effects in soil-grown salt-stressed </w:t>
      </w:r>
      <w:r w:rsidR="003C202A" w:rsidRPr="002A23BE">
        <w:rPr>
          <w:rFonts w:cs="CHJEF L+ Gulliver RM"/>
          <w:sz w:val="24"/>
          <w:szCs w:val="24"/>
        </w:rPr>
        <w:t xml:space="preserve">mungbean </w:t>
      </w:r>
      <w:r w:rsidRPr="002A23BE">
        <w:rPr>
          <w:rFonts w:cs="CHJEF L+ Gulliver RM"/>
          <w:sz w:val="24"/>
          <w:szCs w:val="24"/>
        </w:rPr>
        <w:t>plants</w:t>
      </w:r>
      <w:r w:rsidR="003C202A" w:rsidRPr="002A23BE">
        <w:rPr>
          <w:rFonts w:cs="CHJEF L+ Gulliver RM"/>
          <w:sz w:val="24"/>
          <w:szCs w:val="24"/>
        </w:rPr>
        <w:t xml:space="preserve"> with seed-priming technique</w:t>
      </w:r>
      <w:r w:rsidRPr="002A23BE">
        <w:rPr>
          <w:rFonts w:cs="CHJEF L+ Gulliver RM"/>
          <w:sz w:val="24"/>
          <w:szCs w:val="24"/>
        </w:rPr>
        <w:t xml:space="preserve"> have</w:t>
      </w:r>
      <w:r w:rsidR="003C202A" w:rsidRPr="002A23BE">
        <w:rPr>
          <w:rFonts w:cs="CHJEF L+ Gulliver RM"/>
          <w:sz w:val="24"/>
          <w:szCs w:val="24"/>
        </w:rPr>
        <w:t xml:space="preserve"> </w:t>
      </w:r>
      <w:r w:rsidRPr="002A23BE">
        <w:rPr>
          <w:rFonts w:cs="CHJEF L+ Gulliver RM"/>
          <w:sz w:val="24"/>
          <w:szCs w:val="24"/>
        </w:rPr>
        <w:t>not been reported as yet. In a preliminary experiment, the comparative response of mungbean plants to</w:t>
      </w:r>
      <w:r w:rsidR="003C202A" w:rsidRPr="002A23BE">
        <w:rPr>
          <w:rFonts w:cs="CHJEF L+ Gulliver RM"/>
          <w:sz w:val="24"/>
          <w:szCs w:val="24"/>
        </w:rPr>
        <w:t xml:space="preserve"> </w:t>
      </w:r>
      <w:r w:rsidRPr="002A23BE">
        <w:rPr>
          <w:rFonts w:cs="CHJEF L+ Gulliver RM"/>
          <w:sz w:val="24"/>
          <w:szCs w:val="24"/>
        </w:rPr>
        <w:t>diffe</w:t>
      </w:r>
      <w:r w:rsidR="003C202A" w:rsidRPr="002A23BE">
        <w:rPr>
          <w:rFonts w:cs="CHJEF L+ Gulliver RM"/>
          <w:sz w:val="24"/>
          <w:szCs w:val="24"/>
        </w:rPr>
        <w:t>rent salt stress levels (applied</w:t>
      </w:r>
      <w:r w:rsidRPr="002A23BE">
        <w:rPr>
          <w:rFonts w:cs="CHJEF L+ Gulliver RM"/>
          <w:sz w:val="24"/>
          <w:szCs w:val="24"/>
        </w:rPr>
        <w:t xml:space="preserve"> with NaCl) reveale</w:t>
      </w:r>
      <w:r w:rsidR="003C202A" w:rsidRPr="002A23BE">
        <w:rPr>
          <w:rFonts w:cs="CHJEF L+ Gulliver RM"/>
          <w:sz w:val="24"/>
          <w:szCs w:val="24"/>
        </w:rPr>
        <w:t>d nearly 7</w:t>
      </w:r>
      <w:r w:rsidRPr="002A23BE">
        <w:rPr>
          <w:rFonts w:cs="CHJEF L+ Gulliver RM"/>
          <w:sz w:val="24"/>
          <w:szCs w:val="24"/>
        </w:rPr>
        <w:t>0% reduction in pod number and seed</w:t>
      </w:r>
      <w:r w:rsidR="003C202A" w:rsidRPr="002A23BE">
        <w:rPr>
          <w:rFonts w:cs="CHJEF L+ Gulliver RM"/>
          <w:sz w:val="24"/>
          <w:szCs w:val="24"/>
        </w:rPr>
        <w:t xml:space="preserve"> </w:t>
      </w:r>
      <w:r w:rsidRPr="002A23BE">
        <w:rPr>
          <w:rFonts w:cs="CHJEF L+ Gulliver RM"/>
          <w:sz w:val="24"/>
          <w:szCs w:val="24"/>
        </w:rPr>
        <w:t>yield per plant at 100 mM concentration. Subsequent studies showed</w:t>
      </w:r>
      <w:r w:rsidR="003C202A" w:rsidRPr="002A23BE">
        <w:rPr>
          <w:rFonts w:cs="CHJEF L+ Gulliver RM"/>
          <w:sz w:val="24"/>
          <w:szCs w:val="24"/>
        </w:rPr>
        <w:t xml:space="preserve"> that 100 mM NaCl caused </w:t>
      </w:r>
      <w:r w:rsidR="00365DB9" w:rsidRPr="002A23BE">
        <w:rPr>
          <w:rFonts w:cs="CHJEF L+ Gulliver RM"/>
          <w:sz w:val="24"/>
          <w:szCs w:val="24"/>
        </w:rPr>
        <w:t>substantial</w:t>
      </w:r>
      <w:r w:rsidRPr="002A23BE">
        <w:rPr>
          <w:rFonts w:cs="CHJEF L+ Gulliver RM"/>
          <w:sz w:val="24"/>
          <w:szCs w:val="24"/>
        </w:rPr>
        <w:t xml:space="preserve"> damage to membranes, chlorophyll, photosynthetic ability, stomatal conductance and leaf water</w:t>
      </w:r>
      <w:r w:rsidR="003C202A" w:rsidRPr="002A23BE">
        <w:rPr>
          <w:rFonts w:cs="CHJEF L+ Gulliver RM"/>
          <w:sz w:val="24"/>
          <w:szCs w:val="24"/>
        </w:rPr>
        <w:t xml:space="preserve"> </w:t>
      </w:r>
      <w:r w:rsidRPr="002A23BE">
        <w:rPr>
          <w:rFonts w:cs="CHJEF L+ Gulliver RM"/>
          <w:sz w:val="24"/>
          <w:szCs w:val="24"/>
        </w:rPr>
        <w:t xml:space="preserve">status. Se </w:t>
      </w:r>
      <w:r w:rsidR="003C202A" w:rsidRPr="002A23BE">
        <w:rPr>
          <w:rFonts w:cs="CHJEF L+ Gulliver RM"/>
          <w:sz w:val="24"/>
          <w:szCs w:val="24"/>
        </w:rPr>
        <w:t xml:space="preserve">seed priming at 1 and 2.5 </w:t>
      </w:r>
      <w:r w:rsidRPr="002A23BE">
        <w:rPr>
          <w:rFonts w:cs="CHJEF L+ Gulliver RM"/>
          <w:sz w:val="24"/>
          <w:szCs w:val="24"/>
        </w:rPr>
        <w:t>ppm to salt-stressed plants revealed significant alleviation of stress</w:t>
      </w:r>
      <w:r w:rsidR="003C202A" w:rsidRPr="002A23BE">
        <w:rPr>
          <w:rFonts w:cs="CHJEF L+ Gulliver RM"/>
          <w:sz w:val="24"/>
          <w:szCs w:val="24"/>
        </w:rPr>
        <w:t xml:space="preserve"> </w:t>
      </w:r>
      <w:r w:rsidRPr="002A23BE">
        <w:rPr>
          <w:rFonts w:cs="CHJEF L+ Gulliver RM"/>
          <w:sz w:val="24"/>
          <w:szCs w:val="24"/>
        </w:rPr>
        <w:t>damage</w:t>
      </w:r>
      <w:r w:rsidR="00365DB9">
        <w:rPr>
          <w:rFonts w:cs="CHJEF L+ Gulliver RM"/>
          <w:sz w:val="24"/>
          <w:szCs w:val="24"/>
        </w:rPr>
        <w:t>.</w:t>
      </w:r>
      <w:r w:rsidRPr="002A23BE">
        <w:rPr>
          <w:rFonts w:cs="CHJEF L+ Gulliver RM"/>
          <w:sz w:val="24"/>
          <w:szCs w:val="24"/>
        </w:rPr>
        <w:t xml:space="preserve"> </w:t>
      </w:r>
      <w:r w:rsidR="00365DB9" w:rsidRPr="002A23BE">
        <w:rPr>
          <w:rFonts w:cs="CHJEF L+ Gulliver RM"/>
          <w:sz w:val="24"/>
          <w:szCs w:val="24"/>
        </w:rPr>
        <w:t>W</w:t>
      </w:r>
      <w:r w:rsidRPr="002A23BE">
        <w:rPr>
          <w:rFonts w:cs="CHJEF L+ Gulliver RM"/>
          <w:sz w:val="24"/>
          <w:szCs w:val="24"/>
        </w:rPr>
        <w:t xml:space="preserve">ith 1 ppm Se concentration, resulting in enhanced </w:t>
      </w:r>
      <w:r w:rsidR="003C202A" w:rsidRPr="002A23BE">
        <w:rPr>
          <w:rFonts w:cs="CHJEF L+ Gulliver RM"/>
          <w:sz w:val="24"/>
          <w:szCs w:val="24"/>
        </w:rPr>
        <w:t>plant biomass</w:t>
      </w:r>
      <w:r w:rsidR="008954D4" w:rsidRPr="002A23BE">
        <w:rPr>
          <w:rFonts w:cs="CHJEF L+ Gulliver RM"/>
          <w:sz w:val="24"/>
          <w:szCs w:val="24"/>
        </w:rPr>
        <w:t xml:space="preserve"> (12%) and seed yield/</w:t>
      </w:r>
      <w:r w:rsidRPr="002A23BE">
        <w:rPr>
          <w:rFonts w:cs="CHJEF L+ Gulliver RM"/>
          <w:sz w:val="24"/>
          <w:szCs w:val="24"/>
        </w:rPr>
        <w:t>plant</w:t>
      </w:r>
      <w:r w:rsidR="008954D4" w:rsidRPr="002A23BE">
        <w:rPr>
          <w:rFonts w:cs="CHJEF L+ Gulliver RM"/>
          <w:sz w:val="24"/>
          <w:szCs w:val="24"/>
        </w:rPr>
        <w:t xml:space="preserve"> </w:t>
      </w:r>
      <w:r w:rsidR="008954D4" w:rsidRPr="002A23BE">
        <w:rPr>
          <w:rFonts w:cs="CHJFA L+ MTSY"/>
          <w:sz w:val="24"/>
          <w:szCs w:val="24"/>
        </w:rPr>
        <w:t>(</w:t>
      </w:r>
      <w:r w:rsidR="008954D4" w:rsidRPr="002A23BE">
        <w:rPr>
          <w:rFonts w:cs="CHJEF L+ Gulliver RM"/>
          <w:sz w:val="24"/>
          <w:szCs w:val="24"/>
        </w:rPr>
        <w:t>22</w:t>
      </w:r>
      <w:r w:rsidRPr="002A23BE">
        <w:rPr>
          <w:rFonts w:cs="CHJEF L+ Gulliver RM"/>
          <w:sz w:val="24"/>
          <w:szCs w:val="24"/>
        </w:rPr>
        <w:t>%)</w:t>
      </w:r>
      <w:r w:rsidR="00365DB9">
        <w:rPr>
          <w:rFonts w:cs="CHJEF L+ Gulliver RM"/>
          <w:sz w:val="24"/>
          <w:szCs w:val="24"/>
        </w:rPr>
        <w:t xml:space="preserve"> as compared to salt-treated plants</w:t>
      </w:r>
      <w:r w:rsidRPr="002A23BE">
        <w:rPr>
          <w:rFonts w:cs="CHJEF L+ Gulliver RM"/>
          <w:sz w:val="24"/>
          <w:szCs w:val="24"/>
        </w:rPr>
        <w:t>. These plants accumulated significantly less Na</w:t>
      </w:r>
      <w:r w:rsidRPr="002A23BE">
        <w:rPr>
          <w:rFonts w:cs="CHJEF L+ Gulliver RM"/>
          <w:sz w:val="24"/>
          <w:szCs w:val="24"/>
          <w:vertAlign w:val="superscript"/>
        </w:rPr>
        <w:t>+</w:t>
      </w:r>
      <w:r w:rsidR="008954D4" w:rsidRPr="002A23BE">
        <w:rPr>
          <w:rFonts w:cs="CHJEF L+ Gulliver RM"/>
          <w:sz w:val="24"/>
          <w:szCs w:val="24"/>
          <w:vertAlign w:val="superscript"/>
        </w:rPr>
        <w:t xml:space="preserve"> </w:t>
      </w:r>
      <w:r w:rsidRPr="002A23BE">
        <w:rPr>
          <w:rFonts w:cs="CHJEF L+ Gulliver RM"/>
          <w:sz w:val="24"/>
          <w:szCs w:val="24"/>
        </w:rPr>
        <w:t>(</w:t>
      </w:r>
      <w:r w:rsidR="008954D4" w:rsidRPr="002A23BE">
        <w:rPr>
          <w:rFonts w:cs="CHJEF L+ Gulliver RM"/>
          <w:sz w:val="24"/>
          <w:szCs w:val="24"/>
        </w:rPr>
        <w:t>42</w:t>
      </w:r>
      <w:r w:rsidRPr="002A23BE">
        <w:rPr>
          <w:rFonts w:cs="CHJEF L+ Gulliver RM"/>
          <w:sz w:val="24"/>
          <w:szCs w:val="24"/>
        </w:rPr>
        <w:t>%) in their leaves but Cl</w:t>
      </w:r>
      <w:r w:rsidRPr="002A23BE">
        <w:rPr>
          <w:rFonts w:cs="CHJFA L+ MTSY"/>
          <w:sz w:val="24"/>
          <w:szCs w:val="24"/>
          <w:vertAlign w:val="superscript"/>
        </w:rPr>
        <w:t>−</w:t>
      </w:r>
      <w:r w:rsidR="008954D4" w:rsidRPr="002A23BE">
        <w:rPr>
          <w:rFonts w:cs="CHJFA L+ MTSY"/>
          <w:sz w:val="24"/>
          <w:szCs w:val="24"/>
        </w:rPr>
        <w:t xml:space="preserve"> </w:t>
      </w:r>
      <w:r w:rsidRPr="002A23BE">
        <w:rPr>
          <w:rFonts w:cs="CHJEF L+ Gulliver RM"/>
          <w:sz w:val="24"/>
          <w:szCs w:val="24"/>
        </w:rPr>
        <w:t xml:space="preserve">accumulation was not affected. The oxidative damage, measured as lipid peroxidation and hydrogen peroxide, was </w:t>
      </w:r>
      <w:r w:rsidR="00365DB9" w:rsidRPr="002A23BE">
        <w:rPr>
          <w:rFonts w:cs="CHJEF L+ Gulliver RM"/>
          <w:sz w:val="24"/>
          <w:szCs w:val="24"/>
        </w:rPr>
        <w:t>considerably</w:t>
      </w:r>
      <w:r w:rsidRPr="002A23BE">
        <w:rPr>
          <w:rFonts w:cs="CHJEF L+ Gulliver RM"/>
          <w:sz w:val="24"/>
          <w:szCs w:val="24"/>
        </w:rPr>
        <w:t xml:space="preserve"> lower in</w:t>
      </w:r>
      <w:r w:rsidR="008954D4" w:rsidRPr="002A23BE">
        <w:rPr>
          <w:rFonts w:cs="CHJEF L+ Gulliver RM"/>
          <w:sz w:val="24"/>
          <w:szCs w:val="24"/>
        </w:rPr>
        <w:t xml:space="preserve"> </w:t>
      </w:r>
      <w:r w:rsidRPr="002A23BE">
        <w:rPr>
          <w:rFonts w:cs="CHJEF L+ Gulliver RM"/>
          <w:sz w:val="24"/>
          <w:szCs w:val="24"/>
        </w:rPr>
        <w:t>Se-</w:t>
      </w:r>
      <w:r w:rsidR="008954D4" w:rsidRPr="002A23BE">
        <w:rPr>
          <w:rFonts w:cs="CHJEF L+ Gulliver RM"/>
          <w:sz w:val="24"/>
          <w:szCs w:val="24"/>
        </w:rPr>
        <w:t>primed</w:t>
      </w:r>
      <w:r w:rsidRPr="002A23BE">
        <w:rPr>
          <w:rFonts w:cs="CHJEF L+ Gulliver RM"/>
          <w:sz w:val="24"/>
          <w:szCs w:val="24"/>
        </w:rPr>
        <w:t xml:space="preserve"> salt-stressed plants. The activity of antioxidants such as cata</w:t>
      </w:r>
      <w:r w:rsidR="00365DB9">
        <w:rPr>
          <w:rFonts w:cs="CHJEF L+ Gulliver RM"/>
          <w:sz w:val="24"/>
          <w:szCs w:val="24"/>
        </w:rPr>
        <w:t>lase, ascorbate peroxidase, glu</w:t>
      </w:r>
      <w:r w:rsidRPr="002A23BE">
        <w:rPr>
          <w:rFonts w:cs="CHJEF L+ Gulliver RM"/>
          <w:sz w:val="24"/>
          <w:szCs w:val="24"/>
        </w:rPr>
        <w:t>tathione reductase and glutathione peroxidase was significantly improved with 1 ppm Se application to</w:t>
      </w:r>
      <w:r w:rsidR="008954D4" w:rsidRPr="002A23BE">
        <w:rPr>
          <w:rFonts w:cs="CHJEF L+ Gulliver RM"/>
          <w:sz w:val="24"/>
          <w:szCs w:val="24"/>
        </w:rPr>
        <w:t xml:space="preserve"> </w:t>
      </w:r>
      <w:r w:rsidRPr="002A23BE">
        <w:rPr>
          <w:rFonts w:cs="CHJEF L+ Gulliver RM"/>
          <w:sz w:val="24"/>
          <w:szCs w:val="24"/>
        </w:rPr>
        <w:t xml:space="preserve">salt-stressed plants. These findings indicated that Se </w:t>
      </w:r>
      <w:r w:rsidR="008954D4" w:rsidRPr="002A23BE">
        <w:rPr>
          <w:rFonts w:cs="CHJEF L+ Gulliver RM"/>
          <w:sz w:val="24"/>
          <w:szCs w:val="24"/>
        </w:rPr>
        <w:t>seed-soaking</w:t>
      </w:r>
      <w:r w:rsidRPr="002A23BE">
        <w:rPr>
          <w:rFonts w:cs="CHJEF L+ Gulliver RM"/>
          <w:sz w:val="24"/>
          <w:szCs w:val="24"/>
        </w:rPr>
        <w:t xml:space="preserve"> at low concentration increased Se uptake</w:t>
      </w:r>
      <w:r w:rsidR="008954D4" w:rsidRPr="002A23BE">
        <w:rPr>
          <w:rFonts w:cs="CHJEF L+ Gulliver RM"/>
          <w:sz w:val="24"/>
          <w:szCs w:val="24"/>
        </w:rPr>
        <w:t xml:space="preserve"> </w:t>
      </w:r>
      <w:r w:rsidRPr="002A23BE">
        <w:rPr>
          <w:rFonts w:cs="CHJEF L+ Gulliver RM"/>
          <w:sz w:val="24"/>
          <w:szCs w:val="24"/>
        </w:rPr>
        <w:t>but reduced the Na</w:t>
      </w:r>
      <w:r w:rsidRPr="002A23BE">
        <w:rPr>
          <w:rFonts w:cs="CHJEF L+ Gulliver RM"/>
          <w:sz w:val="24"/>
          <w:szCs w:val="24"/>
          <w:vertAlign w:val="superscript"/>
        </w:rPr>
        <w:t>+</w:t>
      </w:r>
      <w:r w:rsidR="008954D4" w:rsidRPr="002A23BE">
        <w:rPr>
          <w:rFonts w:cs="CHJEF L+ Gulliver RM"/>
          <w:sz w:val="24"/>
          <w:szCs w:val="24"/>
        </w:rPr>
        <w:t xml:space="preserve"> </w:t>
      </w:r>
      <w:r w:rsidRPr="002A23BE">
        <w:rPr>
          <w:rFonts w:cs="CHJEF L+ Gulliver RM"/>
          <w:sz w:val="24"/>
          <w:szCs w:val="24"/>
        </w:rPr>
        <w:t>uptake and, consequently improved the plant function in mungbean plants growing</w:t>
      </w:r>
      <w:r w:rsidR="008954D4" w:rsidRPr="002A23BE">
        <w:rPr>
          <w:rFonts w:cs="CHJEF L+ Gulliver RM"/>
          <w:sz w:val="24"/>
          <w:szCs w:val="24"/>
        </w:rPr>
        <w:t xml:space="preserve"> </w:t>
      </w:r>
      <w:r w:rsidRPr="002A23BE">
        <w:rPr>
          <w:rFonts w:cs="CHJEF L+ Gulliver RM"/>
          <w:sz w:val="24"/>
          <w:szCs w:val="24"/>
        </w:rPr>
        <w:t>under salt stress.</w:t>
      </w:r>
    </w:p>
    <w:p w:rsidR="0067693E" w:rsidRDefault="007D0033" w:rsidP="004D346D">
      <w:pPr>
        <w:jc w:val="both"/>
        <w:rPr>
          <w:rFonts w:ascii="Century" w:hAnsi="Century"/>
          <w:sz w:val="32"/>
          <w:szCs w:val="32"/>
        </w:rPr>
      </w:pPr>
      <w:r w:rsidRPr="007D0033">
        <w:rPr>
          <w:rFonts w:ascii="Century" w:hAnsi="Century"/>
          <w:sz w:val="32"/>
          <w:szCs w:val="32"/>
        </w:rPr>
        <w:t xml:space="preserve"> </w:t>
      </w:r>
      <w:r w:rsidR="006313AF" w:rsidRPr="006313AF">
        <w:rPr>
          <w:rFonts w:ascii="Century" w:hAnsi="Century"/>
          <w:noProof/>
          <w:sz w:val="32"/>
          <w:szCs w:val="32"/>
        </w:rPr>
        <w:drawing>
          <wp:inline distT="0" distB="0" distL="0" distR="0">
            <wp:extent cx="3091898" cy="3051313"/>
            <wp:effectExtent l="19050" t="0" r="0" b="0"/>
            <wp:docPr id="2" name="Picture 1" descr="C:\Users\pc\Desktop\Pictur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Picture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292" cy="3052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256" w:rsidRDefault="00365DB9" w:rsidP="006313AF">
      <w:pPr>
        <w:jc w:val="both"/>
        <w:rPr>
          <w:rFonts w:asciiTheme="majorHAnsi" w:hAnsiTheme="majorHAnsi"/>
          <w:sz w:val="20"/>
          <w:szCs w:val="20"/>
        </w:rPr>
      </w:pPr>
      <w:r w:rsidRPr="0067693E">
        <w:rPr>
          <w:rFonts w:asciiTheme="majorHAnsi" w:hAnsiTheme="majorHAnsi"/>
          <w:sz w:val="20"/>
          <w:szCs w:val="20"/>
        </w:rPr>
        <w:t xml:space="preserve">Fig: </w:t>
      </w:r>
      <w:r w:rsidR="0067693E" w:rsidRPr="0067693E">
        <w:rPr>
          <w:rFonts w:asciiTheme="majorHAnsi" w:hAnsiTheme="majorHAnsi"/>
          <w:sz w:val="20"/>
          <w:szCs w:val="20"/>
        </w:rPr>
        <w:t>Role of Selenium in regulating the plant homeostasis under salt-stressed conditions.</w:t>
      </w:r>
    </w:p>
    <w:p w:rsidR="006313AF" w:rsidRDefault="006313AF" w:rsidP="00923B7A">
      <w:pPr>
        <w:jc w:val="both"/>
        <w:rPr>
          <w:rFonts w:asciiTheme="majorHAnsi" w:hAnsiTheme="majorHAnsi"/>
          <w:sz w:val="20"/>
          <w:szCs w:val="20"/>
        </w:rPr>
      </w:pPr>
    </w:p>
    <w:p w:rsidR="006313AF" w:rsidRDefault="006313AF" w:rsidP="00923B7A">
      <w:pPr>
        <w:jc w:val="both"/>
        <w:rPr>
          <w:rFonts w:asciiTheme="majorHAnsi" w:hAnsiTheme="majorHAnsi"/>
          <w:sz w:val="20"/>
          <w:szCs w:val="20"/>
        </w:rPr>
      </w:pPr>
    </w:p>
    <w:p w:rsidR="006313AF" w:rsidRDefault="006313AF" w:rsidP="006313AF">
      <w:pPr>
        <w:jc w:val="both"/>
        <w:rPr>
          <w:rFonts w:asciiTheme="majorHAnsi" w:hAnsiTheme="majorHAnsi"/>
          <w:sz w:val="20"/>
          <w:szCs w:val="20"/>
        </w:rPr>
      </w:pPr>
    </w:p>
    <w:p w:rsidR="006313AF" w:rsidRDefault="006313AF" w:rsidP="006313AF">
      <w:pPr>
        <w:jc w:val="both"/>
        <w:rPr>
          <w:rFonts w:asciiTheme="majorHAnsi" w:hAnsiTheme="majorHAnsi"/>
          <w:sz w:val="20"/>
          <w:szCs w:val="20"/>
        </w:rPr>
      </w:pPr>
    </w:p>
    <w:p w:rsidR="00B10416" w:rsidRPr="006313AF" w:rsidRDefault="00B10416" w:rsidP="006313AF">
      <w:pPr>
        <w:spacing w:before="600"/>
        <w:jc w:val="both"/>
        <w:rPr>
          <w:rFonts w:asciiTheme="majorHAnsi" w:hAnsiTheme="majorHAnsi"/>
          <w:b/>
          <w:sz w:val="28"/>
          <w:szCs w:val="28"/>
        </w:rPr>
      </w:pPr>
      <w:r w:rsidRPr="006313AF">
        <w:rPr>
          <w:rFonts w:asciiTheme="majorHAnsi" w:hAnsiTheme="majorHAnsi"/>
          <w:b/>
          <w:sz w:val="28"/>
          <w:szCs w:val="28"/>
        </w:rPr>
        <w:t>References</w:t>
      </w:r>
    </w:p>
    <w:p w:rsidR="00B10416" w:rsidRDefault="00B10416" w:rsidP="006313AF">
      <w:pPr>
        <w:jc w:val="both"/>
        <w:rPr>
          <w:rFonts w:asciiTheme="majorHAnsi" w:hAnsiTheme="majorHAnsi"/>
          <w:sz w:val="20"/>
          <w:szCs w:val="20"/>
        </w:rPr>
      </w:pPr>
    </w:p>
    <w:p w:rsidR="00B10416" w:rsidRPr="00B10416" w:rsidRDefault="00B10416" w:rsidP="004D346D">
      <w:pPr>
        <w:jc w:val="both"/>
        <w:rPr>
          <w:rFonts w:eastAsia="Times New Roman" w:cs="Times New Roman"/>
          <w:sz w:val="24"/>
          <w:szCs w:val="24"/>
        </w:rPr>
      </w:pPr>
      <w:r w:rsidRPr="00B10416">
        <w:rPr>
          <w:rFonts w:eastAsia="Times New Roman" w:cs="Times New Roman"/>
          <w:sz w:val="24"/>
          <w:szCs w:val="24"/>
        </w:rPr>
        <w:t xml:space="preserve">Mozafariyan, M., Kamelmanesh, M. M., &amp; Hawrylak-Nowak, B. (2016). Ameliorative effect of selenium on tomato plants grown under salinity stress. </w:t>
      </w:r>
      <w:r w:rsidRPr="00B10416">
        <w:rPr>
          <w:rFonts w:eastAsia="Times New Roman" w:cs="Times New Roman"/>
          <w:i/>
          <w:iCs/>
          <w:sz w:val="24"/>
          <w:szCs w:val="24"/>
        </w:rPr>
        <w:t>Archives of Agronomy and Soil Science</w:t>
      </w:r>
      <w:r w:rsidRPr="00B10416">
        <w:rPr>
          <w:rFonts w:eastAsia="Times New Roman" w:cs="Times New Roman"/>
          <w:sz w:val="24"/>
          <w:szCs w:val="24"/>
        </w:rPr>
        <w:t xml:space="preserve">, </w:t>
      </w:r>
      <w:r w:rsidRPr="00B10416">
        <w:rPr>
          <w:rFonts w:eastAsia="Times New Roman" w:cs="Times New Roman"/>
          <w:i/>
          <w:iCs/>
          <w:sz w:val="24"/>
          <w:szCs w:val="24"/>
        </w:rPr>
        <w:t>62</w:t>
      </w:r>
      <w:r w:rsidRPr="00B10416">
        <w:rPr>
          <w:rFonts w:eastAsia="Times New Roman" w:cs="Times New Roman"/>
          <w:sz w:val="24"/>
          <w:szCs w:val="24"/>
        </w:rPr>
        <w:t>(10), 1368-1380.</w:t>
      </w:r>
    </w:p>
    <w:p w:rsidR="00B10416" w:rsidRPr="008B3067" w:rsidRDefault="00B10416" w:rsidP="004D346D">
      <w:pPr>
        <w:jc w:val="both"/>
        <w:rPr>
          <w:sz w:val="20"/>
          <w:szCs w:val="20"/>
        </w:rPr>
      </w:pPr>
    </w:p>
    <w:p w:rsidR="00B10416" w:rsidRPr="00B10416" w:rsidRDefault="00B10416" w:rsidP="004D346D">
      <w:pPr>
        <w:jc w:val="both"/>
        <w:rPr>
          <w:rFonts w:eastAsia="Times New Roman" w:cs="Times New Roman"/>
          <w:sz w:val="24"/>
          <w:szCs w:val="24"/>
        </w:rPr>
      </w:pPr>
      <w:r w:rsidRPr="00B10416">
        <w:rPr>
          <w:rFonts w:eastAsia="Times New Roman" w:cs="Times New Roman"/>
          <w:sz w:val="24"/>
          <w:szCs w:val="24"/>
        </w:rPr>
        <w:t xml:space="preserve">Jiang, C., Zu, C., Lu, D., Zheng, Q., Shen, J., Wang, H., &amp; Li, D. (2017). Effect of exogenous selenium supply on photosynthesis, Na+ accumulation and antioxidative capacity of maize (Zea mays L.) under salinity stress. </w:t>
      </w:r>
      <w:r w:rsidRPr="00B10416">
        <w:rPr>
          <w:rFonts w:eastAsia="Times New Roman" w:cs="Times New Roman"/>
          <w:i/>
          <w:iCs/>
          <w:sz w:val="24"/>
          <w:szCs w:val="24"/>
        </w:rPr>
        <w:t>Scientific Reports</w:t>
      </w:r>
      <w:r w:rsidRPr="00B10416">
        <w:rPr>
          <w:rFonts w:eastAsia="Times New Roman" w:cs="Times New Roman"/>
          <w:sz w:val="24"/>
          <w:szCs w:val="24"/>
        </w:rPr>
        <w:t xml:space="preserve">, </w:t>
      </w:r>
      <w:r w:rsidRPr="00B10416">
        <w:rPr>
          <w:rFonts w:eastAsia="Times New Roman" w:cs="Times New Roman"/>
          <w:i/>
          <w:iCs/>
          <w:sz w:val="24"/>
          <w:szCs w:val="24"/>
        </w:rPr>
        <w:t>7</w:t>
      </w:r>
      <w:r w:rsidRPr="00B10416">
        <w:rPr>
          <w:rFonts w:eastAsia="Times New Roman" w:cs="Times New Roman"/>
          <w:sz w:val="24"/>
          <w:szCs w:val="24"/>
        </w:rPr>
        <w:t>.</w:t>
      </w:r>
    </w:p>
    <w:p w:rsidR="00B10416" w:rsidRPr="008B3067" w:rsidRDefault="00B10416" w:rsidP="004D346D">
      <w:pPr>
        <w:jc w:val="both"/>
        <w:rPr>
          <w:sz w:val="20"/>
          <w:szCs w:val="20"/>
        </w:rPr>
      </w:pPr>
    </w:p>
    <w:p w:rsidR="00B10416" w:rsidRPr="00B10416" w:rsidRDefault="00B10416" w:rsidP="004D346D">
      <w:pPr>
        <w:jc w:val="both"/>
        <w:rPr>
          <w:rFonts w:eastAsia="Times New Roman" w:cs="Times New Roman"/>
          <w:sz w:val="24"/>
          <w:szCs w:val="24"/>
        </w:rPr>
      </w:pPr>
      <w:r w:rsidRPr="00B10416">
        <w:rPr>
          <w:rFonts w:eastAsia="Times New Roman" w:cs="Times New Roman"/>
          <w:sz w:val="24"/>
          <w:szCs w:val="24"/>
        </w:rPr>
        <w:t xml:space="preserve">El-Ramady, H., Abdalla, N., Alshaal, T., El-Henawy, A., Salah, E. D. F., Shams, M. S., ... &amp; Sztrik, A. (2015). Selenium and its role in higher plants. In </w:t>
      </w:r>
      <w:r w:rsidRPr="00B10416">
        <w:rPr>
          <w:rFonts w:eastAsia="Times New Roman" w:cs="Times New Roman"/>
          <w:i/>
          <w:iCs/>
          <w:sz w:val="24"/>
          <w:szCs w:val="24"/>
        </w:rPr>
        <w:t>Pollutants in Buildings, Water and Living Organisms</w:t>
      </w:r>
      <w:r w:rsidRPr="00B10416">
        <w:rPr>
          <w:rFonts w:eastAsia="Times New Roman" w:cs="Times New Roman"/>
          <w:sz w:val="24"/>
          <w:szCs w:val="24"/>
        </w:rPr>
        <w:t xml:space="preserve"> (pp. 235-296). Springer International Publishing.</w:t>
      </w:r>
    </w:p>
    <w:p w:rsidR="00B10416" w:rsidRPr="008B3067" w:rsidRDefault="00B10416" w:rsidP="004D346D">
      <w:pPr>
        <w:jc w:val="both"/>
        <w:rPr>
          <w:sz w:val="20"/>
          <w:szCs w:val="20"/>
        </w:rPr>
      </w:pPr>
    </w:p>
    <w:p w:rsidR="00923B7A" w:rsidRPr="00923B7A" w:rsidRDefault="00923B7A" w:rsidP="004D346D">
      <w:pPr>
        <w:jc w:val="both"/>
        <w:rPr>
          <w:rFonts w:eastAsia="Times New Roman" w:cs="Times New Roman"/>
          <w:sz w:val="24"/>
          <w:szCs w:val="24"/>
        </w:rPr>
      </w:pPr>
      <w:r w:rsidRPr="00923B7A">
        <w:rPr>
          <w:rFonts w:eastAsia="Times New Roman" w:cs="Times New Roman"/>
          <w:sz w:val="24"/>
          <w:szCs w:val="24"/>
        </w:rPr>
        <w:t xml:space="preserve">Parihar, P., Singh, S., Singh, R., Singh, V. P., &amp; Prasad, S. M. (2015). Effect of salinity stress on plants and its tolerance strategies: a review. </w:t>
      </w:r>
      <w:r w:rsidRPr="00923B7A">
        <w:rPr>
          <w:rFonts w:eastAsia="Times New Roman" w:cs="Times New Roman"/>
          <w:i/>
          <w:iCs/>
          <w:sz w:val="24"/>
          <w:szCs w:val="24"/>
        </w:rPr>
        <w:t>Environmental Science and Pollution Research</w:t>
      </w:r>
      <w:r w:rsidRPr="00923B7A">
        <w:rPr>
          <w:rFonts w:eastAsia="Times New Roman" w:cs="Times New Roman"/>
          <w:sz w:val="24"/>
          <w:szCs w:val="24"/>
        </w:rPr>
        <w:t xml:space="preserve">, </w:t>
      </w:r>
      <w:r w:rsidRPr="00923B7A">
        <w:rPr>
          <w:rFonts w:eastAsia="Times New Roman" w:cs="Times New Roman"/>
          <w:i/>
          <w:iCs/>
          <w:sz w:val="24"/>
          <w:szCs w:val="24"/>
        </w:rPr>
        <w:t>22</w:t>
      </w:r>
      <w:r w:rsidRPr="00923B7A">
        <w:rPr>
          <w:rFonts w:eastAsia="Times New Roman" w:cs="Times New Roman"/>
          <w:sz w:val="24"/>
          <w:szCs w:val="24"/>
        </w:rPr>
        <w:t>(6), 4056-4075.</w:t>
      </w:r>
    </w:p>
    <w:p w:rsidR="00923B7A" w:rsidRPr="008B3067" w:rsidRDefault="00923B7A" w:rsidP="004D346D">
      <w:pPr>
        <w:jc w:val="both"/>
        <w:rPr>
          <w:sz w:val="20"/>
          <w:szCs w:val="20"/>
        </w:rPr>
      </w:pPr>
    </w:p>
    <w:p w:rsidR="00923B7A" w:rsidRPr="00923B7A" w:rsidRDefault="00923B7A" w:rsidP="004D346D">
      <w:pPr>
        <w:jc w:val="both"/>
        <w:rPr>
          <w:rFonts w:eastAsia="Times New Roman" w:cs="Times New Roman"/>
          <w:sz w:val="24"/>
          <w:szCs w:val="24"/>
        </w:rPr>
      </w:pPr>
      <w:r w:rsidRPr="00923B7A">
        <w:rPr>
          <w:rFonts w:eastAsia="Times New Roman" w:cs="Times New Roman"/>
          <w:sz w:val="24"/>
          <w:szCs w:val="24"/>
        </w:rPr>
        <w:t xml:space="preserve">Khaliq, A., Aslam, F., Matloob, A., Hussain, S., Geng, M., Wahid, A., &amp; ur Rehman, H. (2015). Seed priming with selenium: consequences for emergence, seedling growth, and biochemical attributes of rice. </w:t>
      </w:r>
      <w:r w:rsidRPr="00923B7A">
        <w:rPr>
          <w:rFonts w:eastAsia="Times New Roman" w:cs="Times New Roman"/>
          <w:i/>
          <w:iCs/>
          <w:sz w:val="24"/>
          <w:szCs w:val="24"/>
        </w:rPr>
        <w:t>Biological trace element research</w:t>
      </w:r>
      <w:r w:rsidRPr="00923B7A">
        <w:rPr>
          <w:rFonts w:eastAsia="Times New Roman" w:cs="Times New Roman"/>
          <w:sz w:val="24"/>
          <w:szCs w:val="24"/>
        </w:rPr>
        <w:t xml:space="preserve">, </w:t>
      </w:r>
      <w:r w:rsidRPr="00923B7A">
        <w:rPr>
          <w:rFonts w:eastAsia="Times New Roman" w:cs="Times New Roman"/>
          <w:i/>
          <w:iCs/>
          <w:sz w:val="24"/>
          <w:szCs w:val="24"/>
        </w:rPr>
        <w:t>166</w:t>
      </w:r>
      <w:r w:rsidRPr="00923B7A">
        <w:rPr>
          <w:rFonts w:eastAsia="Times New Roman" w:cs="Times New Roman"/>
          <w:sz w:val="24"/>
          <w:szCs w:val="24"/>
        </w:rPr>
        <w:t>(2), 236-244.</w:t>
      </w:r>
    </w:p>
    <w:p w:rsidR="00923B7A" w:rsidRPr="008B3067" w:rsidRDefault="00923B7A" w:rsidP="004D346D">
      <w:pPr>
        <w:jc w:val="both"/>
        <w:rPr>
          <w:sz w:val="20"/>
          <w:szCs w:val="20"/>
        </w:rPr>
      </w:pPr>
    </w:p>
    <w:p w:rsidR="00DF0D12" w:rsidRPr="008B3067" w:rsidRDefault="00923B7A" w:rsidP="004D346D">
      <w:pPr>
        <w:jc w:val="both"/>
        <w:rPr>
          <w:rFonts w:eastAsia="Times New Roman" w:cs="Times New Roman"/>
          <w:sz w:val="24"/>
          <w:szCs w:val="24"/>
        </w:rPr>
      </w:pPr>
      <w:r w:rsidRPr="00923B7A">
        <w:rPr>
          <w:rFonts w:eastAsia="Times New Roman" w:cs="Times New Roman"/>
          <w:sz w:val="24"/>
          <w:szCs w:val="24"/>
        </w:rPr>
        <w:t xml:space="preserve">Nawaz, F., Ashraf, M. Y., Ahmad, R., Waraich, E. A., Shabbir, R. N., &amp; Bukhari, M. A. (2015). Supplemental selenium improves wheat grain yield and quality through alterations in biochemical processes under normal and water deficit conditions. </w:t>
      </w:r>
      <w:r w:rsidRPr="00923B7A">
        <w:rPr>
          <w:rFonts w:eastAsia="Times New Roman" w:cs="Times New Roman"/>
          <w:i/>
          <w:iCs/>
          <w:sz w:val="24"/>
          <w:szCs w:val="24"/>
        </w:rPr>
        <w:t>Food chemistry</w:t>
      </w:r>
      <w:r w:rsidRPr="00923B7A">
        <w:rPr>
          <w:rFonts w:eastAsia="Times New Roman" w:cs="Times New Roman"/>
          <w:sz w:val="24"/>
          <w:szCs w:val="24"/>
        </w:rPr>
        <w:t xml:space="preserve">, </w:t>
      </w:r>
      <w:r w:rsidRPr="00923B7A">
        <w:rPr>
          <w:rFonts w:eastAsia="Times New Roman" w:cs="Times New Roman"/>
          <w:i/>
          <w:iCs/>
          <w:sz w:val="24"/>
          <w:szCs w:val="24"/>
        </w:rPr>
        <w:t>175</w:t>
      </w:r>
      <w:r w:rsidRPr="00923B7A">
        <w:rPr>
          <w:rFonts w:eastAsia="Times New Roman" w:cs="Times New Roman"/>
          <w:sz w:val="24"/>
          <w:szCs w:val="24"/>
        </w:rPr>
        <w:t>, 350-357.</w:t>
      </w:r>
    </w:p>
    <w:p w:rsidR="00DF0D12" w:rsidRPr="008B3067" w:rsidRDefault="00DF0D12" w:rsidP="00DF0D12">
      <w:pPr>
        <w:jc w:val="left"/>
        <w:rPr>
          <w:rFonts w:eastAsia="Times New Roman" w:cs="Times New Roman"/>
          <w:sz w:val="24"/>
          <w:szCs w:val="24"/>
        </w:rPr>
      </w:pPr>
    </w:p>
    <w:p w:rsidR="00DF0D12" w:rsidRPr="008B3067" w:rsidRDefault="00DF0D12" w:rsidP="00DF0D12">
      <w:pPr>
        <w:jc w:val="left"/>
        <w:rPr>
          <w:rFonts w:eastAsia="Times New Roman" w:cs="Times New Roman"/>
          <w:sz w:val="24"/>
          <w:szCs w:val="24"/>
        </w:rPr>
      </w:pPr>
    </w:p>
    <w:p w:rsidR="00DF0D12" w:rsidRDefault="00DF0D12" w:rsidP="00DF0D12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DF0D12" w:rsidRDefault="00170319" w:rsidP="00DF0D12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0319">
        <w:rPr>
          <w:rFonts w:asciiTheme="majorHAnsi" w:hAnsiTheme="majorHAnsi"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7.85pt;margin-top:11.4pt;width:459.35pt;height:1.55pt;flip:y;z-index:251658240" o:connectortype="straight" strokecolor="#002060" strokeweight="3pt">
            <v:shadow type="perspective" color="#243f60 [1604]" opacity=".5" offset="1pt" offset2="-1pt"/>
          </v:shape>
        </w:pict>
      </w:r>
    </w:p>
    <w:p w:rsidR="00DF0D12" w:rsidRDefault="00DF0D12" w:rsidP="00DF0D12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23B7A" w:rsidRPr="008B3067" w:rsidRDefault="00170319" w:rsidP="008B3067">
      <w:pPr>
        <w:ind w:left="2448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>
        <w:rPr>
          <w:rFonts w:asciiTheme="majorHAnsi" w:eastAsia="Times New Roman" w:hAnsiTheme="majorHAnsi" w:cs="Times New Roman"/>
          <w:b/>
          <w:noProof/>
          <w:sz w:val="24"/>
          <w:szCs w:val="24"/>
        </w:rPr>
        <w:pict>
          <v:rect id="_x0000_s1027" style="position:absolute;left:0;text-align:left;margin-left:18.9pt;margin-top:3.2pt;width:78.9pt;height:84.8pt;z-index:251659264">
            <v:fill r:id="rId7" o:title="IMG_9013" recolor="t" rotate="t" type="frame"/>
          </v:rect>
        </w:pict>
      </w:r>
      <w:r w:rsidR="00DF0D12" w:rsidRPr="008B3067">
        <w:rPr>
          <w:rFonts w:asciiTheme="majorHAnsi" w:eastAsia="Times New Roman" w:hAnsiTheme="majorHAnsi" w:cs="Times New Roman"/>
          <w:b/>
          <w:sz w:val="24"/>
          <w:szCs w:val="24"/>
        </w:rPr>
        <w:t>Biography</w:t>
      </w:r>
    </w:p>
    <w:p w:rsidR="00DF0D12" w:rsidRPr="008B3067" w:rsidRDefault="004D346D" w:rsidP="008B3067">
      <w:pPr>
        <w:ind w:left="2448"/>
        <w:jc w:val="both"/>
        <w:rPr>
          <w:rFonts w:eastAsia="Times New Roman" w:cs="Times New Roman"/>
          <w:sz w:val="24"/>
          <w:szCs w:val="24"/>
        </w:rPr>
      </w:pPr>
      <w:r>
        <w:rPr>
          <w:rFonts w:cs="CMR10"/>
          <w:noProof/>
          <w:sz w:val="24"/>
          <w:szCs w:val="24"/>
        </w:rPr>
        <w:pict>
          <v:shape id="_x0000_s1029" type="#_x0000_t32" style="position:absolute;left:0;text-align:left;margin-left:121.3pt;margin-top:61.7pt;width:340.4pt;height:0;z-index:251660288" o:connectortype="straight" strokecolor="#002060" strokeweight="1.25pt"/>
        </w:pict>
      </w:r>
      <w:r w:rsidR="008B3067" w:rsidRPr="008B3067">
        <w:rPr>
          <w:rFonts w:cs="CMR10"/>
          <w:sz w:val="24"/>
          <w:szCs w:val="24"/>
        </w:rPr>
        <w:t xml:space="preserve">My expertise is in Plant Physiology. </w:t>
      </w:r>
      <w:r>
        <w:rPr>
          <w:rFonts w:cs="CMR10"/>
          <w:sz w:val="24"/>
          <w:szCs w:val="24"/>
        </w:rPr>
        <w:t>My research is about the I</w:t>
      </w:r>
      <w:r w:rsidR="00DF0D12" w:rsidRPr="008B3067">
        <w:rPr>
          <w:rFonts w:cs="CMR10"/>
          <w:sz w:val="24"/>
          <w:szCs w:val="24"/>
        </w:rPr>
        <w:t>nteractive effects of Selenium and salt stress on growth and physiology of Mungbean (</w:t>
      </w:r>
      <w:r w:rsidR="00DF0D12" w:rsidRPr="008B3067">
        <w:rPr>
          <w:rFonts w:cs="CMR10"/>
          <w:i/>
          <w:sz w:val="24"/>
          <w:szCs w:val="24"/>
        </w:rPr>
        <w:t>Phaseolus aureus</w:t>
      </w:r>
      <w:r w:rsidR="00DF0D12" w:rsidRPr="008B3067">
        <w:rPr>
          <w:rFonts w:cs="CMR10"/>
          <w:sz w:val="24"/>
          <w:szCs w:val="24"/>
        </w:rPr>
        <w:t xml:space="preserve"> Roxb.).</w:t>
      </w:r>
      <w:r w:rsidR="008B3067">
        <w:rPr>
          <w:rFonts w:cs="CMR10"/>
          <w:sz w:val="24"/>
          <w:szCs w:val="24"/>
        </w:rPr>
        <w:t xml:space="preserve"> </w:t>
      </w:r>
    </w:p>
    <w:sectPr w:rsidR="00DF0D12" w:rsidRPr="008B3067" w:rsidSect="00923B7A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3B35" w:rsidRDefault="00283B35" w:rsidP="002A23BE">
      <w:r>
        <w:separator/>
      </w:r>
    </w:p>
  </w:endnote>
  <w:endnote w:type="continuationSeparator" w:id="1">
    <w:p w:rsidR="00283B35" w:rsidRDefault="00283B35" w:rsidP="002A23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HJEN L+ Gulliver IT">
    <w:altName w:val="Gulliver I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HJEF L+ Gulliver RM">
    <w:altName w:val="Gulliver RM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HJFA L+ MTSY">
    <w:altName w:val="MTSY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MR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3B35" w:rsidRDefault="00283B35" w:rsidP="002A23BE">
      <w:r>
        <w:separator/>
      </w:r>
    </w:p>
  </w:footnote>
  <w:footnote w:type="continuationSeparator" w:id="1">
    <w:p w:rsidR="00283B35" w:rsidRDefault="00283B35" w:rsidP="002A23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3435"/>
    <w:rsid w:val="00170319"/>
    <w:rsid w:val="00283B35"/>
    <w:rsid w:val="002A23BE"/>
    <w:rsid w:val="00365DB9"/>
    <w:rsid w:val="003C202A"/>
    <w:rsid w:val="00494D6E"/>
    <w:rsid w:val="004D346D"/>
    <w:rsid w:val="00572605"/>
    <w:rsid w:val="006313AF"/>
    <w:rsid w:val="0067693E"/>
    <w:rsid w:val="00710328"/>
    <w:rsid w:val="007D0033"/>
    <w:rsid w:val="008954D4"/>
    <w:rsid w:val="008B3067"/>
    <w:rsid w:val="00903435"/>
    <w:rsid w:val="0092300E"/>
    <w:rsid w:val="00923B7A"/>
    <w:rsid w:val="00B10416"/>
    <w:rsid w:val="00B816AB"/>
    <w:rsid w:val="00BD67E8"/>
    <w:rsid w:val="00BF3256"/>
    <w:rsid w:val="00C2521D"/>
    <w:rsid w:val="00D409BC"/>
    <w:rsid w:val="00DF0D12"/>
    <w:rsid w:val="00E72127"/>
    <w:rsid w:val="00F20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6"/>
        <o:r id="V:Rule6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D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00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003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A23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A23BE"/>
  </w:style>
  <w:style w:type="paragraph" w:styleId="Footer">
    <w:name w:val="footer"/>
    <w:basedOn w:val="Normal"/>
    <w:link w:val="FooterChar"/>
    <w:uiPriority w:val="99"/>
    <w:semiHidden/>
    <w:unhideWhenUsed/>
    <w:rsid w:val="002A23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A23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9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5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2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7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dcterms:created xsi:type="dcterms:W3CDTF">2017-04-16T04:51:00Z</dcterms:created>
  <dcterms:modified xsi:type="dcterms:W3CDTF">2017-04-20T04:53:00Z</dcterms:modified>
</cp:coreProperties>
</file>