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5C3" w:rsidRDefault="007535C3" w:rsidP="00024884">
      <w:pPr>
        <w:spacing w:line="240" w:lineRule="auto"/>
        <w:jc w:val="center"/>
        <w:rPr>
          <w:rFonts w:ascii="Times New Roman" w:hAnsi="Times New Roman" w:cs="Times New Roman"/>
          <w:b/>
          <w:color w:val="000000"/>
          <w:sz w:val="28"/>
          <w:szCs w:val="28"/>
          <w:lang w:val="en-GB"/>
        </w:rPr>
      </w:pPr>
      <w:r w:rsidRPr="007535C3">
        <w:rPr>
          <w:rFonts w:ascii="Times New Roman" w:hAnsi="Times New Roman" w:cs="Times New Roman"/>
          <w:b/>
          <w:color w:val="000000"/>
          <w:sz w:val="28"/>
          <w:szCs w:val="28"/>
          <w:lang w:val="en-GB"/>
        </w:rPr>
        <w:t>Foliar Application of Potassium and Salicylic Acid Improved Nitrogen Metabolism, Ion Uptake,</w:t>
      </w:r>
      <w:r>
        <w:rPr>
          <w:rFonts w:ascii="Times New Roman" w:hAnsi="Times New Roman" w:cs="Times New Roman"/>
          <w:b/>
          <w:color w:val="000000"/>
          <w:sz w:val="28"/>
          <w:szCs w:val="28"/>
          <w:lang w:val="en-GB"/>
        </w:rPr>
        <w:t xml:space="preserve"> Growth and Yield of Divergent </w:t>
      </w:r>
      <w:bookmarkStart w:id="0" w:name="_GoBack"/>
      <w:bookmarkEnd w:id="0"/>
      <w:r w:rsidRPr="007535C3">
        <w:rPr>
          <w:rFonts w:ascii="Times New Roman" w:hAnsi="Times New Roman" w:cs="Times New Roman"/>
          <w:b/>
          <w:color w:val="000000"/>
          <w:sz w:val="28"/>
          <w:szCs w:val="28"/>
          <w:lang w:val="en-GB"/>
        </w:rPr>
        <w:t>Rice Cultivars under Salinity Stress</w:t>
      </w:r>
    </w:p>
    <w:p w:rsidR="00D67036" w:rsidRPr="00024884" w:rsidRDefault="00D67036" w:rsidP="00024884">
      <w:pPr>
        <w:spacing w:line="240" w:lineRule="auto"/>
        <w:jc w:val="center"/>
        <w:rPr>
          <w:rFonts w:ascii="Times New Roman" w:hAnsi="Times New Roman" w:cs="Times New Roman"/>
          <w:bCs/>
          <w:sz w:val="24"/>
          <w:szCs w:val="24"/>
          <w:vertAlign w:val="superscript"/>
        </w:rPr>
      </w:pPr>
      <w:r w:rsidRPr="00024884">
        <w:rPr>
          <w:rFonts w:ascii="Times New Roman" w:hAnsi="Times New Roman" w:cs="Times New Roman"/>
          <w:bCs/>
          <w:sz w:val="24"/>
          <w:szCs w:val="24"/>
          <w:u w:val="single"/>
        </w:rPr>
        <w:t>Maria Nawaz</w:t>
      </w:r>
      <w:r w:rsidRPr="00024884">
        <w:rPr>
          <w:rFonts w:ascii="Times New Roman" w:hAnsi="Times New Roman" w:cs="Times New Roman"/>
          <w:bCs/>
          <w:sz w:val="24"/>
          <w:szCs w:val="24"/>
          <w:u w:val="single"/>
          <w:vertAlign w:val="superscript"/>
        </w:rPr>
        <w:t>1</w:t>
      </w:r>
      <w:r w:rsidRPr="00024884">
        <w:rPr>
          <w:rFonts w:ascii="Times New Roman" w:hAnsi="Times New Roman" w:cs="Times New Roman"/>
          <w:bCs/>
          <w:sz w:val="24"/>
          <w:szCs w:val="24"/>
          <w:vertAlign w:val="superscript"/>
        </w:rPr>
        <w:t>,2,3*</w:t>
      </w:r>
      <w:r w:rsidRPr="00024884">
        <w:rPr>
          <w:rFonts w:ascii="Times New Roman" w:hAnsi="Times New Roman" w:cs="Times New Roman"/>
          <w:bCs/>
          <w:sz w:val="24"/>
          <w:szCs w:val="24"/>
        </w:rPr>
        <w:t>, Muhammad Yasin Ashraf</w:t>
      </w:r>
      <w:r w:rsidRPr="00024884">
        <w:rPr>
          <w:rFonts w:ascii="Times New Roman" w:hAnsi="Times New Roman" w:cs="Times New Roman"/>
          <w:bCs/>
          <w:sz w:val="24"/>
          <w:szCs w:val="24"/>
          <w:vertAlign w:val="superscript"/>
        </w:rPr>
        <w:t>2</w:t>
      </w:r>
      <w:r w:rsidRPr="00024884">
        <w:rPr>
          <w:rFonts w:ascii="Times New Roman" w:hAnsi="Times New Roman" w:cs="Times New Roman"/>
          <w:bCs/>
          <w:sz w:val="24"/>
          <w:szCs w:val="24"/>
        </w:rPr>
        <w:t xml:space="preserve"> and Ameer Khan</w:t>
      </w:r>
      <w:r w:rsidRPr="00024884">
        <w:rPr>
          <w:rFonts w:ascii="Times New Roman" w:hAnsi="Times New Roman" w:cs="Times New Roman"/>
          <w:bCs/>
          <w:sz w:val="24"/>
          <w:szCs w:val="24"/>
          <w:vertAlign w:val="superscript"/>
        </w:rPr>
        <w:t>1</w:t>
      </w:r>
    </w:p>
    <w:p w:rsidR="00D67036" w:rsidRPr="00024884" w:rsidRDefault="00D67036" w:rsidP="00024884">
      <w:pPr>
        <w:suppressAutoHyphens/>
        <w:spacing w:after="0" w:line="240" w:lineRule="auto"/>
        <w:jc w:val="center"/>
        <w:rPr>
          <w:rFonts w:ascii="Times New Roman" w:hAnsi="Times New Roman" w:cs="Times New Roman"/>
          <w:vertAlign w:val="superscript"/>
          <w:lang w:val="en-GB"/>
        </w:rPr>
      </w:pPr>
      <w:r w:rsidRPr="00024884">
        <w:rPr>
          <w:rFonts w:ascii="Times New Roman" w:hAnsi="Times New Roman" w:cs="Times New Roman"/>
          <w:vertAlign w:val="superscript"/>
          <w:lang w:val="en-GB"/>
        </w:rPr>
        <w:t>1</w:t>
      </w:r>
      <w:r w:rsidRPr="00024884">
        <w:rPr>
          <w:rFonts w:ascii="Times New Roman" w:hAnsi="Times New Roman" w:cs="Times New Roman"/>
          <w:lang w:val="en-GB"/>
        </w:rPr>
        <w:t>Department of Botany, University of Sargodha, Sargodha 40100, Pakistan</w:t>
      </w:r>
    </w:p>
    <w:p w:rsidR="00D67036" w:rsidRPr="00024884" w:rsidRDefault="00D67036" w:rsidP="00024884">
      <w:pPr>
        <w:suppressAutoHyphens/>
        <w:spacing w:after="0" w:line="240" w:lineRule="auto"/>
        <w:jc w:val="center"/>
        <w:rPr>
          <w:rFonts w:ascii="Times New Roman" w:hAnsi="Times New Roman" w:cs="Times New Roman"/>
          <w:lang w:val="en-GB"/>
        </w:rPr>
      </w:pPr>
      <w:r w:rsidRPr="00024884">
        <w:rPr>
          <w:rFonts w:ascii="Times New Roman" w:hAnsi="Times New Roman" w:cs="Times New Roman"/>
          <w:vertAlign w:val="superscript"/>
          <w:lang w:val="en-GB"/>
        </w:rPr>
        <w:t>2</w:t>
      </w:r>
      <w:r w:rsidRPr="00024884">
        <w:rPr>
          <w:rFonts w:ascii="Times New Roman" w:hAnsi="Times New Roman" w:cs="Times New Roman"/>
          <w:lang w:val="en-GB"/>
        </w:rPr>
        <w:t xml:space="preserve">Nuclear Institute for Agriculture and Biology, </w:t>
      </w:r>
      <w:r w:rsidRPr="00024884">
        <w:rPr>
          <w:rFonts w:ascii="Times New Roman" w:hAnsi="Times New Roman" w:cs="Times New Roman"/>
          <w:iCs/>
          <w:lang w:val="en-GB"/>
        </w:rPr>
        <w:t xml:space="preserve">P.O Box 28, </w:t>
      </w:r>
      <w:proofErr w:type="spellStart"/>
      <w:r w:rsidRPr="00024884">
        <w:rPr>
          <w:rFonts w:ascii="Times New Roman" w:hAnsi="Times New Roman" w:cs="Times New Roman"/>
          <w:iCs/>
          <w:lang w:val="en-GB"/>
        </w:rPr>
        <w:t>Jhang</w:t>
      </w:r>
      <w:proofErr w:type="spellEnd"/>
      <w:r w:rsidRPr="00024884">
        <w:rPr>
          <w:rFonts w:ascii="Times New Roman" w:hAnsi="Times New Roman" w:cs="Times New Roman"/>
          <w:lang w:val="en-GB"/>
        </w:rPr>
        <w:t xml:space="preserve"> road, Faisalabad, Pakistan</w:t>
      </w:r>
    </w:p>
    <w:p w:rsidR="00D67036" w:rsidRPr="00024884" w:rsidRDefault="00D67036" w:rsidP="00024884">
      <w:pPr>
        <w:suppressAutoHyphens/>
        <w:spacing w:after="0" w:line="240" w:lineRule="auto"/>
        <w:jc w:val="center"/>
        <w:rPr>
          <w:rFonts w:ascii="Times New Roman" w:hAnsi="Times New Roman" w:cs="Times New Roman"/>
          <w:b/>
          <w:color w:val="000000"/>
          <w:lang w:val="en-GB"/>
        </w:rPr>
      </w:pPr>
      <w:r w:rsidRPr="00024884">
        <w:rPr>
          <w:rFonts w:ascii="Times New Roman" w:hAnsi="Times New Roman" w:cs="Times New Roman"/>
          <w:vertAlign w:val="superscript"/>
          <w:lang w:val="en-GB"/>
        </w:rPr>
        <w:t>3</w:t>
      </w:r>
      <w:r w:rsidRPr="00024884">
        <w:rPr>
          <w:rFonts w:ascii="Times New Roman" w:hAnsi="Times New Roman" w:cs="Times New Roman"/>
          <w:lang w:val="en-GB"/>
        </w:rPr>
        <w:t>Department of Botany, University of Gujrat-</w:t>
      </w:r>
      <w:r w:rsidRPr="00024884">
        <w:rPr>
          <w:rFonts w:ascii="Times New Roman" w:hAnsi="Times New Roman" w:cs="Times New Roman"/>
          <w:iCs/>
          <w:lang w:val="en-GB"/>
        </w:rPr>
        <w:t>50700,</w:t>
      </w:r>
      <w:r w:rsidRPr="00024884">
        <w:rPr>
          <w:rFonts w:ascii="Times New Roman" w:hAnsi="Times New Roman" w:cs="Times New Roman"/>
          <w:lang w:val="en-GB"/>
        </w:rPr>
        <w:t xml:space="preserve"> Pakistan</w:t>
      </w:r>
    </w:p>
    <w:p w:rsidR="00D67036" w:rsidRPr="00024884" w:rsidRDefault="00024884" w:rsidP="00024884">
      <w:pPr>
        <w:spacing w:line="360" w:lineRule="auto"/>
        <w:jc w:val="center"/>
        <w:rPr>
          <w:rFonts w:ascii="Times New Roman" w:hAnsi="Times New Roman" w:cs="Times New Roman"/>
          <w:lang w:val="en-US"/>
        </w:rPr>
      </w:pPr>
      <w:r>
        <w:rPr>
          <w:rFonts w:ascii="Times New Roman" w:hAnsi="Times New Roman" w:cs="Times New Roman"/>
          <w:iCs/>
          <w:lang w:val="en-GB"/>
        </w:rPr>
        <w:t xml:space="preserve">*Corresponding author. Tel: +923066422864, </w:t>
      </w:r>
      <w:r w:rsidR="00D67036" w:rsidRPr="00024884">
        <w:rPr>
          <w:rFonts w:ascii="Times New Roman" w:hAnsi="Times New Roman" w:cs="Times New Roman"/>
          <w:iCs/>
          <w:lang w:val="en-GB"/>
        </w:rPr>
        <w:t xml:space="preserve">Email: </w:t>
      </w:r>
      <w:hyperlink r:id="rId5" w:history="1">
        <w:r w:rsidR="00D67036" w:rsidRPr="00024884">
          <w:rPr>
            <w:rStyle w:val="Hyperlink"/>
            <w:rFonts w:ascii="Times New Roman" w:hAnsi="Times New Roman" w:cs="Times New Roman"/>
            <w:color w:val="auto"/>
            <w:u w:val="none"/>
            <w:lang w:val="en-US"/>
          </w:rPr>
          <w:t>maria.nawaz@uog.edu.pk</w:t>
        </w:r>
      </w:hyperlink>
      <w:r w:rsidR="00D67036" w:rsidRPr="00024884">
        <w:rPr>
          <w:rFonts w:ascii="Times New Roman" w:hAnsi="Times New Roman" w:cs="Times New Roman"/>
          <w:b/>
          <w:color w:val="000000"/>
          <w:sz w:val="24"/>
          <w:szCs w:val="24"/>
          <w:lang w:val="en-GB"/>
        </w:rPr>
        <w:t xml:space="preserve"> </w:t>
      </w:r>
    </w:p>
    <w:p w:rsidR="00D67036" w:rsidRPr="00024884" w:rsidRDefault="00D67036" w:rsidP="00C20BB9">
      <w:pPr>
        <w:spacing w:line="240" w:lineRule="auto"/>
        <w:jc w:val="both"/>
        <w:rPr>
          <w:rFonts w:ascii="Times New Roman" w:hAnsi="Times New Roman" w:cs="Times New Roman"/>
          <w:color w:val="000000"/>
          <w:sz w:val="24"/>
          <w:szCs w:val="24"/>
          <w:lang w:val="en-GB"/>
        </w:rPr>
      </w:pPr>
      <w:r w:rsidRPr="00024884">
        <w:rPr>
          <w:rFonts w:ascii="Times New Roman" w:hAnsi="Times New Roman" w:cs="Times New Roman"/>
          <w:color w:val="000000"/>
          <w:sz w:val="24"/>
          <w:szCs w:val="24"/>
          <w:lang w:val="en-GB"/>
        </w:rPr>
        <w:t xml:space="preserve">Salinity stress adversely affected the growth, productivity and yield of rice from last few decades. Here, in this study the ameliorative role of exogenous spray of potassium (K) and salicylic acid (SA) have been investigated against salinity stress in rice. Four rice varieties (Kashmir Basmati, </w:t>
      </w:r>
      <w:r w:rsidRPr="00024884">
        <w:rPr>
          <w:rFonts w:ascii="Times New Roman" w:hAnsi="Times New Roman" w:cs="Times New Roman"/>
          <w:sz w:val="24"/>
          <w:szCs w:val="24"/>
          <w:lang w:val="en-US"/>
        </w:rPr>
        <w:t xml:space="preserve">Basmati-370, Super-Basmati and Basmati-515) </w:t>
      </w:r>
      <w:r w:rsidRPr="00024884">
        <w:rPr>
          <w:rFonts w:ascii="Times New Roman" w:hAnsi="Times New Roman" w:cs="Times New Roman"/>
          <w:color w:val="000000"/>
          <w:sz w:val="24"/>
          <w:szCs w:val="24"/>
          <w:lang w:val="en-GB"/>
        </w:rPr>
        <w:t>were exposed to NaCl stress (0, 100 mM) and sprayed with SA (0.02 %), K (0.1 %) and their combination (SA+K) at vegetative and flowering stages. Salinity stress caused red</w:t>
      </w:r>
      <w:r w:rsidR="00AE36AA" w:rsidRPr="00024884">
        <w:rPr>
          <w:rFonts w:ascii="Times New Roman" w:hAnsi="Times New Roman" w:cs="Times New Roman"/>
          <w:color w:val="000000"/>
          <w:sz w:val="24"/>
          <w:szCs w:val="24"/>
          <w:lang w:val="en-GB"/>
        </w:rPr>
        <w:t>uction in morpho-physiological attributes (fresh/</w:t>
      </w:r>
      <w:r w:rsidRPr="00024884">
        <w:rPr>
          <w:rFonts w:ascii="Times New Roman" w:hAnsi="Times New Roman" w:cs="Times New Roman"/>
          <w:color w:val="000000"/>
          <w:sz w:val="24"/>
          <w:szCs w:val="24"/>
          <w:lang w:val="en-GB"/>
        </w:rPr>
        <w:t>dry weight</w:t>
      </w:r>
      <w:r w:rsidR="00AE36AA" w:rsidRPr="00024884">
        <w:rPr>
          <w:rFonts w:ascii="Times New Roman" w:hAnsi="Times New Roman" w:cs="Times New Roman"/>
          <w:color w:val="000000"/>
          <w:sz w:val="24"/>
          <w:szCs w:val="24"/>
          <w:lang w:val="en-GB"/>
        </w:rPr>
        <w:t xml:space="preserve"> per plant</w:t>
      </w:r>
      <w:r w:rsidRPr="00024884">
        <w:rPr>
          <w:rFonts w:ascii="Times New Roman" w:hAnsi="Times New Roman" w:cs="Times New Roman"/>
          <w:color w:val="000000"/>
          <w:sz w:val="24"/>
          <w:szCs w:val="24"/>
          <w:lang w:val="en-GB"/>
        </w:rPr>
        <w:t>, leaf area, chlorophyll contents (a, b and total)</w:t>
      </w:r>
      <w:r w:rsidR="00AE36AA" w:rsidRPr="00024884">
        <w:rPr>
          <w:rFonts w:ascii="Times New Roman" w:hAnsi="Times New Roman" w:cs="Times New Roman"/>
          <w:color w:val="000000"/>
          <w:sz w:val="24"/>
          <w:szCs w:val="24"/>
          <w:lang w:val="en-GB"/>
        </w:rPr>
        <w:t>, stomatal conductance and</w:t>
      </w:r>
      <w:r w:rsidRPr="00024884">
        <w:rPr>
          <w:rFonts w:ascii="Times New Roman" w:hAnsi="Times New Roman" w:cs="Times New Roman"/>
          <w:color w:val="000000"/>
          <w:sz w:val="24"/>
          <w:szCs w:val="24"/>
          <w:lang w:val="en-GB"/>
        </w:rPr>
        <w:t xml:space="preserve"> </w:t>
      </w:r>
      <w:r w:rsidR="00C23F2F" w:rsidRPr="00024884">
        <w:rPr>
          <w:rFonts w:ascii="Times New Roman" w:hAnsi="Times New Roman" w:cs="Times New Roman"/>
          <w:color w:val="000000"/>
          <w:sz w:val="24"/>
          <w:szCs w:val="24"/>
          <w:lang w:val="en-GB"/>
        </w:rPr>
        <w:t>relative water contents</w:t>
      </w:r>
      <w:r w:rsidRPr="00024884">
        <w:rPr>
          <w:rFonts w:ascii="Times New Roman" w:hAnsi="Times New Roman" w:cs="Times New Roman"/>
          <w:color w:val="000000"/>
          <w:sz w:val="24"/>
          <w:szCs w:val="24"/>
          <w:lang w:val="en-GB"/>
        </w:rPr>
        <w:t xml:space="preserve">. Moreover, the </w:t>
      </w:r>
      <w:r w:rsidR="00AE36AA" w:rsidRPr="00024884">
        <w:rPr>
          <w:rFonts w:ascii="Times New Roman" w:hAnsi="Times New Roman" w:cs="Times New Roman"/>
          <w:color w:val="000000"/>
          <w:sz w:val="24"/>
          <w:szCs w:val="24"/>
          <w:lang w:val="en-GB"/>
        </w:rPr>
        <w:t xml:space="preserve">salt </w:t>
      </w:r>
      <w:r w:rsidRPr="00024884">
        <w:rPr>
          <w:rFonts w:ascii="Times New Roman" w:hAnsi="Times New Roman" w:cs="Times New Roman"/>
          <w:color w:val="000000"/>
          <w:sz w:val="24"/>
          <w:szCs w:val="24"/>
          <w:lang w:val="en-GB"/>
        </w:rPr>
        <w:t xml:space="preserve">induced oxidative stress was confirmed </w:t>
      </w:r>
      <w:r w:rsidR="00C23F2F" w:rsidRPr="00024884">
        <w:rPr>
          <w:rFonts w:ascii="Times New Roman" w:hAnsi="Times New Roman" w:cs="Times New Roman"/>
          <w:color w:val="000000"/>
          <w:sz w:val="24"/>
          <w:szCs w:val="24"/>
          <w:lang w:val="en-GB"/>
        </w:rPr>
        <w:t>by remarkable changes in plant</w:t>
      </w:r>
      <w:r w:rsidRPr="00024884">
        <w:rPr>
          <w:rFonts w:ascii="Times New Roman" w:hAnsi="Times New Roman" w:cs="Times New Roman"/>
          <w:color w:val="000000"/>
          <w:sz w:val="24"/>
          <w:szCs w:val="24"/>
          <w:lang w:val="en-GB"/>
        </w:rPr>
        <w:t xml:space="preserve"> metabolism (</w:t>
      </w:r>
      <w:r w:rsidR="00C23F2F" w:rsidRPr="00024884">
        <w:rPr>
          <w:rFonts w:ascii="Times New Roman" w:hAnsi="Times New Roman" w:cs="Times New Roman"/>
          <w:color w:val="000000"/>
          <w:sz w:val="24"/>
          <w:szCs w:val="24"/>
          <w:lang w:val="en-GB"/>
        </w:rPr>
        <w:t xml:space="preserve">total soluble sugars, </w:t>
      </w:r>
      <w:r w:rsidRPr="00024884">
        <w:rPr>
          <w:rFonts w:ascii="Times New Roman" w:hAnsi="Times New Roman" w:cs="Times New Roman"/>
          <w:color w:val="000000"/>
          <w:sz w:val="24"/>
          <w:szCs w:val="24"/>
          <w:lang w:val="en-GB"/>
        </w:rPr>
        <w:t>nitrate, n</w:t>
      </w:r>
      <w:r w:rsidR="00C23F2F" w:rsidRPr="00024884">
        <w:rPr>
          <w:rFonts w:ascii="Times New Roman" w:hAnsi="Times New Roman" w:cs="Times New Roman"/>
          <w:color w:val="000000"/>
          <w:sz w:val="24"/>
          <w:szCs w:val="24"/>
          <w:lang w:val="en-GB"/>
        </w:rPr>
        <w:t>itrite reductase, proline</w:t>
      </w:r>
      <w:r w:rsidRPr="00024884">
        <w:rPr>
          <w:rFonts w:ascii="Times New Roman" w:hAnsi="Times New Roman" w:cs="Times New Roman"/>
          <w:color w:val="000000"/>
          <w:sz w:val="24"/>
          <w:szCs w:val="24"/>
          <w:lang w:val="en-GB"/>
        </w:rPr>
        <w:t xml:space="preserve">), plant </w:t>
      </w:r>
      <w:r w:rsidR="00C23F2F" w:rsidRPr="00024884">
        <w:rPr>
          <w:rFonts w:ascii="Times New Roman" w:hAnsi="Times New Roman" w:cs="Times New Roman"/>
          <w:color w:val="000000"/>
          <w:sz w:val="24"/>
          <w:szCs w:val="24"/>
          <w:lang w:val="en-GB"/>
        </w:rPr>
        <w:t>ionic</w:t>
      </w:r>
      <w:r w:rsidRPr="00024884">
        <w:rPr>
          <w:rFonts w:ascii="Times New Roman" w:hAnsi="Times New Roman" w:cs="Times New Roman"/>
          <w:color w:val="000000"/>
          <w:sz w:val="24"/>
          <w:szCs w:val="24"/>
          <w:lang w:val="en-GB"/>
        </w:rPr>
        <w:t xml:space="preserve"> relations (</w:t>
      </w:r>
      <w:r w:rsidR="00C23F2F" w:rsidRPr="00024884">
        <w:rPr>
          <w:rFonts w:ascii="Times New Roman" w:hAnsi="Times New Roman" w:cs="Times New Roman"/>
          <w:color w:val="000000"/>
          <w:sz w:val="24"/>
          <w:szCs w:val="24"/>
          <w:lang w:val="en-GB"/>
        </w:rPr>
        <w:t>sodium, potassium, calcium, magnesium, phosphorus ions</w:t>
      </w:r>
      <w:r w:rsidRPr="00024884">
        <w:rPr>
          <w:rFonts w:ascii="Times New Roman" w:hAnsi="Times New Roman" w:cs="Times New Roman"/>
          <w:color w:val="000000"/>
          <w:sz w:val="24"/>
          <w:szCs w:val="24"/>
          <w:lang w:val="en-GB"/>
        </w:rPr>
        <w:t xml:space="preserve">) and </w:t>
      </w:r>
      <w:r w:rsidR="00C23F2F" w:rsidRPr="00024884">
        <w:rPr>
          <w:rFonts w:ascii="Times New Roman" w:hAnsi="Times New Roman" w:cs="Times New Roman"/>
          <w:color w:val="000000"/>
          <w:sz w:val="24"/>
          <w:szCs w:val="24"/>
          <w:lang w:val="en-GB"/>
        </w:rPr>
        <w:t xml:space="preserve">plant </w:t>
      </w:r>
      <w:r w:rsidRPr="00024884">
        <w:rPr>
          <w:rFonts w:ascii="Times New Roman" w:hAnsi="Times New Roman" w:cs="Times New Roman"/>
          <w:color w:val="000000"/>
          <w:sz w:val="24"/>
          <w:szCs w:val="24"/>
          <w:lang w:val="en-GB"/>
        </w:rPr>
        <w:t>yield (</w:t>
      </w:r>
      <w:r w:rsidR="00C23F2F" w:rsidRPr="00024884">
        <w:rPr>
          <w:rFonts w:ascii="Times New Roman" w:hAnsi="Times New Roman" w:cs="Times New Roman"/>
          <w:color w:val="000000"/>
          <w:sz w:val="24"/>
          <w:szCs w:val="24"/>
          <w:lang w:val="en-GB"/>
        </w:rPr>
        <w:t>number of tillers per plant</w:t>
      </w:r>
      <w:r w:rsidRPr="00024884">
        <w:rPr>
          <w:rFonts w:ascii="Times New Roman" w:hAnsi="Times New Roman" w:cs="Times New Roman"/>
          <w:color w:val="000000"/>
          <w:sz w:val="24"/>
          <w:szCs w:val="24"/>
          <w:lang w:val="en-GB"/>
        </w:rPr>
        <w:t xml:space="preserve">, </w:t>
      </w:r>
      <w:r w:rsidR="00C23F2F" w:rsidRPr="00024884">
        <w:rPr>
          <w:rFonts w:ascii="Times New Roman" w:hAnsi="Times New Roman" w:cs="Times New Roman"/>
          <w:color w:val="000000"/>
          <w:sz w:val="24"/>
          <w:szCs w:val="24"/>
          <w:lang w:val="en-GB"/>
        </w:rPr>
        <w:t xml:space="preserve">number of panicles per plant, harvest index and </w:t>
      </w:r>
      <w:r w:rsidRPr="00024884">
        <w:rPr>
          <w:rFonts w:ascii="Times New Roman" w:hAnsi="Times New Roman" w:cs="Times New Roman"/>
          <w:color w:val="000000"/>
          <w:sz w:val="24"/>
          <w:szCs w:val="24"/>
          <w:lang w:val="en-GB"/>
        </w:rPr>
        <w:t xml:space="preserve">seed yield per plant). However, among four varieties, Basmati-370 exhibited best performance as compared to others and showed tolerance against salinity. The foliar spray of SA and K was effective in enhancing the </w:t>
      </w:r>
      <w:r w:rsidR="00AE36AA" w:rsidRPr="00024884">
        <w:rPr>
          <w:rFonts w:ascii="Times New Roman" w:hAnsi="Times New Roman" w:cs="Times New Roman"/>
          <w:color w:val="000000"/>
          <w:sz w:val="24"/>
          <w:szCs w:val="24"/>
          <w:lang w:val="en-GB"/>
        </w:rPr>
        <w:t>morpho-physiological characteristics</w:t>
      </w:r>
      <w:r w:rsidRPr="00024884">
        <w:rPr>
          <w:rFonts w:ascii="Times New Roman" w:hAnsi="Times New Roman" w:cs="Times New Roman"/>
          <w:color w:val="000000"/>
          <w:sz w:val="24"/>
          <w:szCs w:val="24"/>
          <w:lang w:val="en-GB"/>
        </w:rPr>
        <w:t xml:space="preserve">, </w:t>
      </w:r>
      <w:r w:rsidR="00AE36AA" w:rsidRPr="00024884">
        <w:rPr>
          <w:rFonts w:ascii="Times New Roman" w:hAnsi="Times New Roman" w:cs="Times New Roman"/>
          <w:color w:val="000000"/>
          <w:sz w:val="24"/>
          <w:szCs w:val="24"/>
          <w:lang w:val="en-GB"/>
        </w:rPr>
        <w:t xml:space="preserve">plant </w:t>
      </w:r>
      <w:r w:rsidRPr="00024884">
        <w:rPr>
          <w:rFonts w:ascii="Times New Roman" w:hAnsi="Times New Roman" w:cs="Times New Roman"/>
          <w:color w:val="000000"/>
          <w:sz w:val="24"/>
          <w:szCs w:val="24"/>
          <w:lang w:val="en-GB"/>
        </w:rPr>
        <w:t xml:space="preserve">metabolism and </w:t>
      </w:r>
      <w:r w:rsidR="00C23F2F" w:rsidRPr="00024884">
        <w:rPr>
          <w:rFonts w:ascii="Times New Roman" w:hAnsi="Times New Roman" w:cs="Times New Roman"/>
          <w:color w:val="000000"/>
          <w:sz w:val="24"/>
          <w:szCs w:val="24"/>
          <w:lang w:val="en-GB"/>
        </w:rPr>
        <w:t>ionic relations</w:t>
      </w:r>
      <w:r w:rsidRPr="00024884">
        <w:rPr>
          <w:rFonts w:ascii="Times New Roman" w:hAnsi="Times New Roman" w:cs="Times New Roman"/>
          <w:color w:val="000000"/>
          <w:sz w:val="24"/>
          <w:szCs w:val="24"/>
          <w:lang w:val="en-GB"/>
        </w:rPr>
        <w:t xml:space="preserve"> in all varieties under saline conditions. It is concluded that salinity caused reduction in </w:t>
      </w:r>
      <w:r w:rsidR="00AE36AA" w:rsidRPr="00024884">
        <w:rPr>
          <w:rFonts w:ascii="Times New Roman" w:hAnsi="Times New Roman" w:cs="Times New Roman"/>
          <w:color w:val="000000"/>
          <w:sz w:val="24"/>
          <w:szCs w:val="24"/>
          <w:lang w:val="en-GB"/>
        </w:rPr>
        <w:t xml:space="preserve">morpho-physiological attributes, ionic uptake </w:t>
      </w:r>
      <w:r w:rsidRPr="00024884">
        <w:rPr>
          <w:rFonts w:ascii="Times New Roman" w:hAnsi="Times New Roman" w:cs="Times New Roman"/>
          <w:color w:val="000000"/>
          <w:sz w:val="24"/>
          <w:szCs w:val="24"/>
          <w:lang w:val="en-GB"/>
        </w:rPr>
        <w:t xml:space="preserve">and yield of four varieties of rice. However, Basmati-370 showed better stress tolerance regarding growth, </w:t>
      </w:r>
      <w:r w:rsidR="00C23F2F" w:rsidRPr="00024884">
        <w:rPr>
          <w:rFonts w:ascii="Times New Roman" w:hAnsi="Times New Roman" w:cs="Times New Roman"/>
          <w:color w:val="000000"/>
          <w:sz w:val="24"/>
          <w:szCs w:val="24"/>
          <w:lang w:val="en-GB"/>
        </w:rPr>
        <w:t xml:space="preserve">ionic balance, biochemical attributes </w:t>
      </w:r>
      <w:r w:rsidRPr="00024884">
        <w:rPr>
          <w:rFonts w:ascii="Times New Roman" w:hAnsi="Times New Roman" w:cs="Times New Roman"/>
          <w:color w:val="000000"/>
          <w:sz w:val="24"/>
          <w:szCs w:val="24"/>
          <w:lang w:val="en-GB"/>
        </w:rPr>
        <w:t xml:space="preserve">and yield. The application of potassium and salicylic acid </w:t>
      </w:r>
      <w:r w:rsidR="00C23F2F" w:rsidRPr="00024884">
        <w:rPr>
          <w:rFonts w:ascii="Times New Roman" w:hAnsi="Times New Roman" w:cs="Times New Roman"/>
          <w:color w:val="000000"/>
          <w:sz w:val="24"/>
          <w:szCs w:val="24"/>
          <w:lang w:val="en-GB"/>
        </w:rPr>
        <w:t>is</w:t>
      </w:r>
      <w:r w:rsidRPr="00024884">
        <w:rPr>
          <w:rFonts w:ascii="Times New Roman" w:hAnsi="Times New Roman" w:cs="Times New Roman"/>
          <w:color w:val="000000"/>
          <w:sz w:val="24"/>
          <w:szCs w:val="24"/>
          <w:lang w:val="en-GB"/>
        </w:rPr>
        <w:t xml:space="preserve"> a good strategy </w:t>
      </w:r>
      <w:r w:rsidR="00C23F2F" w:rsidRPr="00024884">
        <w:rPr>
          <w:rFonts w:ascii="Times New Roman" w:hAnsi="Times New Roman" w:cs="Times New Roman"/>
          <w:color w:val="000000"/>
          <w:sz w:val="24"/>
          <w:szCs w:val="24"/>
          <w:lang w:val="en-GB"/>
        </w:rPr>
        <w:t>for</w:t>
      </w:r>
      <w:r w:rsidRPr="00024884">
        <w:rPr>
          <w:rFonts w:ascii="Times New Roman" w:hAnsi="Times New Roman" w:cs="Times New Roman"/>
          <w:color w:val="000000"/>
          <w:sz w:val="24"/>
          <w:szCs w:val="24"/>
          <w:lang w:val="en-GB"/>
        </w:rPr>
        <w:t xml:space="preserve"> improving the performance of rice varieties under salt stress.</w:t>
      </w:r>
    </w:p>
    <w:p w:rsidR="00D67036" w:rsidRPr="00024884" w:rsidRDefault="00D67036" w:rsidP="00C20BB9">
      <w:pPr>
        <w:spacing w:line="360" w:lineRule="auto"/>
        <w:rPr>
          <w:rFonts w:ascii="Times New Roman" w:hAnsi="Times New Roman" w:cs="Times New Roman"/>
          <w:b/>
          <w:color w:val="000000"/>
          <w:sz w:val="24"/>
          <w:szCs w:val="24"/>
          <w:lang w:val="en-GB"/>
        </w:rPr>
      </w:pPr>
      <w:r w:rsidRPr="00C20BB9">
        <w:rPr>
          <w:rFonts w:ascii="Times New Roman" w:hAnsi="Times New Roman" w:cs="Times New Roman"/>
          <w:bCs/>
          <w:iCs/>
          <w:color w:val="000000"/>
          <w:sz w:val="24"/>
          <w:szCs w:val="24"/>
          <w:lang w:val="en-GB"/>
        </w:rPr>
        <w:t>Keywords</w:t>
      </w:r>
      <w:r w:rsidRPr="00C20BB9">
        <w:rPr>
          <w:rFonts w:ascii="Times New Roman" w:hAnsi="Times New Roman" w:cs="Times New Roman"/>
          <w:bCs/>
          <w:color w:val="000000"/>
          <w:sz w:val="24"/>
          <w:szCs w:val="24"/>
          <w:lang w:val="en-GB"/>
        </w:rPr>
        <w:t>:</w:t>
      </w:r>
      <w:r w:rsidR="00C20BB9">
        <w:rPr>
          <w:rFonts w:ascii="Times New Roman" w:hAnsi="Times New Roman" w:cs="Times New Roman"/>
          <w:b/>
          <w:color w:val="000000"/>
          <w:sz w:val="24"/>
          <w:szCs w:val="24"/>
          <w:lang w:val="en-GB"/>
        </w:rPr>
        <w:t xml:space="preserve"> </w:t>
      </w:r>
      <w:r w:rsidR="00A00EFE" w:rsidRPr="00024884">
        <w:rPr>
          <w:rFonts w:ascii="Times New Roman" w:hAnsi="Times New Roman" w:cs="Times New Roman"/>
          <w:color w:val="000000"/>
          <w:sz w:val="24"/>
          <w:szCs w:val="24"/>
          <w:lang w:val="en-GB"/>
        </w:rPr>
        <w:t>salinity</w:t>
      </w:r>
      <w:r w:rsidR="00AF469C" w:rsidRPr="00024884">
        <w:rPr>
          <w:rFonts w:ascii="Times New Roman" w:hAnsi="Times New Roman" w:cs="Times New Roman"/>
          <w:color w:val="000000"/>
          <w:sz w:val="24"/>
          <w:szCs w:val="24"/>
          <w:lang w:val="en-GB"/>
        </w:rPr>
        <w:t xml:space="preserve"> stress</w:t>
      </w:r>
      <w:r w:rsidRPr="00024884">
        <w:rPr>
          <w:rFonts w:ascii="Times New Roman" w:hAnsi="Times New Roman" w:cs="Times New Roman"/>
          <w:color w:val="000000"/>
          <w:sz w:val="24"/>
          <w:szCs w:val="24"/>
          <w:lang w:val="en-GB"/>
        </w:rPr>
        <w:t xml:space="preserve">; potassium; </w:t>
      </w:r>
      <w:r w:rsidR="00AF469C" w:rsidRPr="00024884">
        <w:rPr>
          <w:rFonts w:ascii="Times New Roman" w:hAnsi="Times New Roman" w:cs="Times New Roman"/>
          <w:color w:val="000000"/>
          <w:sz w:val="24"/>
          <w:szCs w:val="24"/>
          <w:lang w:val="en-GB"/>
        </w:rPr>
        <w:t>stress tolerance</w:t>
      </w:r>
      <w:r w:rsidRPr="00024884">
        <w:rPr>
          <w:rFonts w:ascii="Times New Roman" w:hAnsi="Times New Roman" w:cs="Times New Roman"/>
          <w:color w:val="000000"/>
          <w:sz w:val="24"/>
          <w:szCs w:val="24"/>
          <w:lang w:val="en-GB"/>
        </w:rPr>
        <w:t xml:space="preserve">; </w:t>
      </w:r>
      <w:r w:rsidR="00AF469C" w:rsidRPr="00024884">
        <w:rPr>
          <w:rFonts w:ascii="Times New Roman" w:hAnsi="Times New Roman" w:cs="Times New Roman"/>
          <w:color w:val="000000"/>
          <w:sz w:val="24"/>
          <w:szCs w:val="24"/>
          <w:lang w:val="en-GB"/>
        </w:rPr>
        <w:t>morpho-</w:t>
      </w:r>
      <w:r w:rsidRPr="00024884">
        <w:rPr>
          <w:rFonts w:ascii="Times New Roman" w:hAnsi="Times New Roman" w:cs="Times New Roman"/>
          <w:color w:val="000000"/>
          <w:sz w:val="24"/>
          <w:szCs w:val="24"/>
          <w:lang w:val="en-GB"/>
        </w:rPr>
        <w:t xml:space="preserve">physiological traits </w:t>
      </w:r>
    </w:p>
    <w:p w:rsidR="009946B8" w:rsidRPr="00024884" w:rsidRDefault="009946B8">
      <w:pPr>
        <w:rPr>
          <w:rFonts w:ascii="Times New Roman" w:hAnsi="Times New Roman" w:cs="Times New Roman"/>
        </w:rPr>
      </w:pPr>
    </w:p>
    <w:sectPr w:rsidR="009946B8" w:rsidRPr="00024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036"/>
    <w:rsid w:val="00024884"/>
    <w:rsid w:val="00430A69"/>
    <w:rsid w:val="005332C3"/>
    <w:rsid w:val="007535C3"/>
    <w:rsid w:val="0082639D"/>
    <w:rsid w:val="009946B8"/>
    <w:rsid w:val="009A4CFA"/>
    <w:rsid w:val="00A00EFE"/>
    <w:rsid w:val="00AE36AA"/>
    <w:rsid w:val="00AF469C"/>
    <w:rsid w:val="00C20BB9"/>
    <w:rsid w:val="00C23F2F"/>
    <w:rsid w:val="00D670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036"/>
    <w:rPr>
      <w:rFonts w:ascii="Calibri" w:eastAsia="Times New Roman" w:hAnsi="Calibri" w:cs="Arial"/>
      <w:lang w:val="de-AT"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6703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036"/>
    <w:rPr>
      <w:rFonts w:ascii="Calibri" w:eastAsia="Times New Roman" w:hAnsi="Calibri" w:cs="Arial"/>
      <w:lang w:val="de-AT"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670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a.nawaz@uog.edu.p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nawaz</dc:creator>
  <cp:lastModifiedBy>Maria nawaz</cp:lastModifiedBy>
  <cp:revision>6</cp:revision>
  <dcterms:created xsi:type="dcterms:W3CDTF">2020-02-27T10:09:00Z</dcterms:created>
  <dcterms:modified xsi:type="dcterms:W3CDTF">2020-03-03T11:03:00Z</dcterms:modified>
</cp:coreProperties>
</file>