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751E" w:rsidRPr="00102CEC" w:rsidRDefault="0000751E" w:rsidP="0000751E">
      <w:pPr>
        <w:jc w:val="center"/>
        <w:rPr>
          <w:rFonts w:ascii="Times New Roman" w:hAnsi="Times New Roman" w:cs="Times New Roman"/>
          <w:b/>
          <w:sz w:val="24"/>
          <w:szCs w:val="24"/>
        </w:rPr>
      </w:pPr>
      <w:bookmarkStart w:id="0" w:name="_GoBack"/>
      <w:r w:rsidRPr="00C33D7B">
        <w:rPr>
          <w:rFonts w:ascii="Times New Roman" w:hAnsi="Times New Roman" w:cs="Times New Roman"/>
          <w:b/>
          <w:sz w:val="28"/>
          <w:szCs w:val="28"/>
        </w:rPr>
        <w:t>ABSTRACT</w:t>
      </w:r>
    </w:p>
    <w:bookmarkEnd w:id="0"/>
    <w:p w:rsidR="0000751E" w:rsidRPr="000A2BA7" w:rsidRDefault="0000751E" w:rsidP="0000751E">
      <w:pPr>
        <w:jc w:val="both"/>
        <w:rPr>
          <w:rFonts w:ascii="Times New Roman" w:hAnsi="Times New Roman" w:cs="Times New Roman"/>
          <w:sz w:val="24"/>
          <w:szCs w:val="24"/>
        </w:rPr>
      </w:pPr>
      <w:r>
        <w:rPr>
          <w:rFonts w:ascii="Times New Roman" w:hAnsi="Times New Roman" w:cs="Times New Roman"/>
          <w:sz w:val="24"/>
          <w:szCs w:val="24"/>
        </w:rPr>
        <w:t xml:space="preserve">The role of chitosan has been proven for stimulating plant growth, inducing disease resistance as well as abiotic stress resistance in plant. This </w:t>
      </w:r>
      <w:r w:rsidRPr="00E40E6F">
        <w:rPr>
          <w:rFonts w:ascii="Times New Roman" w:hAnsi="Times New Roman" w:cs="Times New Roman"/>
          <w:sz w:val="24"/>
          <w:szCs w:val="24"/>
        </w:rPr>
        <w:t>experiment</w:t>
      </w:r>
      <w:r>
        <w:rPr>
          <w:rFonts w:ascii="Times New Roman" w:hAnsi="Times New Roman" w:cs="Times New Roman"/>
          <w:sz w:val="24"/>
          <w:szCs w:val="24"/>
        </w:rPr>
        <w:t xml:space="preserve"> was conducted at Agricultural Research Institute (North) Mingora, Swat during summer 2017 with aims to evaluate the influence Chitosan different concentration and time of application on growth and productivity of bell</w:t>
      </w:r>
      <w:r w:rsidRPr="00E40E6F">
        <w:rPr>
          <w:rFonts w:ascii="Times New Roman" w:hAnsi="Times New Roman" w:cs="Times New Roman"/>
          <w:sz w:val="24"/>
          <w:szCs w:val="24"/>
        </w:rPr>
        <w:t xml:space="preserve"> pepper.</w:t>
      </w:r>
      <w:r>
        <w:rPr>
          <w:rFonts w:ascii="Times New Roman" w:hAnsi="Times New Roman" w:cs="Times New Roman"/>
          <w:sz w:val="24"/>
          <w:szCs w:val="24"/>
        </w:rPr>
        <w:t xml:space="preserve"> The treatments were assigned to split plots using RCB design, replicated thrice. Three levels of Chitosan i.e. </w:t>
      </w:r>
      <w:r w:rsidRPr="00E40E6F">
        <w:rPr>
          <w:rFonts w:ascii="Times New Roman" w:hAnsi="Times New Roman" w:cs="Times New Roman"/>
          <w:sz w:val="24"/>
          <w:szCs w:val="24"/>
        </w:rPr>
        <w:t xml:space="preserve">0, </w:t>
      </w:r>
      <w:r>
        <w:rPr>
          <w:rFonts w:ascii="Times New Roman" w:hAnsi="Times New Roman" w:cs="Times New Roman"/>
          <w:sz w:val="24"/>
          <w:szCs w:val="24"/>
        </w:rPr>
        <w:t xml:space="preserve">0.05 and </w:t>
      </w:r>
      <w:r w:rsidRPr="00E40E6F">
        <w:rPr>
          <w:rFonts w:ascii="Times New Roman" w:hAnsi="Times New Roman" w:cs="Times New Roman"/>
          <w:sz w:val="24"/>
          <w:szCs w:val="24"/>
        </w:rPr>
        <w:t>0.10 g L</w:t>
      </w:r>
      <w:r w:rsidRPr="00E40E6F">
        <w:rPr>
          <w:rFonts w:ascii="Times New Roman" w:hAnsi="Times New Roman" w:cs="Times New Roman"/>
          <w:sz w:val="24"/>
          <w:szCs w:val="24"/>
          <w:vertAlign w:val="superscript"/>
        </w:rPr>
        <w:t>-1</w:t>
      </w:r>
      <w:r>
        <w:rPr>
          <w:rFonts w:ascii="Times New Roman" w:hAnsi="Times New Roman" w:cs="Times New Roman"/>
          <w:sz w:val="24"/>
          <w:szCs w:val="24"/>
        </w:rPr>
        <w:t xml:space="preserve"> was applied at the intervals of 15, 30 and</w:t>
      </w:r>
      <w:r w:rsidRPr="00E40E6F">
        <w:rPr>
          <w:rFonts w:ascii="Times New Roman" w:hAnsi="Times New Roman" w:cs="Times New Roman"/>
          <w:sz w:val="24"/>
          <w:szCs w:val="24"/>
        </w:rPr>
        <w:t xml:space="preserve"> 45 days</w:t>
      </w:r>
      <w:r>
        <w:rPr>
          <w:rFonts w:ascii="Times New Roman" w:hAnsi="Times New Roman" w:cs="Times New Roman"/>
          <w:sz w:val="24"/>
          <w:szCs w:val="24"/>
        </w:rPr>
        <w:t xml:space="preserve"> after transplantation. A time of application was assigned to</w:t>
      </w:r>
      <w:r w:rsidRPr="00E40E6F">
        <w:rPr>
          <w:rFonts w:ascii="Times New Roman" w:hAnsi="Times New Roman" w:cs="Times New Roman"/>
          <w:sz w:val="24"/>
          <w:szCs w:val="24"/>
        </w:rPr>
        <w:t xml:space="preserve"> main plots</w:t>
      </w:r>
      <w:r>
        <w:rPr>
          <w:rFonts w:ascii="Times New Roman" w:hAnsi="Times New Roman" w:cs="Times New Roman"/>
          <w:sz w:val="24"/>
          <w:szCs w:val="24"/>
        </w:rPr>
        <w:t xml:space="preserve"> while levels of C</w:t>
      </w:r>
      <w:r w:rsidRPr="00E40E6F">
        <w:rPr>
          <w:rFonts w:ascii="Times New Roman" w:hAnsi="Times New Roman" w:cs="Times New Roman"/>
          <w:sz w:val="24"/>
          <w:szCs w:val="24"/>
        </w:rPr>
        <w:t>hitosan</w:t>
      </w:r>
      <w:r>
        <w:rPr>
          <w:rFonts w:ascii="Times New Roman" w:hAnsi="Times New Roman" w:cs="Times New Roman"/>
          <w:sz w:val="24"/>
          <w:szCs w:val="24"/>
        </w:rPr>
        <w:t xml:space="preserve"> were applied in sub plots. In field data were collected on various growth and yield traits of bell pepper. Mean data comparison shown that, different levels of Chitosan</w:t>
      </w:r>
      <w:r w:rsidRPr="00E40E6F">
        <w:rPr>
          <w:rFonts w:ascii="Times New Roman" w:hAnsi="Times New Roman" w:cs="Times New Roman"/>
          <w:sz w:val="24"/>
          <w:szCs w:val="24"/>
        </w:rPr>
        <w:t xml:space="preserve"> influenced t</w:t>
      </w:r>
      <w:r>
        <w:rPr>
          <w:rFonts w:ascii="Times New Roman" w:hAnsi="Times New Roman" w:cs="Times New Roman"/>
          <w:sz w:val="24"/>
          <w:szCs w:val="24"/>
        </w:rPr>
        <w:t xml:space="preserve">he growth and production of bell pepper. Plants treated with 0.10 g </w:t>
      </w:r>
      <w:r w:rsidRPr="00E40E6F">
        <w:rPr>
          <w:rFonts w:ascii="Times New Roman" w:hAnsi="Times New Roman" w:cs="Times New Roman"/>
          <w:sz w:val="24"/>
          <w:szCs w:val="24"/>
        </w:rPr>
        <w:t>L</w:t>
      </w:r>
      <w:r w:rsidRPr="00E40E6F">
        <w:rPr>
          <w:rFonts w:ascii="Times New Roman" w:hAnsi="Times New Roman" w:cs="Times New Roman"/>
          <w:sz w:val="24"/>
          <w:szCs w:val="24"/>
          <w:vertAlign w:val="superscript"/>
        </w:rPr>
        <w:t>-1</w:t>
      </w:r>
      <w:r>
        <w:rPr>
          <w:rFonts w:ascii="Times New Roman" w:hAnsi="Times New Roman" w:cs="Times New Roman"/>
          <w:sz w:val="24"/>
          <w:szCs w:val="24"/>
          <w:vertAlign w:val="superscript"/>
        </w:rPr>
        <w:t xml:space="preserve"> </w:t>
      </w:r>
      <w:r>
        <w:rPr>
          <w:rFonts w:ascii="Times New Roman" w:hAnsi="Times New Roman" w:cs="Times New Roman"/>
          <w:sz w:val="24"/>
          <w:szCs w:val="24"/>
        </w:rPr>
        <w:t>of C</w:t>
      </w:r>
      <w:r w:rsidRPr="00E40E6F">
        <w:rPr>
          <w:rFonts w:ascii="Times New Roman" w:hAnsi="Times New Roman" w:cs="Times New Roman"/>
          <w:sz w:val="24"/>
          <w:szCs w:val="24"/>
        </w:rPr>
        <w:t xml:space="preserve">hitosan </w:t>
      </w:r>
      <w:r>
        <w:rPr>
          <w:rFonts w:ascii="Times New Roman" w:hAnsi="Times New Roman" w:cs="Times New Roman"/>
          <w:sz w:val="24"/>
          <w:szCs w:val="24"/>
        </w:rPr>
        <w:t xml:space="preserve">(P≤0.05) </w:t>
      </w:r>
      <w:r>
        <w:rPr>
          <w:rFonts w:ascii="Times New Roman" w:hAnsi="Times New Roman" w:cs="Times New Roman"/>
          <w:color w:val="000000" w:themeColor="text1"/>
          <w:sz w:val="24"/>
          <w:szCs w:val="24"/>
        </w:rPr>
        <w:t xml:space="preserve">increased </w:t>
      </w:r>
      <w:r>
        <w:rPr>
          <w:rFonts w:ascii="Times New Roman" w:hAnsi="Times New Roman" w:cs="Times New Roman"/>
          <w:sz w:val="24"/>
          <w:szCs w:val="24"/>
        </w:rPr>
        <w:t>plant height (51</w:t>
      </w:r>
      <w:r w:rsidRPr="00E40E6F">
        <w:rPr>
          <w:rFonts w:ascii="Times New Roman" w:hAnsi="Times New Roman" w:cs="Times New Roman"/>
          <w:sz w:val="24"/>
          <w:szCs w:val="24"/>
        </w:rPr>
        <w:t xml:space="preserve"> cm), branches </w:t>
      </w:r>
      <w:r>
        <w:rPr>
          <w:rFonts w:ascii="Times New Roman" w:hAnsi="Times New Roman" w:cs="Times New Roman"/>
          <w:sz w:val="24"/>
          <w:szCs w:val="24"/>
        </w:rPr>
        <w:t>per plant (11</w:t>
      </w:r>
      <w:r w:rsidRPr="00E40E6F">
        <w:rPr>
          <w:rFonts w:ascii="Times New Roman" w:hAnsi="Times New Roman" w:cs="Times New Roman"/>
          <w:sz w:val="24"/>
          <w:szCs w:val="24"/>
        </w:rPr>
        <w:t>)</w:t>
      </w:r>
      <w:r>
        <w:rPr>
          <w:rFonts w:ascii="Times New Roman" w:hAnsi="Times New Roman" w:cs="Times New Roman"/>
          <w:sz w:val="24"/>
          <w:szCs w:val="24"/>
        </w:rPr>
        <w:t xml:space="preserve">, </w:t>
      </w:r>
      <w:r w:rsidRPr="00E40E6F">
        <w:rPr>
          <w:rFonts w:ascii="Times New Roman" w:hAnsi="Times New Roman" w:cs="Times New Roman"/>
          <w:sz w:val="24"/>
          <w:szCs w:val="24"/>
        </w:rPr>
        <w:t xml:space="preserve">leaves </w:t>
      </w:r>
      <w:r>
        <w:rPr>
          <w:rFonts w:ascii="Times New Roman" w:hAnsi="Times New Roman" w:cs="Times New Roman"/>
          <w:sz w:val="24"/>
          <w:szCs w:val="24"/>
        </w:rPr>
        <w:t xml:space="preserve">per </w:t>
      </w:r>
      <w:r w:rsidRPr="00E40E6F">
        <w:rPr>
          <w:rFonts w:ascii="Times New Roman" w:hAnsi="Times New Roman" w:cs="Times New Roman"/>
          <w:sz w:val="24"/>
          <w:szCs w:val="24"/>
        </w:rPr>
        <w:t>plant</w:t>
      </w:r>
      <w:r>
        <w:rPr>
          <w:rFonts w:ascii="Times New Roman" w:hAnsi="Times New Roman" w:cs="Times New Roman"/>
          <w:sz w:val="24"/>
          <w:szCs w:val="24"/>
          <w:vertAlign w:val="superscript"/>
        </w:rPr>
        <w:t xml:space="preserve"> </w:t>
      </w:r>
      <w:r>
        <w:rPr>
          <w:rFonts w:ascii="Times New Roman" w:hAnsi="Times New Roman" w:cs="Times New Roman"/>
          <w:sz w:val="24"/>
          <w:szCs w:val="24"/>
        </w:rPr>
        <w:t>(167</w:t>
      </w:r>
      <w:r w:rsidRPr="00E40E6F">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color w:val="000000" w:themeColor="text1"/>
          <w:sz w:val="24"/>
          <w:szCs w:val="24"/>
        </w:rPr>
        <w:t>days to flowering (35</w:t>
      </w:r>
      <w:r w:rsidRPr="00143D7D">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r>
        <w:rPr>
          <w:rFonts w:ascii="Times New Roman" w:hAnsi="Times New Roman" w:cs="Times New Roman"/>
          <w:sz w:val="24"/>
          <w:szCs w:val="24"/>
        </w:rPr>
        <w:t xml:space="preserve"> sweet pepper </w:t>
      </w:r>
      <w:r w:rsidRPr="00E40E6F">
        <w:rPr>
          <w:rFonts w:ascii="Times New Roman" w:hAnsi="Times New Roman" w:cs="Times New Roman"/>
          <w:sz w:val="24"/>
          <w:szCs w:val="24"/>
        </w:rPr>
        <w:t>fruits plant</w:t>
      </w:r>
      <w:r w:rsidRPr="00E40E6F">
        <w:rPr>
          <w:rFonts w:ascii="Times New Roman" w:hAnsi="Times New Roman" w:cs="Times New Roman"/>
          <w:sz w:val="24"/>
          <w:szCs w:val="24"/>
          <w:vertAlign w:val="superscript"/>
        </w:rPr>
        <w:t>-1</w:t>
      </w:r>
      <w:r>
        <w:rPr>
          <w:rFonts w:ascii="Times New Roman" w:hAnsi="Times New Roman" w:cs="Times New Roman"/>
          <w:sz w:val="24"/>
          <w:szCs w:val="24"/>
        </w:rPr>
        <w:t xml:space="preserve"> (15</w:t>
      </w:r>
      <w:r w:rsidRPr="00E40E6F">
        <w:rPr>
          <w:rFonts w:ascii="Times New Roman" w:hAnsi="Times New Roman" w:cs="Times New Roman"/>
          <w:sz w:val="24"/>
          <w:szCs w:val="24"/>
        </w:rPr>
        <w:t>),</w:t>
      </w:r>
      <w:r>
        <w:rPr>
          <w:rFonts w:ascii="Times New Roman" w:hAnsi="Times New Roman" w:cs="Times New Roman"/>
          <w:sz w:val="24"/>
          <w:szCs w:val="24"/>
        </w:rPr>
        <w:t xml:space="preserve"> diameter of fruit (6.90</w:t>
      </w:r>
      <w:r w:rsidRPr="00E40E6F">
        <w:rPr>
          <w:rFonts w:ascii="Times New Roman" w:hAnsi="Times New Roman" w:cs="Times New Roman"/>
          <w:sz w:val="24"/>
          <w:szCs w:val="24"/>
        </w:rPr>
        <w:t xml:space="preserve"> cm)</w:t>
      </w:r>
      <w:r>
        <w:rPr>
          <w:rFonts w:ascii="Times New Roman" w:hAnsi="Times New Roman" w:cs="Times New Roman"/>
          <w:sz w:val="24"/>
          <w:szCs w:val="24"/>
        </w:rPr>
        <w:t>, fruit length (6.98 cm), fruit weight (59.95</w:t>
      </w:r>
      <w:r w:rsidRPr="00E40E6F">
        <w:rPr>
          <w:rFonts w:ascii="Times New Roman" w:hAnsi="Times New Roman" w:cs="Times New Roman"/>
          <w:sz w:val="24"/>
          <w:szCs w:val="24"/>
        </w:rPr>
        <w:t xml:space="preserve"> g)</w:t>
      </w:r>
      <w:r w:rsidRPr="00143D7D">
        <w:rPr>
          <w:rFonts w:ascii="Times New Roman" w:hAnsi="Times New Roman" w:cs="Times New Roman"/>
          <w:sz w:val="24"/>
          <w:szCs w:val="24"/>
        </w:rPr>
        <w:t xml:space="preserve"> and yield</w:t>
      </w:r>
      <w:r>
        <w:rPr>
          <w:rFonts w:ascii="Times New Roman" w:hAnsi="Times New Roman" w:cs="Times New Roman"/>
          <w:sz w:val="24"/>
          <w:szCs w:val="24"/>
        </w:rPr>
        <w:t xml:space="preserve"> (36.77 </w:t>
      </w:r>
      <w:r w:rsidRPr="00143D7D">
        <w:rPr>
          <w:rFonts w:ascii="Times New Roman" w:hAnsi="Times New Roman" w:cs="Times New Roman"/>
          <w:sz w:val="24"/>
          <w:szCs w:val="24"/>
        </w:rPr>
        <w:t>tons ha</w:t>
      </w:r>
      <w:r w:rsidRPr="00143D7D">
        <w:rPr>
          <w:rFonts w:ascii="Times New Roman" w:hAnsi="Times New Roman" w:cs="Times New Roman"/>
          <w:sz w:val="24"/>
          <w:szCs w:val="24"/>
          <w:vertAlign w:val="superscript"/>
        </w:rPr>
        <w:t>-1</w:t>
      </w:r>
      <w:r w:rsidRPr="00143D7D">
        <w:rPr>
          <w:rFonts w:ascii="Times New Roman" w:hAnsi="Times New Roman" w:cs="Times New Roman"/>
          <w:sz w:val="24"/>
          <w:szCs w:val="24"/>
        </w:rPr>
        <w:t xml:space="preserve">). </w:t>
      </w:r>
      <w:r>
        <w:rPr>
          <w:rFonts w:ascii="Times New Roman" w:hAnsi="Times New Roman" w:cs="Times New Roman"/>
          <w:sz w:val="24"/>
          <w:szCs w:val="24"/>
        </w:rPr>
        <w:t xml:space="preserve">33% disease </w:t>
      </w:r>
      <w:r w:rsidRPr="00E40E6F">
        <w:rPr>
          <w:rFonts w:ascii="Times New Roman" w:hAnsi="Times New Roman" w:cs="Times New Roman"/>
          <w:sz w:val="24"/>
          <w:szCs w:val="24"/>
        </w:rPr>
        <w:t xml:space="preserve">incidence </w:t>
      </w:r>
      <w:r>
        <w:rPr>
          <w:rFonts w:ascii="Times New Roman" w:hAnsi="Times New Roman" w:cs="Times New Roman"/>
          <w:sz w:val="24"/>
          <w:szCs w:val="24"/>
        </w:rPr>
        <w:t>was measured at 0.10 g L</w:t>
      </w:r>
      <w:r w:rsidRPr="009C78DD">
        <w:rPr>
          <w:rFonts w:ascii="Times New Roman" w:hAnsi="Times New Roman" w:cs="Times New Roman"/>
          <w:sz w:val="24"/>
          <w:szCs w:val="24"/>
          <w:vertAlign w:val="superscript"/>
        </w:rPr>
        <w:t>-1</w:t>
      </w:r>
      <w:r>
        <w:rPr>
          <w:rFonts w:ascii="Times New Roman" w:hAnsi="Times New Roman" w:cs="Times New Roman"/>
          <w:sz w:val="24"/>
          <w:szCs w:val="24"/>
          <w:vertAlign w:val="superscript"/>
        </w:rPr>
        <w:t xml:space="preserve"> </w:t>
      </w:r>
      <w:r>
        <w:rPr>
          <w:rFonts w:ascii="Times New Roman" w:hAnsi="Times New Roman" w:cs="Times New Roman"/>
          <w:sz w:val="24"/>
          <w:szCs w:val="24"/>
        </w:rPr>
        <w:t xml:space="preserve">of Chitosan. Similarly, time of application also </w:t>
      </w:r>
      <w:r w:rsidRPr="00E40E6F">
        <w:rPr>
          <w:rFonts w:ascii="Times New Roman" w:hAnsi="Times New Roman" w:cs="Times New Roman"/>
          <w:sz w:val="24"/>
          <w:szCs w:val="24"/>
        </w:rPr>
        <w:t xml:space="preserve">significantly </w:t>
      </w:r>
      <w:r>
        <w:rPr>
          <w:rFonts w:ascii="Times New Roman" w:hAnsi="Times New Roman" w:cs="Times New Roman"/>
          <w:sz w:val="24"/>
          <w:szCs w:val="24"/>
        </w:rPr>
        <w:t xml:space="preserve">influenced the growth and production </w:t>
      </w:r>
      <w:r w:rsidRPr="00E40E6F">
        <w:rPr>
          <w:rFonts w:ascii="Times New Roman" w:hAnsi="Times New Roman" w:cs="Times New Roman"/>
          <w:sz w:val="24"/>
          <w:szCs w:val="24"/>
        </w:rPr>
        <w:t xml:space="preserve">of bell pepper. </w:t>
      </w:r>
      <w:r>
        <w:rPr>
          <w:rFonts w:ascii="Times New Roman" w:hAnsi="Times New Roman" w:cs="Times New Roman"/>
          <w:sz w:val="24"/>
          <w:szCs w:val="24"/>
        </w:rPr>
        <w:t xml:space="preserve">Maximum plant height (50 cm), </w:t>
      </w:r>
      <w:r w:rsidRPr="00E40E6F">
        <w:rPr>
          <w:rFonts w:ascii="Times New Roman" w:hAnsi="Times New Roman" w:cs="Times New Roman"/>
          <w:sz w:val="24"/>
          <w:szCs w:val="24"/>
        </w:rPr>
        <w:t>number of branches plant</w:t>
      </w:r>
      <w:r w:rsidRPr="00E40E6F">
        <w:rPr>
          <w:rFonts w:ascii="Times New Roman" w:hAnsi="Times New Roman" w:cs="Times New Roman"/>
          <w:sz w:val="24"/>
          <w:szCs w:val="24"/>
          <w:vertAlign w:val="superscript"/>
        </w:rPr>
        <w:t>-1</w:t>
      </w:r>
      <w:r>
        <w:rPr>
          <w:rFonts w:ascii="Times New Roman" w:hAnsi="Times New Roman" w:cs="Times New Roman"/>
          <w:sz w:val="24"/>
          <w:szCs w:val="24"/>
        </w:rPr>
        <w:t xml:space="preserve"> (11.60</w:t>
      </w:r>
      <w:r w:rsidRPr="00E40E6F">
        <w:rPr>
          <w:rFonts w:ascii="Times New Roman" w:hAnsi="Times New Roman" w:cs="Times New Roman"/>
          <w:sz w:val="24"/>
          <w:szCs w:val="24"/>
        </w:rPr>
        <w:t>)</w:t>
      </w:r>
      <w:r>
        <w:rPr>
          <w:rFonts w:ascii="Times New Roman" w:hAnsi="Times New Roman" w:cs="Times New Roman"/>
          <w:sz w:val="24"/>
          <w:szCs w:val="24"/>
        </w:rPr>
        <w:t xml:space="preserve">, </w:t>
      </w:r>
      <w:r w:rsidRPr="00E40E6F">
        <w:rPr>
          <w:rFonts w:ascii="Times New Roman" w:hAnsi="Times New Roman" w:cs="Times New Roman"/>
          <w:sz w:val="24"/>
          <w:szCs w:val="24"/>
        </w:rPr>
        <w:t>number of leaves plant</w:t>
      </w:r>
      <w:r w:rsidRPr="00E40E6F">
        <w:rPr>
          <w:rFonts w:ascii="Times New Roman" w:hAnsi="Times New Roman" w:cs="Times New Roman"/>
          <w:sz w:val="24"/>
          <w:szCs w:val="24"/>
          <w:vertAlign w:val="superscript"/>
        </w:rPr>
        <w:t>-1</w:t>
      </w:r>
      <w:r>
        <w:rPr>
          <w:rFonts w:ascii="Times New Roman" w:hAnsi="Times New Roman" w:cs="Times New Roman"/>
          <w:sz w:val="24"/>
          <w:szCs w:val="24"/>
        </w:rPr>
        <w:t xml:space="preserve"> (166.35), </w:t>
      </w:r>
      <w:r w:rsidRPr="00E40E6F">
        <w:rPr>
          <w:rFonts w:ascii="Times New Roman" w:hAnsi="Times New Roman" w:cs="Times New Roman"/>
          <w:sz w:val="24"/>
          <w:szCs w:val="24"/>
        </w:rPr>
        <w:t>number of fruits plant</w:t>
      </w:r>
      <w:r w:rsidRPr="00E40E6F">
        <w:rPr>
          <w:rFonts w:ascii="Times New Roman" w:hAnsi="Times New Roman" w:cs="Times New Roman"/>
          <w:sz w:val="24"/>
          <w:szCs w:val="24"/>
          <w:vertAlign w:val="superscript"/>
        </w:rPr>
        <w:t>-1</w:t>
      </w:r>
      <w:r>
        <w:rPr>
          <w:rFonts w:ascii="Times New Roman" w:hAnsi="Times New Roman" w:cs="Times New Roman"/>
          <w:sz w:val="24"/>
          <w:szCs w:val="24"/>
        </w:rPr>
        <w:t xml:space="preserve"> (15.28</w:t>
      </w:r>
      <w:r w:rsidRPr="00E40E6F">
        <w:rPr>
          <w:rFonts w:ascii="Times New Roman" w:hAnsi="Times New Roman" w:cs="Times New Roman"/>
          <w:sz w:val="24"/>
          <w:szCs w:val="24"/>
        </w:rPr>
        <w:t>),</w:t>
      </w:r>
      <w:r>
        <w:rPr>
          <w:rFonts w:ascii="Times New Roman" w:hAnsi="Times New Roman" w:cs="Times New Roman"/>
          <w:sz w:val="24"/>
          <w:szCs w:val="24"/>
        </w:rPr>
        <w:t xml:space="preserve"> fruit diameter (7.05</w:t>
      </w:r>
      <w:r w:rsidRPr="00E40E6F">
        <w:rPr>
          <w:rFonts w:ascii="Times New Roman" w:hAnsi="Times New Roman" w:cs="Times New Roman"/>
          <w:sz w:val="24"/>
          <w:szCs w:val="24"/>
        </w:rPr>
        <w:t xml:space="preserve"> cm)</w:t>
      </w:r>
      <w:r>
        <w:rPr>
          <w:rFonts w:ascii="Times New Roman" w:hAnsi="Times New Roman" w:cs="Times New Roman"/>
          <w:sz w:val="24"/>
          <w:szCs w:val="24"/>
        </w:rPr>
        <w:t xml:space="preserve">,  fruit length (7.05 cm), fruit </w:t>
      </w:r>
      <w:r w:rsidRPr="00E40E6F">
        <w:rPr>
          <w:rFonts w:ascii="Times New Roman" w:hAnsi="Times New Roman" w:cs="Times New Roman"/>
          <w:sz w:val="24"/>
          <w:szCs w:val="24"/>
        </w:rPr>
        <w:t>we</w:t>
      </w:r>
      <w:r>
        <w:rPr>
          <w:rFonts w:ascii="Times New Roman" w:hAnsi="Times New Roman" w:cs="Times New Roman"/>
          <w:sz w:val="24"/>
          <w:szCs w:val="24"/>
        </w:rPr>
        <w:t>ight (61.03 g), yield (35.94</w:t>
      </w:r>
      <w:r w:rsidRPr="00E40E6F">
        <w:rPr>
          <w:rFonts w:ascii="Times New Roman" w:hAnsi="Times New Roman" w:cs="Times New Roman"/>
          <w:sz w:val="24"/>
          <w:szCs w:val="24"/>
        </w:rPr>
        <w:t xml:space="preserve"> ton</w:t>
      </w:r>
      <w:r>
        <w:rPr>
          <w:rFonts w:ascii="Times New Roman" w:hAnsi="Times New Roman" w:cs="Times New Roman"/>
          <w:sz w:val="24"/>
          <w:szCs w:val="24"/>
        </w:rPr>
        <w:t>s</w:t>
      </w:r>
      <w:r w:rsidRPr="00E40E6F">
        <w:rPr>
          <w:rFonts w:ascii="Times New Roman" w:hAnsi="Times New Roman" w:cs="Times New Roman"/>
          <w:sz w:val="24"/>
          <w:szCs w:val="24"/>
        </w:rPr>
        <w:t xml:space="preserve"> ha</w:t>
      </w:r>
      <w:r w:rsidRPr="008C0371">
        <w:rPr>
          <w:rFonts w:ascii="Times New Roman" w:hAnsi="Times New Roman" w:cs="Times New Roman"/>
          <w:sz w:val="24"/>
          <w:szCs w:val="24"/>
          <w:vertAlign w:val="superscript"/>
        </w:rPr>
        <w:t>-1</w:t>
      </w:r>
      <w:r>
        <w:rPr>
          <w:rFonts w:ascii="Times New Roman" w:hAnsi="Times New Roman" w:cs="Times New Roman"/>
          <w:sz w:val="24"/>
          <w:szCs w:val="24"/>
        </w:rPr>
        <w:t xml:space="preserve">) and minimum root rot disease incidence (33.00 %) were </w:t>
      </w:r>
      <w:r w:rsidRPr="00E40E6F">
        <w:rPr>
          <w:rFonts w:ascii="Times New Roman" w:hAnsi="Times New Roman" w:cs="Times New Roman"/>
          <w:sz w:val="24"/>
          <w:szCs w:val="24"/>
        </w:rPr>
        <w:t>recorded</w:t>
      </w:r>
      <w:r>
        <w:rPr>
          <w:rFonts w:ascii="Times New Roman" w:hAnsi="Times New Roman" w:cs="Times New Roman"/>
          <w:sz w:val="24"/>
          <w:szCs w:val="24"/>
        </w:rPr>
        <w:t xml:space="preserve"> when Chitosan was sprayed 15 days after transplantation of seedlings. However, flowering in bell pepper was delayed at 0.10 g L</w:t>
      </w:r>
      <w:r w:rsidRPr="008B15BB">
        <w:rPr>
          <w:rFonts w:ascii="Times New Roman" w:hAnsi="Times New Roman" w:cs="Times New Roman"/>
          <w:sz w:val="24"/>
          <w:szCs w:val="24"/>
          <w:vertAlign w:val="superscript"/>
        </w:rPr>
        <w:t>-1</w:t>
      </w:r>
      <w:r>
        <w:rPr>
          <w:rFonts w:ascii="Times New Roman" w:hAnsi="Times New Roman" w:cs="Times New Roman"/>
          <w:sz w:val="24"/>
          <w:szCs w:val="24"/>
        </w:rPr>
        <w:t xml:space="preserve"> of Chitosan. I</w:t>
      </w:r>
      <w:r w:rsidRPr="00E40E6F">
        <w:rPr>
          <w:rFonts w:ascii="Times New Roman" w:hAnsi="Times New Roman" w:cs="Times New Roman"/>
          <w:sz w:val="24"/>
          <w:szCs w:val="24"/>
        </w:rPr>
        <w:t>t is concluded</w:t>
      </w:r>
      <w:r>
        <w:rPr>
          <w:rFonts w:ascii="Times New Roman" w:hAnsi="Times New Roman" w:cs="Times New Roman"/>
          <w:sz w:val="24"/>
          <w:szCs w:val="24"/>
        </w:rPr>
        <w:t xml:space="preserve"> from the results that Chitosan foliar application at </w:t>
      </w:r>
      <w:r w:rsidRPr="00E40E6F">
        <w:rPr>
          <w:rFonts w:ascii="Times New Roman" w:hAnsi="Times New Roman" w:cs="Times New Roman"/>
          <w:sz w:val="24"/>
          <w:szCs w:val="24"/>
        </w:rPr>
        <w:t>0.10</w:t>
      </w:r>
      <w:r>
        <w:rPr>
          <w:rFonts w:ascii="Times New Roman" w:hAnsi="Times New Roman" w:cs="Times New Roman"/>
          <w:sz w:val="24"/>
          <w:szCs w:val="24"/>
        </w:rPr>
        <w:t xml:space="preserve"> g </w:t>
      </w:r>
      <w:r w:rsidRPr="00E40E6F">
        <w:rPr>
          <w:rFonts w:ascii="Times New Roman" w:hAnsi="Times New Roman" w:cs="Times New Roman"/>
          <w:sz w:val="24"/>
          <w:szCs w:val="24"/>
        </w:rPr>
        <w:t>L</w:t>
      </w:r>
      <w:r w:rsidRPr="009C78DD">
        <w:rPr>
          <w:rFonts w:ascii="Times New Roman" w:hAnsi="Times New Roman" w:cs="Times New Roman"/>
          <w:sz w:val="24"/>
          <w:szCs w:val="24"/>
          <w:vertAlign w:val="superscript"/>
        </w:rPr>
        <w:t>-1</w:t>
      </w:r>
      <w:r>
        <w:rPr>
          <w:rFonts w:ascii="Times New Roman" w:hAnsi="Times New Roman" w:cs="Times New Roman"/>
          <w:sz w:val="24"/>
          <w:szCs w:val="24"/>
          <w:vertAlign w:val="superscript"/>
        </w:rPr>
        <w:t xml:space="preserve"> </w:t>
      </w:r>
      <w:r w:rsidRPr="00E40E6F">
        <w:rPr>
          <w:rFonts w:ascii="Times New Roman" w:hAnsi="Times New Roman" w:cs="Times New Roman"/>
          <w:sz w:val="24"/>
          <w:szCs w:val="24"/>
        </w:rPr>
        <w:t>15</w:t>
      </w:r>
      <w:r>
        <w:rPr>
          <w:rFonts w:ascii="Times New Roman" w:hAnsi="Times New Roman" w:cs="Times New Roman"/>
          <w:sz w:val="24"/>
          <w:szCs w:val="24"/>
        </w:rPr>
        <w:t xml:space="preserve"> days after transplantation of seedlings increased the growth and production of bell pepper</w:t>
      </w:r>
      <w:r w:rsidRPr="00E40E6F">
        <w:rPr>
          <w:rFonts w:ascii="Times New Roman" w:hAnsi="Times New Roman" w:cs="Times New Roman"/>
          <w:sz w:val="24"/>
          <w:szCs w:val="24"/>
        </w:rPr>
        <w:t>.</w:t>
      </w:r>
      <w:r>
        <w:rPr>
          <w:rFonts w:ascii="Times New Roman" w:hAnsi="Times New Roman" w:cs="Times New Roman"/>
          <w:sz w:val="24"/>
          <w:szCs w:val="24"/>
        </w:rPr>
        <w:t xml:space="preserve"> It is recommended for farmer use and further experiments should be conducted in future to assess various levels at different time of intervals after transplantation, to find out optimum dose and suitable time of its application improving Bell pepper production and diseases resistance. </w:t>
      </w:r>
    </w:p>
    <w:p w:rsidR="00BD0BDD" w:rsidRDefault="00BD0BDD"/>
    <w:sectPr w:rsidR="00BD0B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751E"/>
    <w:rsid w:val="0000751E"/>
    <w:rsid w:val="00BD0B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751E"/>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751E"/>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337</Words>
  <Characters>1924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2019-05-07T19:57:00Z</dcterms:created>
  <dcterms:modified xsi:type="dcterms:W3CDTF">2019-05-07T19:58:00Z</dcterms:modified>
</cp:coreProperties>
</file>