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613" w:rsidRDefault="00FA2613" w:rsidP="00FA2613"/>
    <w:p w:rsidR="00FA2613" w:rsidRPr="00311447" w:rsidRDefault="00FA2613" w:rsidP="00311447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11447">
        <w:rPr>
          <w:rFonts w:asciiTheme="majorBidi" w:hAnsiTheme="majorBidi" w:cstheme="majorBidi"/>
          <w:b/>
          <w:bCs/>
          <w:sz w:val="28"/>
          <w:szCs w:val="28"/>
        </w:rPr>
        <w:t xml:space="preserve">Effects of </w:t>
      </w:r>
      <w:r w:rsidR="00311447" w:rsidRPr="00311447">
        <w:rPr>
          <w:rFonts w:asciiTheme="majorBidi" w:hAnsiTheme="majorBidi" w:cstheme="majorBidi"/>
          <w:b/>
          <w:bCs/>
          <w:sz w:val="28"/>
          <w:szCs w:val="28"/>
        </w:rPr>
        <w:t>light laser on plant</w:t>
      </w:r>
    </w:p>
    <w:p w:rsidR="00FA2613" w:rsidRPr="00311447" w:rsidRDefault="00FA2613" w:rsidP="00311447">
      <w:pPr>
        <w:jc w:val="both"/>
        <w:rPr>
          <w:rFonts w:asciiTheme="majorBidi" w:hAnsiTheme="majorBidi" w:cstheme="majorBidi"/>
          <w:sz w:val="28"/>
          <w:szCs w:val="28"/>
        </w:rPr>
      </w:pPr>
      <w:r w:rsidRPr="00311447">
        <w:rPr>
          <w:rFonts w:asciiTheme="majorBidi" w:hAnsiTheme="majorBidi" w:cstheme="majorBidi"/>
          <w:sz w:val="28"/>
          <w:szCs w:val="28"/>
        </w:rPr>
        <w:t xml:space="preserve">The current study set out to investigate the effect of using the low-level </w:t>
      </w:r>
      <w:r w:rsidRPr="00311447">
        <w:rPr>
          <w:rFonts w:asciiTheme="majorBidi" w:hAnsiTheme="majorBidi" w:cstheme="majorBidi"/>
          <w:sz w:val="28"/>
          <w:szCs w:val="28"/>
        </w:rPr>
        <w:t>laser (</w:t>
      </w:r>
      <w:r w:rsidRPr="00311447">
        <w:rPr>
          <w:rFonts w:asciiTheme="majorBidi" w:hAnsiTheme="majorBidi" w:cstheme="majorBidi"/>
          <w:sz w:val="28"/>
          <w:szCs w:val="28"/>
        </w:rPr>
        <w:t>LLL) on growth, yield and essential oil, nutrients and primary metabolites of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 xml:space="preserve">Artemisia </w:t>
      </w:r>
      <w:proofErr w:type="spellStart"/>
      <w:r w:rsidRPr="00311447">
        <w:rPr>
          <w:rFonts w:asciiTheme="majorBidi" w:hAnsiTheme="majorBidi" w:cstheme="majorBidi"/>
          <w:sz w:val="28"/>
          <w:szCs w:val="28"/>
        </w:rPr>
        <w:t>annua</w:t>
      </w:r>
      <w:proofErr w:type="spellEnd"/>
      <w:r w:rsidRPr="00311447">
        <w:rPr>
          <w:rFonts w:asciiTheme="majorBidi" w:hAnsiTheme="majorBidi" w:cstheme="majorBidi"/>
          <w:sz w:val="28"/>
          <w:szCs w:val="28"/>
        </w:rPr>
        <w:t xml:space="preserve"> as carbohydrates and photosynthesis pigments. Pre-sowing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laser irradiation of seeds results in a significant increase in vegetative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parameters and active constituents, particularly with the He-Ne laser at a10-minute exposure time, where plant height increased to 51.94 % and branch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number increased to 54%. Exposure with the Blue diode laser led to an increase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in total carbohydrates to 50.37% over untreated seeds, indicating nutrients were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significantly improved by He-Ne laser, including calcium, which increased up to76.35%. Physiological and biochemical changes occurred in the plant due to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photochemical reactions between the laser beam and photoreceptors in the seeds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 xml:space="preserve">of Artemisia </w:t>
      </w:r>
      <w:proofErr w:type="spellStart"/>
      <w:r w:rsidRPr="00311447">
        <w:rPr>
          <w:rFonts w:asciiTheme="majorBidi" w:hAnsiTheme="majorBidi" w:cstheme="majorBidi"/>
          <w:sz w:val="28"/>
          <w:szCs w:val="28"/>
        </w:rPr>
        <w:t>annua</w:t>
      </w:r>
      <w:proofErr w:type="spellEnd"/>
      <w:r w:rsidRPr="00311447">
        <w:rPr>
          <w:rFonts w:asciiTheme="majorBidi" w:hAnsiTheme="majorBidi" w:cstheme="majorBidi"/>
          <w:sz w:val="28"/>
          <w:szCs w:val="28"/>
        </w:rPr>
        <w:t>.</w:t>
      </w:r>
    </w:p>
    <w:p w:rsidR="00FA2613" w:rsidRPr="00311447" w:rsidRDefault="00FA2613" w:rsidP="00311447">
      <w:pPr>
        <w:jc w:val="both"/>
        <w:rPr>
          <w:rFonts w:asciiTheme="majorBidi" w:hAnsiTheme="majorBidi" w:cstheme="majorBidi"/>
          <w:sz w:val="28"/>
          <w:szCs w:val="28"/>
        </w:rPr>
      </w:pPr>
      <w:r w:rsidRPr="00311447">
        <w:rPr>
          <w:rFonts w:asciiTheme="majorBidi" w:hAnsiTheme="majorBidi" w:cstheme="majorBidi"/>
          <w:sz w:val="28"/>
          <w:szCs w:val="28"/>
        </w:rPr>
        <w:t>Compared to chemical enhancement, using lasers in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agriculture is a low-cost and environmentally friendly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physical tool for increasing and enhancing agricultural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production.</w:t>
      </w:r>
    </w:p>
    <w:p w:rsidR="00FA2613" w:rsidRPr="00311447" w:rsidRDefault="00FA2613" w:rsidP="00311447">
      <w:pPr>
        <w:jc w:val="both"/>
        <w:rPr>
          <w:rFonts w:asciiTheme="majorBidi" w:hAnsiTheme="majorBidi" w:cstheme="majorBidi"/>
          <w:sz w:val="28"/>
          <w:szCs w:val="28"/>
        </w:rPr>
      </w:pPr>
      <w:r w:rsidRPr="00311447">
        <w:rPr>
          <w:rFonts w:asciiTheme="majorBidi" w:hAnsiTheme="majorBidi" w:cstheme="majorBidi"/>
          <w:sz w:val="28"/>
          <w:szCs w:val="28"/>
        </w:rPr>
        <w:t>Laser treatment of plant seed has been shown to have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several benefits for agricultural production and the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enhancement of plant active constituents</w:t>
      </w:r>
      <w:r w:rsidRPr="00311447">
        <w:rPr>
          <w:rFonts w:asciiTheme="majorBidi" w:hAnsiTheme="majorBidi" w:cstheme="majorBidi"/>
          <w:sz w:val="28"/>
          <w:szCs w:val="28"/>
        </w:rPr>
        <w:t xml:space="preserve"> </w:t>
      </w:r>
      <w:r w:rsidRPr="00311447">
        <w:rPr>
          <w:rFonts w:asciiTheme="majorBidi" w:hAnsiTheme="majorBidi" w:cstheme="majorBidi"/>
          <w:sz w:val="28"/>
          <w:szCs w:val="28"/>
        </w:rPr>
        <w:t>Laser and light in agriculture</w:t>
      </w:r>
      <w:r w:rsidR="00311447">
        <w:rPr>
          <w:rFonts w:asciiTheme="majorBidi" w:hAnsiTheme="majorBidi" w:cstheme="majorBidi"/>
          <w:sz w:val="28"/>
          <w:szCs w:val="28"/>
        </w:rPr>
        <w:t>.</w:t>
      </w:r>
      <w:bookmarkStart w:id="0" w:name="_GoBack"/>
      <w:bookmarkEnd w:id="0"/>
    </w:p>
    <w:p w:rsidR="00FA2613" w:rsidRDefault="00FA2613" w:rsidP="00311447">
      <w:pPr>
        <w:jc w:val="both"/>
      </w:pPr>
    </w:p>
    <w:p w:rsidR="00FA2613" w:rsidRDefault="00FA2613" w:rsidP="00311447">
      <w:pPr>
        <w:jc w:val="both"/>
      </w:pPr>
    </w:p>
    <w:p w:rsidR="00FA2613" w:rsidRDefault="00FA2613" w:rsidP="00FA2613"/>
    <w:p w:rsidR="00FA2613" w:rsidRDefault="00FA2613" w:rsidP="00FA2613"/>
    <w:p w:rsidR="00FA2613" w:rsidRDefault="00FA2613" w:rsidP="00FA2613"/>
    <w:p w:rsidR="00FA2613" w:rsidRDefault="00FA2613" w:rsidP="00FA2613"/>
    <w:p w:rsidR="00FA2613" w:rsidRDefault="00FA2613" w:rsidP="00FA2613"/>
    <w:p w:rsidR="00FA2613" w:rsidRDefault="00FA2613"/>
    <w:sectPr w:rsidR="00FA2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898"/>
    <w:rsid w:val="00311447"/>
    <w:rsid w:val="005C0898"/>
    <w:rsid w:val="009C6A13"/>
    <w:rsid w:val="00FA2613"/>
    <w:rsid w:val="00FB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ArchiveFiles3</dc:creator>
  <cp:keywords/>
  <dc:description/>
  <cp:lastModifiedBy>ArchiveFiles3</cp:lastModifiedBy>
  <cp:revision>2</cp:revision>
  <dcterms:created xsi:type="dcterms:W3CDTF">2022-02-17T07:41:00Z</dcterms:created>
  <dcterms:modified xsi:type="dcterms:W3CDTF">2022-02-17T07:57:00Z</dcterms:modified>
</cp:coreProperties>
</file>