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8D4" w:rsidRPr="00BE73A6" w:rsidRDefault="00B068D4" w:rsidP="00B068D4">
      <w:pPr>
        <w:rPr>
          <w:color w:val="000000"/>
          <w:sz w:val="24"/>
        </w:rPr>
      </w:pPr>
      <w:r w:rsidRPr="00BE73A6">
        <w:rPr>
          <w:color w:val="000000"/>
          <w:sz w:val="24"/>
        </w:rPr>
        <w:t xml:space="preserve">TITLE: </w:t>
      </w:r>
      <w:r w:rsidRPr="00BE73A6">
        <w:rPr>
          <w:bCs/>
          <w:color w:val="000000"/>
          <w:sz w:val="24"/>
        </w:rPr>
        <w:t>Maturity group classification and genetic diversity analysis of</w:t>
      </w:r>
      <w:r>
        <w:rPr>
          <w:bCs/>
          <w:color w:val="000000"/>
          <w:sz w:val="24"/>
        </w:rPr>
        <w:t xml:space="preserve"> flowering time </w:t>
      </w:r>
      <w:r w:rsidRPr="00BE73A6">
        <w:rPr>
          <w:bCs/>
          <w:color w:val="000000"/>
          <w:sz w:val="24"/>
        </w:rPr>
        <w:t>and maturity genes in Africa</w:t>
      </w:r>
      <w:r>
        <w:rPr>
          <w:bCs/>
          <w:color w:val="000000"/>
          <w:sz w:val="24"/>
        </w:rPr>
        <w:t>n</w:t>
      </w:r>
      <w:r w:rsidRPr="00BE73A6">
        <w:rPr>
          <w:bCs/>
          <w:color w:val="000000"/>
          <w:sz w:val="24"/>
        </w:rPr>
        <w:t xml:space="preserve"> soybean </w:t>
      </w:r>
      <w:proofErr w:type="spellStart"/>
      <w:r w:rsidRPr="00BE73A6">
        <w:rPr>
          <w:bCs/>
          <w:color w:val="000000"/>
          <w:sz w:val="24"/>
        </w:rPr>
        <w:t>germplasm</w:t>
      </w:r>
      <w:proofErr w:type="spellEnd"/>
    </w:p>
    <w:p w:rsidR="00652142" w:rsidRDefault="00B068D4" w:rsidP="00B068D4">
      <w:r w:rsidRPr="00560EDD">
        <w:rPr>
          <w:color w:val="000000"/>
          <w:sz w:val="24"/>
        </w:rPr>
        <w:t>Soybean (</w:t>
      </w:r>
      <w:proofErr w:type="spellStart"/>
      <w:r w:rsidRPr="00560EDD">
        <w:rPr>
          <w:i/>
          <w:iCs/>
          <w:color w:val="000000"/>
          <w:sz w:val="24"/>
        </w:rPr>
        <w:t>Glycine</w:t>
      </w:r>
      <w:proofErr w:type="spellEnd"/>
      <w:r w:rsidRPr="00560EDD">
        <w:rPr>
          <w:i/>
          <w:iCs/>
          <w:color w:val="000000"/>
          <w:sz w:val="24"/>
        </w:rPr>
        <w:t xml:space="preserve"> max </w:t>
      </w:r>
      <w:r w:rsidRPr="00560EDD">
        <w:rPr>
          <w:color w:val="000000"/>
          <w:sz w:val="24"/>
        </w:rPr>
        <w:t xml:space="preserve">(L.) </w:t>
      </w:r>
      <w:proofErr w:type="spellStart"/>
      <w:proofErr w:type="gramStart"/>
      <w:r w:rsidRPr="00560EDD">
        <w:rPr>
          <w:color w:val="000000"/>
          <w:sz w:val="24"/>
        </w:rPr>
        <w:t>Merr</w:t>
      </w:r>
      <w:proofErr w:type="spellEnd"/>
      <w:r w:rsidRPr="00560EDD">
        <w:rPr>
          <w:color w:val="000000"/>
          <w:sz w:val="24"/>
        </w:rPr>
        <w:t>.)</w:t>
      </w:r>
      <w:proofErr w:type="gramEnd"/>
      <w:r w:rsidRPr="00560EDD">
        <w:rPr>
          <w:color w:val="000000"/>
          <w:sz w:val="24"/>
        </w:rPr>
        <w:t xml:space="preserve"> </w:t>
      </w:r>
      <w:proofErr w:type="gramStart"/>
      <w:r w:rsidRPr="00560EDD">
        <w:rPr>
          <w:color w:val="000000"/>
          <w:sz w:val="24"/>
        </w:rPr>
        <w:t>is</w:t>
      </w:r>
      <w:proofErr w:type="gramEnd"/>
      <w:r w:rsidRPr="00560EDD">
        <w:rPr>
          <w:color w:val="000000"/>
          <w:sz w:val="24"/>
        </w:rPr>
        <w:t xml:space="preserve"> a typical short-day plant</w:t>
      </w:r>
      <w:r w:rsidRPr="00BE73A6">
        <w:rPr>
          <w:color w:val="000000"/>
          <w:sz w:val="24"/>
        </w:rPr>
        <w:t xml:space="preserve">. </w:t>
      </w:r>
      <w:r w:rsidRPr="00E20E93">
        <w:rPr>
          <w:rFonts w:eastAsia="Times New Roman"/>
          <w:sz w:val="24"/>
        </w:rPr>
        <w:t>The objectives of this study are to (I) classify  and evaluate agro-ecological zones for ISVEX according to</w:t>
      </w:r>
      <w:r w:rsidRPr="00E20E93">
        <w:rPr>
          <w:bCs/>
          <w:sz w:val="24"/>
        </w:rPr>
        <w:t xml:space="preserve"> latitude and altitude, (II) understand the performance and stability of varieties under different environments,</w:t>
      </w:r>
      <w:r w:rsidRPr="00E20E93">
        <w:rPr>
          <w:rFonts w:eastAsia="+mn-ea"/>
          <w:color w:val="000000"/>
          <w:kern w:val="24"/>
          <w:sz w:val="24"/>
          <w:lang w:eastAsia="en-US"/>
        </w:rPr>
        <w:t xml:space="preserve"> (III) </w:t>
      </w:r>
      <w:r w:rsidRPr="00E20E93">
        <w:rPr>
          <w:bCs/>
          <w:sz w:val="24"/>
          <w:lang w:val="en-GB"/>
        </w:rPr>
        <w:t xml:space="preserve">study the natural genetic diversity of 125 </w:t>
      </w:r>
      <w:proofErr w:type="spellStart"/>
      <w:r w:rsidRPr="00E20E93">
        <w:rPr>
          <w:bCs/>
          <w:sz w:val="24"/>
          <w:lang w:val="en-GB"/>
        </w:rPr>
        <w:t>germplasm</w:t>
      </w:r>
      <w:proofErr w:type="spellEnd"/>
      <w:r w:rsidRPr="00E20E93">
        <w:rPr>
          <w:bCs/>
          <w:sz w:val="24"/>
          <w:lang w:val="en-GB"/>
        </w:rPr>
        <w:t xml:space="preserve"> collection (94 varieties selected from the </w:t>
      </w:r>
      <w:r w:rsidRPr="00E20E93">
        <w:rPr>
          <w:bCs/>
          <w:sz w:val="24"/>
        </w:rPr>
        <w:t xml:space="preserve">ISVEX varieties that were carried out during 1975-1985 and the varieties seeds were provided from National Gene bank, institute of Crop Science, the Chinese Academy of Agricultural Sciences (CAAS); and 31 varieties were collected from Sudan) </w:t>
      </w:r>
      <w:r w:rsidRPr="00E20E93">
        <w:rPr>
          <w:bCs/>
          <w:sz w:val="24"/>
          <w:lang w:val="en-GB"/>
        </w:rPr>
        <w:t>using SNP markers,</w:t>
      </w:r>
      <w:r w:rsidRPr="00E20E93">
        <w:rPr>
          <w:bCs/>
          <w:sz w:val="24"/>
        </w:rPr>
        <w:t xml:space="preserve"> (IV) </w:t>
      </w:r>
      <w:r w:rsidRPr="00E20E93">
        <w:rPr>
          <w:bCs/>
          <w:sz w:val="24"/>
          <w:lang w:val="en-GB"/>
        </w:rPr>
        <w:t xml:space="preserve">asses molecular (SNP) markers variation in </w:t>
      </w:r>
      <w:r w:rsidRPr="00E20E93">
        <w:rPr>
          <w:bCs/>
          <w:i/>
          <w:iCs/>
          <w:sz w:val="24"/>
          <w:lang w:val="en-GB"/>
        </w:rPr>
        <w:t xml:space="preserve">E and J </w:t>
      </w:r>
      <w:r w:rsidRPr="00E20E93">
        <w:rPr>
          <w:bCs/>
          <w:sz w:val="24"/>
          <w:lang w:val="en-GB"/>
        </w:rPr>
        <w:t>Loci in</w:t>
      </w:r>
      <w:r w:rsidRPr="00E20E93">
        <w:rPr>
          <w:b/>
          <w:bCs/>
          <w:sz w:val="24"/>
          <w:lang w:val="en-GB"/>
        </w:rPr>
        <w:t xml:space="preserve"> </w:t>
      </w:r>
      <w:r w:rsidRPr="00E20E93">
        <w:rPr>
          <w:bCs/>
          <w:sz w:val="24"/>
          <w:lang w:val="en-GB"/>
        </w:rPr>
        <w:t>ISVEX</w:t>
      </w:r>
      <w:r w:rsidRPr="00E20E93">
        <w:rPr>
          <w:b/>
          <w:bCs/>
          <w:sz w:val="24"/>
          <w:lang w:val="en-GB"/>
        </w:rPr>
        <w:t xml:space="preserve"> </w:t>
      </w:r>
      <w:r w:rsidRPr="00E20E93">
        <w:rPr>
          <w:bCs/>
          <w:sz w:val="24"/>
          <w:lang w:val="en-GB"/>
        </w:rPr>
        <w:t xml:space="preserve">varieties and African </w:t>
      </w:r>
      <w:proofErr w:type="spellStart"/>
      <w:r w:rsidRPr="00E20E93">
        <w:rPr>
          <w:bCs/>
          <w:sz w:val="24"/>
          <w:lang w:val="en-GB"/>
        </w:rPr>
        <w:t>germplasm</w:t>
      </w:r>
      <w:proofErr w:type="spellEnd"/>
      <w:r w:rsidRPr="00E20E93">
        <w:rPr>
          <w:bCs/>
          <w:sz w:val="24"/>
          <w:lang w:val="en-GB"/>
        </w:rPr>
        <w:t xml:space="preserve"> collection</w:t>
      </w:r>
      <w:r w:rsidRPr="00BE73A6">
        <w:rPr>
          <w:color w:val="000000"/>
          <w:sz w:val="24"/>
        </w:rPr>
        <w:t xml:space="preserve">. Till now I am halfway through of my research. </w:t>
      </w:r>
      <w:r w:rsidRPr="00BE73A6">
        <w:rPr>
          <w:sz w:val="24"/>
        </w:rPr>
        <w:t>From March 2016 to March 2017 my research project is focus on c</w:t>
      </w:r>
      <w:r w:rsidRPr="00BE73A6">
        <w:rPr>
          <w:bCs/>
          <w:sz w:val="24"/>
        </w:rPr>
        <w:t xml:space="preserve">ollection data of ISVEX in Africa for 1975 to1985 the collected were feed in excel sheet according to years, test location, country and world soybean growing zones, the test varieties of Africa ISVEX that used in 1975 to 1985were listed and identify for further lab, field and </w:t>
      </w:r>
      <w:r>
        <w:rPr>
          <w:bCs/>
          <w:sz w:val="24"/>
        </w:rPr>
        <w:t>pots</w:t>
      </w:r>
      <w:r w:rsidRPr="00BE73A6">
        <w:rPr>
          <w:bCs/>
          <w:sz w:val="24"/>
        </w:rPr>
        <w:t xml:space="preserve"> study and thirty one Africa soybean varieties were collected and, approximately 30gm of seed for each variety were obtained for further studies in china lab, field and </w:t>
      </w:r>
      <w:r>
        <w:rPr>
          <w:bCs/>
          <w:sz w:val="24"/>
        </w:rPr>
        <w:t>pots</w:t>
      </w:r>
      <w:r w:rsidRPr="00BE73A6">
        <w:rPr>
          <w:color w:val="000000"/>
          <w:sz w:val="24"/>
        </w:rPr>
        <w:t>. In coming days I will perform</w:t>
      </w:r>
      <w:r>
        <w:rPr>
          <w:color w:val="000000"/>
          <w:sz w:val="24"/>
        </w:rPr>
        <w:t xml:space="preserve"> genotyping</w:t>
      </w:r>
      <w:r w:rsidRPr="00BE73A6">
        <w:rPr>
          <w:color w:val="000000"/>
          <w:sz w:val="24"/>
        </w:rPr>
        <w:t xml:space="preserve"> </w:t>
      </w:r>
      <w:r>
        <w:rPr>
          <w:color w:val="000000"/>
          <w:sz w:val="24"/>
        </w:rPr>
        <w:t xml:space="preserve">the 125 </w:t>
      </w:r>
      <w:proofErr w:type="spellStart"/>
      <w:r>
        <w:rPr>
          <w:color w:val="000000"/>
          <w:sz w:val="24"/>
        </w:rPr>
        <w:t>germplasm</w:t>
      </w:r>
      <w:proofErr w:type="spellEnd"/>
      <w:r>
        <w:rPr>
          <w:color w:val="000000"/>
          <w:sz w:val="24"/>
        </w:rPr>
        <w:t xml:space="preserve"> collection. Also </w:t>
      </w:r>
      <w:r>
        <w:rPr>
          <w:sz w:val="24"/>
        </w:rPr>
        <w:t>a</w:t>
      </w:r>
      <w:r w:rsidRPr="00E20E93">
        <w:rPr>
          <w:sz w:val="24"/>
        </w:rPr>
        <w:t xml:space="preserve"> 2-years (2017 and 2018) field experiments will be carried out at</w:t>
      </w:r>
      <w:r w:rsidRPr="00E20E93">
        <w:rPr>
          <w:rFonts w:eastAsia="+mn-ea"/>
          <w:color w:val="000000"/>
          <w:kern w:val="24"/>
          <w:sz w:val="24"/>
        </w:rPr>
        <w:t xml:space="preserve"> </w:t>
      </w:r>
      <w:r w:rsidRPr="00E20E93">
        <w:rPr>
          <w:sz w:val="24"/>
        </w:rPr>
        <w:t xml:space="preserve">Beijing and </w:t>
      </w:r>
      <w:proofErr w:type="spellStart"/>
      <w:r w:rsidRPr="00E20E93">
        <w:rPr>
          <w:sz w:val="24"/>
        </w:rPr>
        <w:t>Yunan</w:t>
      </w:r>
      <w:proofErr w:type="spellEnd"/>
      <w:r w:rsidRPr="00E20E93">
        <w:rPr>
          <w:sz w:val="24"/>
        </w:rPr>
        <w:t xml:space="preserve"> using 125 </w:t>
      </w:r>
      <w:proofErr w:type="spellStart"/>
      <w:r w:rsidRPr="00E20E93">
        <w:rPr>
          <w:sz w:val="24"/>
        </w:rPr>
        <w:t>germplasm</w:t>
      </w:r>
      <w:proofErr w:type="spellEnd"/>
      <w:r w:rsidRPr="00E20E93">
        <w:rPr>
          <w:sz w:val="24"/>
        </w:rPr>
        <w:t xml:space="preserve"> collections with reference varieties</w:t>
      </w:r>
      <w:r w:rsidRPr="00BE73A6">
        <w:rPr>
          <w:color w:val="000000"/>
          <w:sz w:val="24"/>
        </w:rPr>
        <w:t xml:space="preserve">.   Hope this study will give the </w:t>
      </w:r>
      <w:r>
        <w:rPr>
          <w:color w:val="000000"/>
          <w:sz w:val="24"/>
        </w:rPr>
        <w:t xml:space="preserve">Africa soybean </w:t>
      </w:r>
      <w:proofErr w:type="spellStart"/>
      <w:r>
        <w:rPr>
          <w:color w:val="000000"/>
          <w:sz w:val="24"/>
        </w:rPr>
        <w:t>germplasm</w:t>
      </w:r>
      <w:proofErr w:type="spellEnd"/>
      <w:r>
        <w:rPr>
          <w:color w:val="000000"/>
          <w:sz w:val="24"/>
        </w:rPr>
        <w:t xml:space="preserve"> classification into USA maturity group</w:t>
      </w:r>
    </w:p>
    <w:sectPr w:rsidR="00652142" w:rsidSect="006521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B068D4"/>
    <w:rsid w:val="00652142"/>
    <w:rsid w:val="00B068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8D4"/>
    <w:pPr>
      <w:widowControl w:val="0"/>
      <w:spacing w:after="0" w:line="240" w:lineRule="auto"/>
      <w:jc w:val="both"/>
    </w:pPr>
    <w:rPr>
      <w:rFonts w:ascii="Times New Roman" w:eastAsia="SimSun" w:hAnsi="Times New Roman" w:cs="Times New Roman"/>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CAAS</dc:creator>
  <cp:lastModifiedBy>CAAS</cp:lastModifiedBy>
  <cp:revision>1</cp:revision>
  <dcterms:created xsi:type="dcterms:W3CDTF">2017-09-17T11:28:00Z</dcterms:created>
  <dcterms:modified xsi:type="dcterms:W3CDTF">2017-09-17T11:29:00Z</dcterms:modified>
</cp:coreProperties>
</file>