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A9B" w:rsidRPr="007A0A9B" w:rsidRDefault="007A0A9B" w:rsidP="007A0A9B">
      <w:pPr>
        <w:rPr>
          <w:rFonts w:ascii="Minion Pro" w:hAnsi="Minion Pro"/>
          <w:b/>
          <w:color w:val="0070C0"/>
          <w:sz w:val="36"/>
          <w:szCs w:val="36"/>
        </w:rPr>
      </w:pPr>
      <w:r w:rsidRPr="007A0A9B">
        <w:rPr>
          <w:rFonts w:ascii="Minion Pro" w:hAnsi="Minion Pro"/>
          <w:b/>
          <w:i/>
          <w:iCs/>
          <w:color w:val="0070C0"/>
          <w:sz w:val="36"/>
          <w:szCs w:val="36"/>
        </w:rPr>
        <w:t xml:space="preserve">P. </w:t>
      </w:r>
      <w:proofErr w:type="spellStart"/>
      <w:proofErr w:type="gramStart"/>
      <w:r w:rsidRPr="007A0A9B">
        <w:rPr>
          <w:rFonts w:ascii="Minion Pro" w:hAnsi="Minion Pro"/>
          <w:b/>
          <w:i/>
          <w:iCs/>
          <w:color w:val="0070C0"/>
          <w:sz w:val="36"/>
          <w:szCs w:val="36"/>
        </w:rPr>
        <w:t>nodorum</w:t>
      </w:r>
      <w:proofErr w:type="spellEnd"/>
      <w:r w:rsidRPr="007A0A9B">
        <w:rPr>
          <w:rFonts w:ascii="Minion Pro" w:hAnsi="Minion Pro"/>
          <w:b/>
          <w:color w:val="0070C0"/>
          <w:sz w:val="36"/>
          <w:szCs w:val="36"/>
        </w:rPr>
        <w:t xml:space="preserve"> </w:t>
      </w:r>
      <w:r w:rsidR="002F6778">
        <w:rPr>
          <w:rFonts w:ascii="Minion Pro" w:hAnsi="Minion Pro"/>
          <w:b/>
          <w:color w:val="0070C0"/>
          <w:sz w:val="36"/>
          <w:szCs w:val="36"/>
        </w:rPr>
        <w:t xml:space="preserve"> </w:t>
      </w:r>
      <w:r w:rsidRPr="007A0A9B">
        <w:rPr>
          <w:rFonts w:ascii="Minion Pro" w:hAnsi="Minion Pro"/>
          <w:b/>
          <w:color w:val="0070C0"/>
          <w:sz w:val="36"/>
          <w:szCs w:val="36"/>
        </w:rPr>
        <w:t>effectors</w:t>
      </w:r>
      <w:proofErr w:type="gramEnd"/>
      <w:r w:rsidRPr="007A0A9B">
        <w:rPr>
          <w:rFonts w:ascii="Minion Pro" w:hAnsi="Minion Pro"/>
          <w:b/>
          <w:color w:val="0070C0"/>
          <w:sz w:val="36"/>
          <w:szCs w:val="36"/>
        </w:rPr>
        <w:t xml:space="preserve"> resistance among </w:t>
      </w:r>
      <w:r w:rsidR="00DA1435">
        <w:rPr>
          <w:rFonts w:ascii="Minion Pro" w:hAnsi="Minion Pro"/>
          <w:b/>
          <w:color w:val="0070C0"/>
          <w:sz w:val="36"/>
          <w:szCs w:val="36"/>
        </w:rPr>
        <w:t>P</w:t>
      </w:r>
      <w:r w:rsidRPr="007A0A9B">
        <w:rPr>
          <w:rFonts w:ascii="Minion Pro" w:hAnsi="Minion Pro"/>
          <w:b/>
          <w:color w:val="0070C0"/>
          <w:sz w:val="36"/>
          <w:szCs w:val="36"/>
        </w:rPr>
        <w:t>olis</w:t>
      </w:r>
      <w:r>
        <w:rPr>
          <w:rFonts w:ascii="Minion Pro" w:hAnsi="Minion Pro"/>
          <w:b/>
          <w:color w:val="0070C0"/>
          <w:sz w:val="36"/>
          <w:szCs w:val="36"/>
        </w:rPr>
        <w:t>h wheat and triticale germplasm</w:t>
      </w:r>
    </w:p>
    <w:p w:rsidR="005973B9" w:rsidRPr="00DA1435" w:rsidRDefault="007A0A9B" w:rsidP="005973B9">
      <w:pPr>
        <w:pStyle w:val="Tekstpodstawowy"/>
        <w:spacing w:before="73" w:line="198" w:lineRule="exact"/>
        <w:ind w:left="100" w:right="5987"/>
        <w:rPr>
          <w:rFonts w:ascii="Arial"/>
          <w:lang w:val="pl-PL"/>
        </w:rPr>
      </w:pPr>
      <w:r w:rsidRPr="00DA1435">
        <w:rPr>
          <w:rFonts w:ascii="Arial"/>
          <w:lang w:val="pl-PL"/>
        </w:rPr>
        <w:t>Jakub Walczewski</w:t>
      </w:r>
      <w:r w:rsidR="005973B9" w:rsidRPr="00DA1435">
        <w:rPr>
          <w:rFonts w:ascii="Arial"/>
          <w:lang w:val="pl-PL"/>
        </w:rPr>
        <w:t xml:space="preserve">, </w:t>
      </w:r>
      <w:proofErr w:type="spellStart"/>
      <w:r w:rsidR="004D0179" w:rsidRPr="00DA1435">
        <w:rPr>
          <w:rFonts w:ascii="Arial"/>
          <w:lang w:val="pl-PL"/>
        </w:rPr>
        <w:t>MSc</w:t>
      </w:r>
      <w:proofErr w:type="spellEnd"/>
      <w:r w:rsidR="005973B9" w:rsidRPr="00DA1435">
        <w:rPr>
          <w:rFonts w:ascii="Arial"/>
          <w:lang w:val="pl-PL"/>
        </w:rPr>
        <w:t xml:space="preserve">, </w:t>
      </w:r>
      <w:r w:rsidRPr="007A0A9B">
        <w:rPr>
          <w:rFonts w:ascii="Arial"/>
          <w:lang w:val="pl-PL"/>
        </w:rPr>
        <w:t>IHAR, Poland</w:t>
      </w:r>
    </w:p>
    <w:p w:rsidR="004D0179" w:rsidRPr="00DA1435" w:rsidRDefault="004D0179" w:rsidP="005973B9">
      <w:pPr>
        <w:pStyle w:val="Tekstpodstawowy"/>
        <w:spacing w:before="73" w:line="198" w:lineRule="exact"/>
        <w:ind w:left="100" w:right="5987"/>
        <w:rPr>
          <w:rFonts w:ascii="Arial"/>
          <w:lang w:val="pl-PL"/>
        </w:rPr>
      </w:pPr>
      <w:r w:rsidRPr="00B040AA">
        <w:rPr>
          <w:rFonts w:ascii="Arial"/>
          <w:lang w:val="pl-PL"/>
        </w:rPr>
        <w:t xml:space="preserve">Piotr </w:t>
      </w:r>
      <w:proofErr w:type="spellStart"/>
      <w:r w:rsidRPr="00B040AA">
        <w:rPr>
          <w:rFonts w:ascii="Arial"/>
          <w:lang w:val="pl-PL"/>
        </w:rPr>
        <w:t>Ochodzki</w:t>
      </w:r>
      <w:proofErr w:type="spellEnd"/>
      <w:r w:rsidRPr="00B040AA">
        <w:rPr>
          <w:rFonts w:ascii="Arial"/>
          <w:lang w:val="pl-PL"/>
        </w:rPr>
        <w:t xml:space="preserve">, </w:t>
      </w:r>
      <w:proofErr w:type="spellStart"/>
      <w:r w:rsidRPr="00B040AA">
        <w:rPr>
          <w:rFonts w:ascii="Arial"/>
          <w:lang w:val="pl-PL"/>
        </w:rPr>
        <w:t>PhD</w:t>
      </w:r>
      <w:proofErr w:type="spellEnd"/>
      <w:r w:rsidRPr="00B040AA">
        <w:rPr>
          <w:rFonts w:ascii="Arial"/>
          <w:lang w:val="pl-PL"/>
        </w:rPr>
        <w:t>, IHAR, Poland</w:t>
      </w:r>
    </w:p>
    <w:p w:rsidR="004D0179" w:rsidRDefault="004D0179" w:rsidP="005973B9">
      <w:pPr>
        <w:pStyle w:val="Tekstpodstawowy"/>
        <w:spacing w:before="73" w:line="198" w:lineRule="exact"/>
        <w:ind w:left="100" w:right="5987"/>
        <w:rPr>
          <w:rFonts w:ascii="Arial"/>
        </w:rPr>
      </w:pPr>
      <w:r w:rsidRPr="004D0179">
        <w:rPr>
          <w:rFonts w:ascii="Arial"/>
        </w:rPr>
        <w:t xml:space="preserve">Edward Arseniuk, </w:t>
      </w:r>
      <w:proofErr w:type="gramStart"/>
      <w:r w:rsidRPr="004D0179">
        <w:rPr>
          <w:rFonts w:ascii="Arial"/>
        </w:rPr>
        <w:t>D.Sc.,</w:t>
      </w:r>
      <w:proofErr w:type="gramEnd"/>
      <w:r w:rsidRPr="004D0179">
        <w:rPr>
          <w:rFonts w:ascii="Arial"/>
        </w:rPr>
        <w:t xml:space="preserve"> IHAR, Poland</w:t>
      </w:r>
    </w:p>
    <w:p w:rsidR="000841AF" w:rsidRPr="004D0179" w:rsidRDefault="000841AF" w:rsidP="005973B9">
      <w:pPr>
        <w:pStyle w:val="Tekstpodstawowy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Tan </w:t>
      </w:r>
      <w:proofErr w:type="spellStart"/>
      <w:r>
        <w:rPr>
          <w:rFonts w:ascii="Arial"/>
        </w:rPr>
        <w:t>Kar</w:t>
      </w:r>
      <w:proofErr w:type="spellEnd"/>
      <w:r>
        <w:rPr>
          <w:rFonts w:ascii="Arial"/>
        </w:rPr>
        <w:t xml:space="preserve">-Chun, Ph.D., </w:t>
      </w:r>
      <w:r w:rsidRPr="000841AF">
        <w:rPr>
          <w:rFonts w:ascii="Arial"/>
        </w:rPr>
        <w:t>Curtin University</w:t>
      </w:r>
      <w:r>
        <w:rPr>
          <w:rFonts w:ascii="Arial"/>
        </w:rPr>
        <w:t>, Australia</w:t>
      </w:r>
    </w:p>
    <w:p w:rsidR="00AE3E37" w:rsidRPr="004D0179" w:rsidRDefault="00AE3E37">
      <w:pPr>
        <w:pStyle w:val="Tekstpodstawowy"/>
        <w:rPr>
          <w:rFonts w:ascii="Arial"/>
          <w:sz w:val="20"/>
        </w:rPr>
      </w:pPr>
    </w:p>
    <w:p w:rsidR="00AE3E37" w:rsidRPr="004D0179" w:rsidRDefault="00AE3E37">
      <w:pPr>
        <w:rPr>
          <w:rFonts w:ascii="Arial"/>
          <w:sz w:val="21"/>
        </w:rPr>
        <w:sectPr w:rsidR="00AE3E37" w:rsidRPr="004D0179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4D0179" w:rsidRPr="00EF1A37" w:rsidRDefault="00A9710C">
      <w:pPr>
        <w:pStyle w:val="Tekstpodstawowy"/>
        <w:spacing w:before="90" w:line="280" w:lineRule="auto"/>
        <w:ind w:left="100"/>
        <w:jc w:val="both"/>
        <w:rPr>
          <w:b/>
        </w:rPr>
      </w:pPr>
      <w:r w:rsidRPr="00EF1A37">
        <w:rPr>
          <w:b/>
        </w:rPr>
        <w:lastRenderedPageBreak/>
        <w:t>Statement of the Problem:</w:t>
      </w:r>
    </w:p>
    <w:p w:rsidR="0001491E" w:rsidRPr="0001491E" w:rsidRDefault="002D3B6D">
      <w:pPr>
        <w:pStyle w:val="Tekstpodstawowy"/>
        <w:spacing w:before="90" w:line="280" w:lineRule="auto"/>
        <w:ind w:left="100"/>
        <w:jc w:val="both"/>
        <w:rPr>
          <w:rFonts w:cs="Times New Roman"/>
        </w:rPr>
      </w:pPr>
      <w:proofErr w:type="spellStart"/>
      <w:r w:rsidRPr="002D3B6D">
        <w:rPr>
          <w:rFonts w:cs="Times New Roman"/>
          <w:i/>
          <w:iCs/>
          <w:szCs w:val="24"/>
        </w:rPr>
        <w:t>Parastagonospora</w:t>
      </w:r>
      <w:proofErr w:type="spellEnd"/>
      <w:r w:rsidRPr="002D3B6D">
        <w:rPr>
          <w:rFonts w:cs="Times New Roman"/>
          <w:i/>
          <w:iCs/>
          <w:szCs w:val="24"/>
        </w:rPr>
        <w:t xml:space="preserve"> </w:t>
      </w:r>
      <w:proofErr w:type="spellStart"/>
      <w:r w:rsidRPr="002D3B6D">
        <w:rPr>
          <w:rFonts w:cs="Times New Roman"/>
          <w:i/>
          <w:iCs/>
          <w:szCs w:val="24"/>
        </w:rPr>
        <w:t>nodorum</w:t>
      </w:r>
      <w:proofErr w:type="spellEnd"/>
      <w:r w:rsidRPr="002D3B6D">
        <w:rPr>
          <w:rFonts w:cs="Times New Roman"/>
          <w:szCs w:val="24"/>
        </w:rPr>
        <w:t xml:space="preserve"> is a necrotrophic pathogen of all </w:t>
      </w:r>
      <w:r w:rsidRPr="00000F23">
        <w:rPr>
          <w:rFonts w:cs="Times New Roman"/>
        </w:rPr>
        <w:t>assimilative green plant parts of wheat and triticale as well as of other cereals and grasses. Necrotic tissue is essential for fungal growth and reproduction.</w:t>
      </w:r>
      <w:r w:rsidR="00000F23" w:rsidRPr="00000F23">
        <w:rPr>
          <w:rFonts w:cs="Times New Roman"/>
        </w:rPr>
        <w:t xml:space="preserve"> Destruction of green plant parts affects adversely photosynthesis, what results in grain yield loss, quantita</w:t>
      </w:r>
      <w:r w:rsidR="00DA1435">
        <w:rPr>
          <w:rFonts w:cs="Times New Roman"/>
        </w:rPr>
        <w:t>tive and qualitative in nature.</w:t>
      </w:r>
      <w:r w:rsidRPr="00000F23">
        <w:rPr>
          <w:rFonts w:cs="Times New Roman"/>
        </w:rPr>
        <w:t xml:space="preserve"> </w:t>
      </w:r>
      <w:r w:rsidR="003A2D7F">
        <w:rPr>
          <w:rFonts w:cs="Times New Roman"/>
        </w:rPr>
        <w:t>Fungus is causing</w:t>
      </w:r>
      <w:r w:rsidRPr="00000F23">
        <w:rPr>
          <w:rFonts w:cs="Times New Roman"/>
        </w:rPr>
        <w:t xml:space="preserve"> </w:t>
      </w:r>
      <w:r w:rsidR="00DA1435">
        <w:rPr>
          <w:rFonts w:cs="Times New Roman"/>
        </w:rPr>
        <w:t>necrosis</w:t>
      </w:r>
      <w:r w:rsidR="003A2D7F">
        <w:rPr>
          <w:rFonts w:cs="Times New Roman"/>
        </w:rPr>
        <w:t xml:space="preserve"> by production</w:t>
      </w:r>
      <w:r w:rsidR="00493801">
        <w:rPr>
          <w:rFonts w:cs="Times New Roman"/>
        </w:rPr>
        <w:t xml:space="preserve"> of several </w:t>
      </w:r>
      <w:r w:rsidR="00493801">
        <w:rPr>
          <w:rFonts w:cs="Times New Roman"/>
        </w:rPr>
        <w:t>h</w:t>
      </w:r>
      <w:r w:rsidRPr="00000F23">
        <w:rPr>
          <w:rFonts w:cs="Times New Roman"/>
        </w:rPr>
        <w:t>ost</w:t>
      </w:r>
      <w:r w:rsidRPr="00000F23">
        <w:rPr>
          <w:rFonts w:cs="Times New Roman"/>
        </w:rPr>
        <w:t xml:space="preserve">-selective </w:t>
      </w:r>
      <w:proofErr w:type="spellStart"/>
      <w:r w:rsidRPr="00000F23">
        <w:rPr>
          <w:rFonts w:cs="Times New Roman"/>
        </w:rPr>
        <w:t>necrotrophic</w:t>
      </w:r>
      <w:proofErr w:type="spellEnd"/>
      <w:r w:rsidRPr="00000F23">
        <w:rPr>
          <w:rFonts w:cs="Times New Roman"/>
        </w:rPr>
        <w:t xml:space="preserve"> effectors</w:t>
      </w:r>
      <w:r w:rsidR="003A2D7F">
        <w:rPr>
          <w:rFonts w:cs="Times New Roman"/>
        </w:rPr>
        <w:t xml:space="preserve"> </w:t>
      </w:r>
      <w:proofErr w:type="spellStart"/>
      <w:r w:rsidR="00DA1435">
        <w:rPr>
          <w:rFonts w:cs="Times New Roman"/>
        </w:rPr>
        <w:t>proteinaceous</w:t>
      </w:r>
      <w:proofErr w:type="spellEnd"/>
      <w:r w:rsidR="003A2D7F">
        <w:rPr>
          <w:rFonts w:cs="Times New Roman"/>
        </w:rPr>
        <w:t xml:space="preserve"> in nature</w:t>
      </w:r>
      <w:r w:rsidR="00F24FC3" w:rsidRPr="00000F23">
        <w:rPr>
          <w:rFonts w:cs="Times New Roman"/>
        </w:rPr>
        <w:t>.</w:t>
      </w:r>
      <w:r w:rsidR="00000F23" w:rsidRPr="00000F23">
        <w:rPr>
          <w:rFonts w:cs="Times New Roman"/>
        </w:rPr>
        <w:t xml:space="preserve"> Positive recognition with dominant allele in </w:t>
      </w:r>
      <w:r w:rsidR="003A2D7F">
        <w:rPr>
          <w:rFonts w:cs="Times New Roman"/>
        </w:rPr>
        <w:t>host</w:t>
      </w:r>
      <w:r w:rsidR="00000F23" w:rsidRPr="00000F23">
        <w:rPr>
          <w:rFonts w:cs="Times New Roman"/>
        </w:rPr>
        <w:t xml:space="preserve"> plant</w:t>
      </w:r>
      <w:r w:rsidR="003A2D7F">
        <w:rPr>
          <w:rFonts w:cs="Times New Roman"/>
        </w:rPr>
        <w:t>,</w:t>
      </w:r>
      <w:r w:rsidR="00000F23" w:rsidRPr="00000F23">
        <w:rPr>
          <w:rFonts w:cs="Times New Roman"/>
        </w:rPr>
        <w:t xml:space="preserve"> leads to necrosis induction, while absence of dominant allele causes </w:t>
      </w:r>
      <w:r w:rsidR="00022EE3">
        <w:rPr>
          <w:rFonts w:cs="Times New Roman"/>
        </w:rPr>
        <w:t>effector</w:t>
      </w:r>
      <w:r w:rsidR="00000F23" w:rsidRPr="00000F23">
        <w:rPr>
          <w:rFonts w:cs="Times New Roman"/>
        </w:rPr>
        <w:t xml:space="preserve"> insensitivity.</w:t>
      </w:r>
      <w:r w:rsidR="0001491E">
        <w:rPr>
          <w:rFonts w:cs="Times New Roman"/>
        </w:rPr>
        <w:t xml:space="preserve"> Several breading lines of wheat and triticale were tested on Tox1, Tox3, Tox5 and </w:t>
      </w:r>
      <w:proofErr w:type="spellStart"/>
      <w:r w:rsidR="0001491E">
        <w:rPr>
          <w:rFonts w:cs="Times New Roman"/>
        </w:rPr>
        <w:t>ToxA</w:t>
      </w:r>
      <w:proofErr w:type="spellEnd"/>
      <w:r w:rsidR="0001491E">
        <w:rPr>
          <w:rFonts w:cs="Times New Roman"/>
        </w:rPr>
        <w:t xml:space="preserve"> resistance. Data were correlated with phenotypic resistance in adult and </w:t>
      </w:r>
      <w:r w:rsidR="0072697D">
        <w:rPr>
          <w:rFonts w:cs="Times New Roman"/>
        </w:rPr>
        <w:t xml:space="preserve">seedling stage to determine </w:t>
      </w:r>
      <w:proofErr w:type="spellStart"/>
      <w:r w:rsidR="0072697D">
        <w:rPr>
          <w:rFonts w:cs="Times New Roman"/>
        </w:rPr>
        <w:t>effector</w:t>
      </w:r>
      <w:proofErr w:type="spellEnd"/>
      <w:r w:rsidR="0072697D">
        <w:rPr>
          <w:rFonts w:cs="Times New Roman"/>
        </w:rPr>
        <w:t xml:space="preserve"> with </w:t>
      </w:r>
      <w:r w:rsidR="00493801">
        <w:rPr>
          <w:rFonts w:cs="Times New Roman"/>
        </w:rPr>
        <w:t>lar</w:t>
      </w:r>
      <w:r w:rsidR="0072697D">
        <w:rPr>
          <w:rFonts w:cs="Times New Roman"/>
        </w:rPr>
        <w:t>gest</w:t>
      </w:r>
      <w:r w:rsidR="0072697D">
        <w:rPr>
          <w:rFonts w:cs="Times New Roman"/>
        </w:rPr>
        <w:t xml:space="preserve"> impact on disease severity</w:t>
      </w:r>
      <w:r w:rsidR="009C35F7">
        <w:rPr>
          <w:rFonts w:cs="Times New Roman"/>
        </w:rPr>
        <w:t xml:space="preserve"> in </w:t>
      </w:r>
      <w:r w:rsidR="00DA1435">
        <w:rPr>
          <w:rFonts w:cs="Times New Roman"/>
        </w:rPr>
        <w:t>P</w:t>
      </w:r>
      <w:r w:rsidR="009C35F7">
        <w:rPr>
          <w:rFonts w:cs="Times New Roman"/>
        </w:rPr>
        <w:t>olish wheat and triticale germplasm</w:t>
      </w:r>
      <w:r w:rsidR="0072697D">
        <w:rPr>
          <w:rFonts w:cs="Times New Roman"/>
        </w:rPr>
        <w:t>.</w:t>
      </w:r>
    </w:p>
    <w:p w:rsidR="004D0179" w:rsidRPr="00EF1A37" w:rsidRDefault="00A9710C">
      <w:pPr>
        <w:pStyle w:val="Tekstpodstawowy"/>
        <w:spacing w:before="90" w:line="280" w:lineRule="auto"/>
        <w:ind w:left="100"/>
        <w:jc w:val="both"/>
        <w:rPr>
          <w:b/>
        </w:rPr>
      </w:pPr>
      <w:r w:rsidRPr="00EF1A37">
        <w:rPr>
          <w:b/>
        </w:rPr>
        <w:t>Methodolog</w:t>
      </w:r>
      <w:r w:rsidR="004D0179" w:rsidRPr="00EF1A37">
        <w:rPr>
          <w:b/>
        </w:rPr>
        <w:t xml:space="preserve">y &amp; Theoretical Orientation: </w:t>
      </w:r>
    </w:p>
    <w:p w:rsidR="002D3B6D" w:rsidRDefault="00DA72C3">
      <w:pPr>
        <w:pStyle w:val="Tekstpodstawowy"/>
        <w:spacing w:before="90" w:line="280" w:lineRule="auto"/>
        <w:ind w:left="100"/>
        <w:jc w:val="both"/>
      </w:pPr>
      <w:r>
        <w:t>E</w:t>
      </w:r>
      <w:r w:rsidR="00FD7F19">
        <w:t xml:space="preserve">ffectors </w:t>
      </w:r>
      <w:r w:rsidR="00F807D8">
        <w:t xml:space="preserve">used in this study were </w:t>
      </w:r>
      <w:r>
        <w:t xml:space="preserve">purified and checked </w:t>
      </w:r>
      <w:r w:rsidR="00F35747">
        <w:t>on differential lines to ensure purity, and compared with samples</w:t>
      </w:r>
      <w:r>
        <w:t xml:space="preserve"> of effectors provided by </w:t>
      </w:r>
      <w:r w:rsidR="00D07CD4">
        <w:t>associated laboratories</w:t>
      </w:r>
      <w:r w:rsidR="009F4EF7">
        <w:t>.</w:t>
      </w:r>
      <w:r>
        <w:t xml:space="preserve"> </w:t>
      </w:r>
      <w:r w:rsidR="00F35747">
        <w:t>Seedlings were tested by infiltrate</w:t>
      </w:r>
      <w:r w:rsidR="009F4EF7">
        <w:t xml:space="preserve"> fully expanded</w:t>
      </w:r>
      <w:r w:rsidR="00F35747">
        <w:t xml:space="preserve"> second leaves. </w:t>
      </w:r>
      <w:r w:rsidR="007D2E7A">
        <w:t>Reactions were</w:t>
      </w:r>
      <w:r w:rsidR="00F35747">
        <w:t xml:space="preserve"> scored after 5 days</w:t>
      </w:r>
      <w:r w:rsidR="007D2E7A">
        <w:t xml:space="preserve"> as a susceptible or resistant</w:t>
      </w:r>
      <w:r w:rsidR="00F35747">
        <w:t>.</w:t>
      </w:r>
    </w:p>
    <w:p w:rsidR="003C1D08" w:rsidRPr="00E66B59" w:rsidRDefault="00DC73DD">
      <w:pPr>
        <w:pStyle w:val="Tekstpodstawowy"/>
        <w:spacing w:before="90" w:line="280" w:lineRule="auto"/>
        <w:ind w:left="100"/>
        <w:jc w:val="both"/>
      </w:pPr>
      <w:r>
        <w:t xml:space="preserve">Field and </w:t>
      </w:r>
      <w:proofErr w:type="spellStart"/>
      <w:r>
        <w:t>fitotron</w:t>
      </w:r>
      <w:proofErr w:type="spellEnd"/>
      <w:r>
        <w:t xml:space="preserve"> trials</w:t>
      </w:r>
      <w:r w:rsidR="002E471F">
        <w:t xml:space="preserve"> conducted</w:t>
      </w:r>
      <w:r w:rsidR="00E66B59">
        <w:t xml:space="preserve"> to score phenotypic resistance</w:t>
      </w:r>
      <w:r w:rsidR="00A52B8F">
        <w:t>,</w:t>
      </w:r>
      <w:r>
        <w:t xml:space="preserve"> were inoculated with mix</w:t>
      </w:r>
      <w:r w:rsidR="00E66B59">
        <w:t xml:space="preserve"> of </w:t>
      </w:r>
      <w:proofErr w:type="spellStart"/>
      <w:r w:rsidR="00E66B59">
        <w:t>pycnidiospores</w:t>
      </w:r>
      <w:proofErr w:type="spellEnd"/>
      <w:r w:rsidR="00E66B59">
        <w:t xml:space="preserve"> derived from 11 isolates representative for </w:t>
      </w:r>
      <w:r w:rsidR="002E471F">
        <w:t>P</w:t>
      </w:r>
      <w:r w:rsidR="00E66B59">
        <w:t xml:space="preserve">olish </w:t>
      </w:r>
      <w:r w:rsidR="00E66B59">
        <w:rPr>
          <w:i/>
        </w:rPr>
        <w:t>P.</w:t>
      </w:r>
      <w:r w:rsidR="00493801">
        <w:rPr>
          <w:i/>
        </w:rPr>
        <w:t xml:space="preserve"> </w:t>
      </w:r>
      <w:proofErr w:type="spellStart"/>
      <w:r w:rsidR="00E66B59">
        <w:rPr>
          <w:i/>
        </w:rPr>
        <w:t>nodorum</w:t>
      </w:r>
      <w:proofErr w:type="spellEnd"/>
      <w:r w:rsidR="00E66B59">
        <w:t xml:space="preserve"> population.</w:t>
      </w:r>
      <w:r w:rsidR="00A52B8F">
        <w:t xml:space="preserve"> </w:t>
      </w:r>
      <w:r w:rsidR="002E471F">
        <w:t>F</w:t>
      </w:r>
      <w:r w:rsidR="00D07CD4">
        <w:t xml:space="preserve">ield trials </w:t>
      </w:r>
      <w:r w:rsidR="00D07CD4">
        <w:t>scor</w:t>
      </w:r>
      <w:r w:rsidR="00493801">
        <w:t>es</w:t>
      </w:r>
      <w:r w:rsidR="00D07CD4">
        <w:t xml:space="preserve"> were done weekly on 3 </w:t>
      </w:r>
      <w:r w:rsidR="002E471F">
        <w:t>rep</w:t>
      </w:r>
      <w:r w:rsidR="00493801">
        <w:t>licatio</w:t>
      </w:r>
      <w:r w:rsidR="002E471F">
        <w:t>ns</w:t>
      </w:r>
      <w:r w:rsidR="00D07CD4">
        <w:t xml:space="preserve"> and average </w:t>
      </w:r>
      <w:r w:rsidR="00D07CD4">
        <w:t>score</w:t>
      </w:r>
      <w:r w:rsidR="00493801">
        <w:t>s</w:t>
      </w:r>
      <w:r w:rsidR="00D07CD4">
        <w:t xml:space="preserve"> were used for correlation. In control environment trials average </w:t>
      </w:r>
      <w:r w:rsidR="006D2467">
        <w:t xml:space="preserve">% </w:t>
      </w:r>
      <w:r w:rsidR="00470D61">
        <w:t xml:space="preserve">of affected tissue of sixteen second leafs were calculated </w:t>
      </w:r>
      <w:r w:rsidR="00B8384B">
        <w:t>7</w:t>
      </w:r>
      <w:r w:rsidR="00470D61">
        <w:t xml:space="preserve"> days after inoculation.</w:t>
      </w:r>
    </w:p>
    <w:p w:rsidR="00AE3E37" w:rsidRPr="00EF1A37" w:rsidRDefault="00493801">
      <w:pPr>
        <w:pStyle w:val="Tekstpodstawowy"/>
        <w:spacing w:before="90" w:line="280" w:lineRule="auto"/>
        <w:ind w:left="100"/>
        <w:jc w:val="both"/>
        <w:rPr>
          <w:b/>
        </w:rPr>
      </w:pPr>
      <w:r>
        <w:rPr>
          <w:b/>
        </w:rPr>
        <w:t>Conclusion &amp; Significance:</w:t>
      </w:r>
    </w:p>
    <w:p w:rsidR="00AE3E37" w:rsidRPr="00007AB0" w:rsidRDefault="00FD7C24" w:rsidP="00007AB0">
      <w:pPr>
        <w:spacing w:line="276" w:lineRule="auto"/>
        <w:ind w:left="142"/>
        <w:jc w:val="both"/>
        <w:rPr>
          <w:sz w:val="18"/>
        </w:rPr>
      </w:pPr>
      <w:r w:rsidRPr="00DF7FB2">
        <w:rPr>
          <w:sz w:val="18"/>
        </w:rPr>
        <w:t>Among</w:t>
      </w:r>
      <w:r w:rsidR="00EF1A37" w:rsidRPr="00DF7FB2">
        <w:rPr>
          <w:sz w:val="18"/>
        </w:rPr>
        <w:t xml:space="preserve"> tested breeding lines </w:t>
      </w:r>
      <w:r w:rsidRPr="00DF7FB2">
        <w:rPr>
          <w:sz w:val="18"/>
        </w:rPr>
        <w:t xml:space="preserve">only minority </w:t>
      </w:r>
      <w:r w:rsidR="004C3E18">
        <w:rPr>
          <w:sz w:val="18"/>
        </w:rPr>
        <w:t>was</w:t>
      </w:r>
      <w:r w:rsidRPr="00DF7FB2">
        <w:rPr>
          <w:sz w:val="18"/>
        </w:rPr>
        <w:t xml:space="preserve"> susceptible </w:t>
      </w:r>
      <w:r w:rsidR="00493801">
        <w:rPr>
          <w:sz w:val="18"/>
        </w:rPr>
        <w:t>to</w:t>
      </w:r>
      <w:r w:rsidRPr="00DF7FB2">
        <w:rPr>
          <w:sz w:val="18"/>
        </w:rPr>
        <w:t xml:space="preserve"> </w:t>
      </w:r>
      <w:proofErr w:type="spellStart"/>
      <w:r w:rsidRPr="00DF7FB2">
        <w:rPr>
          <w:sz w:val="18"/>
        </w:rPr>
        <w:t>ToxA</w:t>
      </w:r>
      <w:proofErr w:type="spellEnd"/>
      <w:r w:rsidRPr="00DF7FB2">
        <w:rPr>
          <w:sz w:val="18"/>
        </w:rPr>
        <w:t xml:space="preserve"> and Tox</w:t>
      </w:r>
      <w:r w:rsidR="0099626E" w:rsidRPr="00DF7FB2">
        <w:rPr>
          <w:sz w:val="18"/>
        </w:rPr>
        <w:t xml:space="preserve">1, susceptibility on Tox3 and Tox5 </w:t>
      </w:r>
      <w:r w:rsidR="002E471F">
        <w:rPr>
          <w:sz w:val="18"/>
        </w:rPr>
        <w:t>was</w:t>
      </w:r>
      <w:r w:rsidR="0099626E" w:rsidRPr="00DF7FB2">
        <w:rPr>
          <w:sz w:val="18"/>
        </w:rPr>
        <w:t xml:space="preserve"> far more frequent</w:t>
      </w:r>
      <w:r w:rsidR="00AD2512" w:rsidRPr="00DF7FB2">
        <w:rPr>
          <w:sz w:val="18"/>
        </w:rPr>
        <w:t xml:space="preserve">. </w:t>
      </w:r>
      <w:r w:rsidR="004C3E18">
        <w:rPr>
          <w:sz w:val="18"/>
        </w:rPr>
        <w:t xml:space="preserve">The </w:t>
      </w:r>
      <w:r w:rsidR="00493801">
        <w:rPr>
          <w:sz w:val="18"/>
        </w:rPr>
        <w:t>largest</w:t>
      </w:r>
      <w:r w:rsidR="00AD2512" w:rsidRPr="00DF7FB2">
        <w:rPr>
          <w:sz w:val="18"/>
        </w:rPr>
        <w:t xml:space="preserve"> positive correlation between </w:t>
      </w:r>
      <w:r w:rsidR="004C3E18">
        <w:rPr>
          <w:sz w:val="18"/>
        </w:rPr>
        <w:t>i</w:t>
      </w:r>
      <w:r w:rsidR="00AD2512" w:rsidRPr="00DF7FB2">
        <w:rPr>
          <w:sz w:val="18"/>
        </w:rPr>
        <w:t>nsensitivit</w:t>
      </w:r>
      <w:r w:rsidR="00493801">
        <w:rPr>
          <w:sz w:val="18"/>
        </w:rPr>
        <w:t xml:space="preserve">ies and phenotypic resistance </w:t>
      </w:r>
      <w:r w:rsidR="00493801">
        <w:rPr>
          <w:sz w:val="18"/>
        </w:rPr>
        <w:t>of</w:t>
      </w:r>
      <w:r w:rsidR="00AD2512" w:rsidRPr="00DF7FB2">
        <w:rPr>
          <w:sz w:val="18"/>
        </w:rPr>
        <w:t xml:space="preserve"> adult and seedling </w:t>
      </w:r>
      <w:r w:rsidR="00AD2512" w:rsidRPr="00DF7FB2">
        <w:rPr>
          <w:sz w:val="18"/>
        </w:rPr>
        <w:t>stage</w:t>
      </w:r>
      <w:r w:rsidR="00493801">
        <w:rPr>
          <w:sz w:val="18"/>
        </w:rPr>
        <w:t>s</w:t>
      </w:r>
      <w:bookmarkStart w:id="0" w:name="_GoBack"/>
      <w:bookmarkEnd w:id="0"/>
      <w:r w:rsidR="00F61EF7">
        <w:rPr>
          <w:sz w:val="18"/>
        </w:rPr>
        <w:t xml:space="preserve"> </w:t>
      </w:r>
      <w:r w:rsidR="004C3E18">
        <w:rPr>
          <w:sz w:val="18"/>
        </w:rPr>
        <w:t>was</w:t>
      </w:r>
      <w:r w:rsidR="00F61EF7">
        <w:rPr>
          <w:sz w:val="18"/>
        </w:rPr>
        <w:t xml:space="preserve"> observed between Tox3 and Tox5</w:t>
      </w:r>
      <w:r w:rsidR="00AD2512" w:rsidRPr="00DF7FB2">
        <w:rPr>
          <w:sz w:val="18"/>
        </w:rPr>
        <w:t>. Therefore it seems</w:t>
      </w:r>
      <w:r w:rsidR="00DF7FB2" w:rsidRPr="00DF7FB2">
        <w:rPr>
          <w:sz w:val="18"/>
        </w:rPr>
        <w:t xml:space="preserve"> </w:t>
      </w:r>
      <w:r w:rsidR="00F61EF7">
        <w:rPr>
          <w:sz w:val="18"/>
        </w:rPr>
        <w:t>notably</w:t>
      </w:r>
      <w:r w:rsidR="00AD2512" w:rsidRPr="00DF7FB2">
        <w:rPr>
          <w:sz w:val="18"/>
        </w:rPr>
        <w:t xml:space="preserve"> important to focus on exclud</w:t>
      </w:r>
      <w:r w:rsidR="004C3E18">
        <w:rPr>
          <w:sz w:val="18"/>
        </w:rPr>
        <w:t>ing</w:t>
      </w:r>
      <w:r w:rsidR="00AD2512" w:rsidRPr="00DF7FB2">
        <w:rPr>
          <w:sz w:val="18"/>
        </w:rPr>
        <w:t xml:space="preserve"> Snn3 and Snn5 dominant alleles from Polish wheat and triticale </w:t>
      </w:r>
      <w:r w:rsidR="000841AF">
        <w:rPr>
          <w:sz w:val="18"/>
        </w:rPr>
        <w:t>g</w:t>
      </w:r>
      <w:r w:rsidR="00AD2512" w:rsidRPr="00DF7FB2">
        <w:rPr>
          <w:sz w:val="18"/>
        </w:rPr>
        <w:t>ermplasm.</w:t>
      </w:r>
    </w:p>
    <w:p w:rsidR="00AE3E37" w:rsidRDefault="00CC52AB">
      <w:pPr>
        <w:pStyle w:val="Tekstpodstawowy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pl-PL" w:eastAsia="pl-PL"/>
        </w:rPr>
      </w:r>
      <w:r w:rsidRPr="00CC52AB">
        <w:rPr>
          <w:rFonts w:ascii="Arial"/>
          <w:b/>
          <w:noProof/>
          <w:sz w:val="16"/>
          <w:lang w:val="pl-PL" w:eastAsia="pl-PL"/>
        </w:rPr>
        <w:pict>
          <v:group id="Grupa 7" o:spid="_x0000_s1028" style="width:249.25pt;height:141.75pt;mso-position-horizontal-relative:char;mso-position-vertical-relative:line" coordorigin="49320,6926" coordsize="36724,2088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" o:spid="_x0000_s1029" type="#_x0000_t75" style="position:absolute;left:49320;top:6926;width:36724;height:688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5OzofDAAAA2wAAAA8AAABkcnMvZG93bnJldi54bWxET8lqwzAQvQf6D2IKuSVyDWkSJ0oIrbse&#10;Clkg16k1tUylkbFUx/37qlDobR5vnfV2cFb01IXGs4KbaQaCuPK64VrB6fgwWYAIEVmj9UwKvinA&#10;dnM1WmOh/YX31B9iLVIIhwIVmBjbQspQGXIYpr4lTtyH7xzGBLta6g4vKdxZmWfZrXTYcGow2NKd&#10;oerz8OUUvC7LPn+bm/njy9P77mxtuZjdl0qNr4fdCkSkIf6L/9zPOs3P4feXdIDc/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k7Oh8MAAADbAAAADwAAAAAAAAAAAAAAAACf&#10;AgAAZHJzL2Rvd25yZXYueG1sUEsFBgAAAAAEAAQA9wAAAI8DAAAAAA==&#10;">
              <v:imagedata r:id="rId9" o:title="T3F 5 dni 1" croptop="31886f" cropbottom="30107f" cropleft="3243f" cropright="36351f"/>
            </v:shape>
            <v:shape id="Picture 3" o:spid="_x0000_s1030" type="#_x0000_t75" style="position:absolute;left:49320;top:14127;width:36484;height:1368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2KrqTDAAAA2wAAAA8AAABkcnMvZG93bnJldi54bWxET0trwkAQvhf8D8sI3upGsSVEVxFBKNhD&#10;4wu8DdkxiWZn091V03/fLRS8zcf3nNmiM424k/O1ZQWjYQKCuLC65lLBfrd+TUH4gKyxsUwKfsjD&#10;Yt57mWGm7YNzum9DKWII+wwVVCG0mZS+qMigH9qWOHJn6wyGCF0ptcNHDDeNHCfJuzRYc2yosKVV&#10;RcV1ezMKvtOv28mt3/L9Qeefy8nFHdPjRqlBv1tOQQTqwlP87/7Qcf4E/n6JB8j5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YqupMMAAADbAAAADwAAAAAAAAAAAAAAAACf&#10;AgAAZHJzL2Rvd25yZXYueG1sUEsFBgAAAAAEAAQA9wAAAI8DAAAAAA==&#10;">
              <v:imagedata r:id="rId10" o:title="S1 17" croptop="14483f" cropbottom="23295f" cropleft="6836f" cropright="9347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31" type="#_x0000_t202" style="position:absolute;left:49320;top:6926;width:3602;height:429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TEoL4A&#10;AADbAAAADwAAAGRycy9kb3ducmV2LnhtbERPTWvCQBC9F/wPywje6saCRVJXEW3Bg5dqeh+yYzaY&#10;nQ3ZqYn/3hUEb/N4n7NcD75RV+piHdjAbJqBIi6DrbkyUJx+3hegoiBbbAKTgRtFWK9Gb0vMbej5&#10;l65HqVQK4ZijASfS5lrH0pHHOA0tceLOofMoCXaVth32Kdw3+iPLPrXHmlODw5a2jsrL8d8bELGb&#10;2a349nH/Nxx2vcvKORbGTMbD5guU0CAv8dO9t2n+HB6/pAP06g4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r0xKC+AAAA2wAAAA8AAAAAAAAAAAAAAAAAmAIAAGRycy9kb3ducmV2&#10;LnhtbFBLBQYAAAAABAAEAPUAAACDAwAAAAA=&#10;" filled="f" stroked="f">
              <v:textbox style="mso-fit-shape-to-text:t">
                <w:txbxContent>
                  <w:p w:rsidR="004C3E18" w:rsidRDefault="004C3E18" w:rsidP="004C3E18">
                    <w:pPr>
                      <w:pStyle w:val="NormalnyWeb"/>
                      <w:spacing w:before="0" w:beforeAutospacing="0" w:after="0" w:afterAutospacing="0"/>
                    </w:pPr>
                    <w:r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</v:shape>
            <v:shape id="pole tekstowe 6" o:spid="_x0000_s1032" type="#_x0000_t202" style="position:absolute;left:49320;top:14130;width:3602;height:42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Za178A&#10;AADbAAAADwAAAGRycy9kb3ducmV2LnhtbERPTWvCQBC9C/0Pywi96cZCRVLXEGwLHrxU0/uQnWZD&#10;s7MhOzXx37uC0Ns83udsi8l36kJDbAMbWC0zUMR1sC03Bqrz52IDKgqyxS4wGbhShGL3NNtibsPI&#10;X3Q5SaNSCMccDTiRPtc61o48xmXoiRP3EwaPkuDQaDvgmMJ9p1+ybK09tpwaHPa0d1T/nv68ARFb&#10;rq7Vh4+H7+n4PrqsfsXKmOf5VL6BEprkX/xwH2yav4b7L+kAvb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JlrXvwAAANsAAAAPAAAAAAAAAAAAAAAAAJgCAABkcnMvZG93bnJl&#10;di54bWxQSwUGAAAAAAQABAD1AAAAhAMAAAAA&#10;" filled="f" stroked="f">
              <v:textbox style="mso-fit-shape-to-text:t">
                <w:txbxContent>
                  <w:p w:rsidR="004C3E18" w:rsidRDefault="004C3E18" w:rsidP="004C3E18">
                    <w:pPr>
                      <w:pStyle w:val="NormalnyWeb"/>
                      <w:spacing w:before="0" w:beforeAutospacing="0" w:after="0" w:afterAutospacing="0"/>
                    </w:pPr>
                    <w:r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36"/>
                        <w:szCs w:val="36"/>
                      </w:rPr>
                      <w:t>B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07AB0" w:rsidRPr="00F61EF7" w:rsidRDefault="005973B9" w:rsidP="0044590D">
      <w:pPr>
        <w:spacing w:line="204" w:lineRule="exact"/>
        <w:ind w:left="142" w:firstLine="142"/>
        <w:rPr>
          <w:sz w:val="18"/>
        </w:rPr>
      </w:pPr>
      <w:r>
        <w:rPr>
          <w:rFonts w:ascii="Arial"/>
          <w:b/>
          <w:color w:val="BF5A14"/>
          <w:sz w:val="20"/>
        </w:rPr>
        <w:br/>
      </w:r>
      <w:r w:rsidR="00007AB0" w:rsidRPr="0044590D">
        <w:rPr>
          <w:b/>
          <w:sz w:val="18"/>
        </w:rPr>
        <w:t xml:space="preserve">Figure 1: </w:t>
      </w:r>
      <w:r w:rsidR="00007AB0" w:rsidRPr="00F61EF7">
        <w:rPr>
          <w:sz w:val="18"/>
        </w:rPr>
        <w:t>A</w:t>
      </w:r>
      <w:r w:rsidR="00F61EF7" w:rsidRPr="00F61EF7">
        <w:rPr>
          <w:sz w:val="18"/>
        </w:rPr>
        <w:t>) Example</w:t>
      </w:r>
      <w:r w:rsidR="00007AB0" w:rsidRPr="00F61EF7">
        <w:rPr>
          <w:sz w:val="18"/>
        </w:rPr>
        <w:t xml:space="preserve"> of effector sensitive or insensitive breeding lines. B) </w:t>
      </w:r>
      <w:r w:rsidR="0044590D" w:rsidRPr="00F61EF7">
        <w:rPr>
          <w:sz w:val="18"/>
        </w:rPr>
        <w:t xml:space="preserve">Example of </w:t>
      </w:r>
      <w:r w:rsidR="004C3E18" w:rsidRPr="00F61EF7">
        <w:rPr>
          <w:sz w:val="18"/>
        </w:rPr>
        <w:t>disease</w:t>
      </w:r>
      <w:r w:rsidR="0044590D" w:rsidRPr="00F61EF7">
        <w:rPr>
          <w:sz w:val="18"/>
        </w:rPr>
        <w:t xml:space="preserve"> in seedling stage of development</w:t>
      </w:r>
      <w:r w:rsidR="00007AB0" w:rsidRPr="00F61EF7">
        <w:rPr>
          <w:sz w:val="18"/>
        </w:rPr>
        <w:t xml:space="preserve"> </w:t>
      </w:r>
    </w:p>
    <w:p w:rsidR="00007AB0" w:rsidRPr="00F61EF7" w:rsidRDefault="00007AB0" w:rsidP="005973B9">
      <w:pPr>
        <w:spacing w:line="204" w:lineRule="exact"/>
        <w:rPr>
          <w:rFonts w:ascii="Arial"/>
          <w:color w:val="BF5A14"/>
          <w:sz w:val="20"/>
        </w:rPr>
      </w:pPr>
    </w:p>
    <w:p w:rsidR="00007AB0" w:rsidRDefault="00007AB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F69C5" w:rsidRPr="005F69C5" w:rsidRDefault="005F69C5" w:rsidP="005F69C5">
      <w:pPr>
        <w:pStyle w:val="Akapitzlist"/>
        <w:numPr>
          <w:ilvl w:val="0"/>
          <w:numId w:val="3"/>
        </w:numPr>
        <w:rPr>
          <w:rFonts w:asciiTheme="minorHAnsi" w:hAnsiTheme="minorHAnsi"/>
          <w:sz w:val="18"/>
          <w:szCs w:val="18"/>
        </w:rPr>
      </w:pPr>
      <w:r w:rsidRPr="005F69C5">
        <w:rPr>
          <w:rFonts w:asciiTheme="minorHAnsi" w:hAnsiTheme="minorHAnsi"/>
          <w:sz w:val="18"/>
          <w:szCs w:val="18"/>
        </w:rPr>
        <w:t xml:space="preserve">Friesen TL, </w:t>
      </w:r>
      <w:proofErr w:type="spellStart"/>
      <w:r w:rsidRPr="005F69C5">
        <w:rPr>
          <w:rFonts w:asciiTheme="minorHAnsi" w:hAnsiTheme="minorHAnsi"/>
          <w:sz w:val="18"/>
          <w:szCs w:val="18"/>
        </w:rPr>
        <w:t>Faris</w:t>
      </w:r>
      <w:proofErr w:type="spellEnd"/>
      <w:r w:rsidRPr="005F69C5">
        <w:rPr>
          <w:rFonts w:asciiTheme="minorHAnsi" w:hAnsiTheme="minorHAnsi"/>
          <w:sz w:val="18"/>
          <w:szCs w:val="18"/>
        </w:rPr>
        <w:t xml:space="preserve"> JD, Solomon P, Oliver RP (2008) Host-specific toxins: effectors of necrotrophic pathogenicity. Cell </w:t>
      </w:r>
      <w:proofErr w:type="spellStart"/>
      <w:r w:rsidRPr="005F69C5">
        <w:rPr>
          <w:rFonts w:asciiTheme="minorHAnsi" w:hAnsiTheme="minorHAnsi"/>
          <w:sz w:val="18"/>
          <w:szCs w:val="18"/>
        </w:rPr>
        <w:t>Microbiol</w:t>
      </w:r>
      <w:proofErr w:type="spellEnd"/>
      <w:r w:rsidRPr="005F69C5">
        <w:rPr>
          <w:rFonts w:asciiTheme="minorHAnsi" w:hAnsiTheme="minorHAnsi"/>
          <w:sz w:val="18"/>
          <w:szCs w:val="18"/>
        </w:rPr>
        <w:t>. 10:1421-8.</w:t>
      </w:r>
    </w:p>
    <w:p w:rsidR="002F6778" w:rsidRPr="002F6778" w:rsidRDefault="002F6778" w:rsidP="002F6778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/>
          <w:sz w:val="18"/>
          <w:szCs w:val="18"/>
        </w:rPr>
      </w:pPr>
      <w:r w:rsidRPr="002F6778">
        <w:rPr>
          <w:rFonts w:asciiTheme="minorHAnsi" w:hAnsiTheme="minorHAnsi"/>
          <w:sz w:val="18"/>
          <w:szCs w:val="18"/>
        </w:rPr>
        <w:t xml:space="preserve">Oliver RP, </w:t>
      </w:r>
      <w:proofErr w:type="spellStart"/>
      <w:r w:rsidRPr="002F6778">
        <w:rPr>
          <w:rFonts w:asciiTheme="minorHAnsi" w:hAnsiTheme="minorHAnsi"/>
          <w:sz w:val="18"/>
          <w:szCs w:val="18"/>
        </w:rPr>
        <w:t>Lichtenzveig</w:t>
      </w:r>
      <w:proofErr w:type="spellEnd"/>
      <w:r w:rsidRPr="002F6778">
        <w:rPr>
          <w:rFonts w:asciiTheme="minorHAnsi" w:hAnsiTheme="minorHAnsi"/>
          <w:sz w:val="18"/>
          <w:szCs w:val="18"/>
        </w:rPr>
        <w:t xml:space="preserve"> J, Tan K</w:t>
      </w:r>
      <w:r w:rsidR="000841AF" w:rsidRPr="000841AF">
        <w:rPr>
          <w:rFonts w:asciiTheme="minorHAnsi" w:hAnsiTheme="minorHAnsi"/>
          <w:sz w:val="18"/>
          <w:szCs w:val="18"/>
        </w:rPr>
        <w:t>C</w:t>
      </w:r>
      <w:r w:rsidRPr="002F6778">
        <w:rPr>
          <w:rFonts w:asciiTheme="minorHAnsi" w:hAnsiTheme="minorHAnsi"/>
          <w:sz w:val="18"/>
          <w:szCs w:val="18"/>
        </w:rPr>
        <w:t xml:space="preserve">, Waters O, </w:t>
      </w:r>
      <w:proofErr w:type="spellStart"/>
      <w:r w:rsidRPr="002F6778">
        <w:rPr>
          <w:rFonts w:asciiTheme="minorHAnsi" w:hAnsiTheme="minorHAnsi"/>
          <w:sz w:val="18"/>
          <w:szCs w:val="18"/>
        </w:rPr>
        <w:t>Rybak</w:t>
      </w:r>
      <w:proofErr w:type="spellEnd"/>
      <w:r w:rsidRPr="002F6778">
        <w:rPr>
          <w:rFonts w:asciiTheme="minorHAnsi" w:hAnsiTheme="minorHAnsi"/>
          <w:sz w:val="18"/>
          <w:szCs w:val="18"/>
        </w:rPr>
        <w:t xml:space="preserve"> K, Lawrence J, Friesen T</w:t>
      </w:r>
      <w:r w:rsidR="000841AF">
        <w:rPr>
          <w:rFonts w:asciiTheme="minorHAnsi" w:hAnsiTheme="minorHAnsi"/>
          <w:sz w:val="18"/>
          <w:szCs w:val="18"/>
        </w:rPr>
        <w:t>L</w:t>
      </w:r>
      <w:r w:rsidRPr="002F6778">
        <w:rPr>
          <w:rFonts w:asciiTheme="minorHAnsi" w:hAnsiTheme="minorHAnsi"/>
          <w:sz w:val="18"/>
          <w:szCs w:val="18"/>
        </w:rPr>
        <w:t xml:space="preserve">, Burgess P (2014) Absence of detectable yield penalty associated with insensitivity to </w:t>
      </w:r>
      <w:proofErr w:type="spellStart"/>
      <w:r w:rsidRPr="002F6778">
        <w:rPr>
          <w:rFonts w:asciiTheme="minorHAnsi" w:hAnsiTheme="minorHAnsi"/>
          <w:sz w:val="18"/>
          <w:szCs w:val="18"/>
        </w:rPr>
        <w:t>Pleosporales</w:t>
      </w:r>
      <w:proofErr w:type="spellEnd"/>
      <w:r w:rsidRPr="002F6778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2F6778">
        <w:rPr>
          <w:rFonts w:asciiTheme="minorHAnsi" w:hAnsiTheme="minorHAnsi"/>
          <w:sz w:val="18"/>
          <w:szCs w:val="18"/>
        </w:rPr>
        <w:t>necrotrophic</w:t>
      </w:r>
      <w:proofErr w:type="spellEnd"/>
      <w:r w:rsidRPr="002F6778">
        <w:rPr>
          <w:rFonts w:asciiTheme="minorHAnsi" w:hAnsiTheme="minorHAnsi"/>
          <w:sz w:val="18"/>
          <w:szCs w:val="18"/>
        </w:rPr>
        <w:t xml:space="preserve"> effectors in wheat grown in the West Australian wheat belt. Plant Pathology 63: 1027–1032</w:t>
      </w:r>
    </w:p>
    <w:p w:rsidR="002F6778" w:rsidRPr="002F6778" w:rsidRDefault="002F6778" w:rsidP="002F6778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asciiTheme="minorHAnsi" w:eastAsiaTheme="minorHAnsi" w:hAnsiTheme="minorHAnsi" w:cs="Times-Bold"/>
          <w:bCs/>
          <w:sz w:val="18"/>
          <w:szCs w:val="18"/>
        </w:rPr>
      </w:pPr>
      <w:r w:rsidRPr="002F6778">
        <w:rPr>
          <w:rFonts w:asciiTheme="minorHAnsi" w:eastAsiaTheme="minorHAnsi" w:hAnsiTheme="minorHAnsi" w:cs="Times-Bold"/>
          <w:bCs/>
          <w:sz w:val="18"/>
          <w:szCs w:val="18"/>
        </w:rPr>
        <w:t xml:space="preserve">Friesen TL, Chu </w:t>
      </w:r>
      <w:proofErr w:type="gramStart"/>
      <w:r w:rsidRPr="002F6778">
        <w:rPr>
          <w:rFonts w:asciiTheme="minorHAnsi" w:eastAsiaTheme="minorHAnsi" w:hAnsiTheme="minorHAnsi" w:cs="Times-Bold"/>
          <w:bCs/>
          <w:sz w:val="18"/>
          <w:szCs w:val="18"/>
        </w:rPr>
        <w:t>CG ,</w:t>
      </w:r>
      <w:proofErr w:type="gramEnd"/>
      <w:r w:rsidRPr="002F6778">
        <w:rPr>
          <w:rFonts w:asciiTheme="minorHAnsi" w:eastAsiaTheme="minorHAnsi" w:hAnsiTheme="minorHAnsi" w:cs="Times-Bold"/>
          <w:bCs/>
          <w:sz w:val="18"/>
          <w:szCs w:val="18"/>
        </w:rPr>
        <w:t xml:space="preserve"> Liu ZL, Xu SS, Halley S, </w:t>
      </w:r>
      <w:proofErr w:type="spellStart"/>
      <w:r w:rsidRPr="002F6778">
        <w:rPr>
          <w:rFonts w:asciiTheme="minorHAnsi" w:eastAsiaTheme="minorHAnsi" w:hAnsiTheme="minorHAnsi" w:cs="Times-Bold"/>
          <w:bCs/>
          <w:sz w:val="18"/>
          <w:szCs w:val="18"/>
        </w:rPr>
        <w:t>Faris</w:t>
      </w:r>
      <w:proofErr w:type="spellEnd"/>
      <w:r w:rsidRPr="002F6778">
        <w:rPr>
          <w:rFonts w:asciiTheme="minorHAnsi" w:eastAsiaTheme="minorHAnsi" w:hAnsiTheme="minorHAnsi" w:cs="Times-Bold"/>
          <w:bCs/>
          <w:sz w:val="18"/>
          <w:szCs w:val="18"/>
        </w:rPr>
        <w:t xml:space="preserve"> JD </w:t>
      </w:r>
      <w:r w:rsidRPr="002F6778">
        <w:rPr>
          <w:rFonts w:asciiTheme="minorHAnsi" w:eastAsiaTheme="minorHAnsi" w:hAnsiTheme="minorHAnsi" w:cs="Times-Roman"/>
          <w:sz w:val="18"/>
          <w:szCs w:val="18"/>
        </w:rPr>
        <w:t>(2009)</w:t>
      </w:r>
      <w:r w:rsidRPr="002F6778">
        <w:rPr>
          <w:rFonts w:asciiTheme="minorHAnsi" w:eastAsiaTheme="minorHAnsi" w:hAnsiTheme="minorHAnsi" w:cs="Times-Bold"/>
          <w:bCs/>
          <w:sz w:val="18"/>
          <w:szCs w:val="18"/>
        </w:rPr>
        <w:t xml:space="preserve"> Host-selective toxins produced by </w:t>
      </w:r>
      <w:proofErr w:type="spellStart"/>
      <w:r w:rsidRPr="002F6778">
        <w:rPr>
          <w:rFonts w:asciiTheme="minorHAnsi" w:eastAsiaTheme="minorHAnsi" w:hAnsiTheme="minorHAnsi" w:cs="Times-BoldItalic"/>
          <w:bCs/>
          <w:i/>
          <w:iCs/>
          <w:sz w:val="18"/>
          <w:szCs w:val="18"/>
        </w:rPr>
        <w:t>Stagonospora</w:t>
      </w:r>
      <w:proofErr w:type="spellEnd"/>
      <w:r w:rsidRPr="002F6778">
        <w:rPr>
          <w:rFonts w:asciiTheme="minorHAnsi" w:eastAsiaTheme="minorHAnsi" w:hAnsiTheme="minorHAnsi" w:cs="Times-BoldItalic"/>
          <w:bCs/>
          <w:i/>
          <w:iCs/>
          <w:sz w:val="18"/>
          <w:szCs w:val="18"/>
        </w:rPr>
        <w:t xml:space="preserve"> </w:t>
      </w:r>
      <w:proofErr w:type="spellStart"/>
      <w:r w:rsidRPr="002F6778">
        <w:rPr>
          <w:rFonts w:asciiTheme="minorHAnsi" w:eastAsiaTheme="minorHAnsi" w:hAnsiTheme="minorHAnsi" w:cs="Times-BoldItalic"/>
          <w:bCs/>
          <w:i/>
          <w:iCs/>
          <w:sz w:val="18"/>
          <w:szCs w:val="18"/>
        </w:rPr>
        <w:t>nodorum</w:t>
      </w:r>
      <w:proofErr w:type="spellEnd"/>
      <w:r w:rsidRPr="002F6778">
        <w:rPr>
          <w:rFonts w:asciiTheme="minorHAnsi" w:eastAsiaTheme="minorHAnsi" w:hAnsiTheme="minorHAnsi" w:cs="Times-BoldItalic"/>
          <w:bCs/>
          <w:i/>
          <w:iCs/>
          <w:sz w:val="18"/>
          <w:szCs w:val="18"/>
        </w:rPr>
        <w:t xml:space="preserve"> </w:t>
      </w:r>
      <w:r w:rsidRPr="002F6778">
        <w:rPr>
          <w:rFonts w:asciiTheme="minorHAnsi" w:eastAsiaTheme="minorHAnsi" w:hAnsiTheme="minorHAnsi" w:cs="Times-Bold"/>
          <w:bCs/>
          <w:sz w:val="18"/>
          <w:szCs w:val="18"/>
        </w:rPr>
        <w:t xml:space="preserve">confer disease susceptibility in adult wheat plants under </w:t>
      </w:r>
      <w:r w:rsidRPr="002F6778">
        <w:rPr>
          <w:rFonts w:asciiTheme="minorHAnsi" w:eastAsiaTheme="minorHAnsi" w:hAnsiTheme="minorHAnsi" w:cs="LigatureBold"/>
          <w:bCs/>
          <w:sz w:val="18"/>
          <w:szCs w:val="18"/>
        </w:rPr>
        <w:t>W</w:t>
      </w:r>
      <w:r w:rsidRPr="002F6778">
        <w:rPr>
          <w:rFonts w:asciiTheme="minorHAnsi" w:eastAsiaTheme="minorHAnsi" w:hAnsiTheme="minorHAnsi" w:cs="Times-Bold"/>
          <w:bCs/>
          <w:sz w:val="18"/>
          <w:szCs w:val="18"/>
        </w:rPr>
        <w:t>eld conditions.</w:t>
      </w:r>
      <w:r w:rsidRPr="002F6778">
        <w:rPr>
          <w:rFonts w:asciiTheme="minorHAnsi" w:eastAsiaTheme="minorHAnsi" w:hAnsiTheme="minorHAnsi" w:cs="Times-Roman"/>
          <w:sz w:val="18"/>
          <w:szCs w:val="18"/>
        </w:rPr>
        <w:t xml:space="preserve"> </w:t>
      </w:r>
      <w:proofErr w:type="spellStart"/>
      <w:r w:rsidRPr="002F6778">
        <w:rPr>
          <w:rFonts w:asciiTheme="minorHAnsi" w:eastAsiaTheme="minorHAnsi" w:hAnsiTheme="minorHAnsi" w:cs="Times-Roman"/>
          <w:sz w:val="18"/>
          <w:szCs w:val="18"/>
        </w:rPr>
        <w:t>Theor</w:t>
      </w:r>
      <w:proofErr w:type="spellEnd"/>
      <w:r w:rsidRPr="002F6778">
        <w:rPr>
          <w:rFonts w:asciiTheme="minorHAnsi" w:eastAsiaTheme="minorHAnsi" w:hAnsiTheme="minorHAnsi" w:cs="Times-Roman"/>
          <w:sz w:val="18"/>
          <w:szCs w:val="18"/>
        </w:rPr>
        <w:t xml:space="preserve"> </w:t>
      </w:r>
      <w:proofErr w:type="spellStart"/>
      <w:r w:rsidRPr="002F6778">
        <w:rPr>
          <w:rFonts w:asciiTheme="minorHAnsi" w:eastAsiaTheme="minorHAnsi" w:hAnsiTheme="minorHAnsi" w:cs="Times-Roman"/>
          <w:sz w:val="18"/>
          <w:szCs w:val="18"/>
        </w:rPr>
        <w:t>Appl</w:t>
      </w:r>
      <w:proofErr w:type="spellEnd"/>
      <w:r w:rsidRPr="002F6778">
        <w:rPr>
          <w:rFonts w:asciiTheme="minorHAnsi" w:eastAsiaTheme="minorHAnsi" w:hAnsiTheme="minorHAnsi" w:cs="Times-Roman"/>
          <w:sz w:val="18"/>
          <w:szCs w:val="18"/>
        </w:rPr>
        <w:t xml:space="preserve"> Genet 118:1489–1497</w:t>
      </w:r>
    </w:p>
    <w:p w:rsidR="005973B9" w:rsidRPr="002F6778" w:rsidRDefault="002F6778" w:rsidP="002F6778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asciiTheme="minorHAnsi" w:eastAsiaTheme="minorHAnsi" w:hAnsiTheme="minorHAnsi" w:cs="Frutiger-BlackCn"/>
          <w:bCs/>
          <w:sz w:val="18"/>
          <w:szCs w:val="18"/>
        </w:rPr>
      </w:pPr>
      <w:r w:rsidRPr="002F6778">
        <w:rPr>
          <w:rFonts w:asciiTheme="minorHAnsi" w:eastAsiaTheme="minorHAnsi" w:hAnsiTheme="minorHAnsi" w:cs="Frutiger-LightCn"/>
          <w:sz w:val="18"/>
          <w:szCs w:val="18"/>
        </w:rPr>
        <w:t xml:space="preserve">Friesen TL, Chu CG, </w:t>
      </w:r>
      <w:proofErr w:type="spellStart"/>
      <w:r w:rsidRPr="002F6778">
        <w:rPr>
          <w:rFonts w:asciiTheme="minorHAnsi" w:eastAsiaTheme="minorHAnsi" w:hAnsiTheme="minorHAnsi" w:cs="Frutiger-LightCn"/>
          <w:sz w:val="18"/>
          <w:szCs w:val="18"/>
        </w:rPr>
        <w:t>Xu</w:t>
      </w:r>
      <w:proofErr w:type="spellEnd"/>
      <w:r w:rsidRPr="002F6778">
        <w:rPr>
          <w:rFonts w:asciiTheme="minorHAnsi" w:eastAsiaTheme="minorHAnsi" w:hAnsiTheme="minorHAnsi" w:cs="Frutiger-LightCn"/>
          <w:sz w:val="18"/>
          <w:szCs w:val="18"/>
        </w:rPr>
        <w:t xml:space="preserve"> SS, </w:t>
      </w:r>
      <w:proofErr w:type="spellStart"/>
      <w:r w:rsidRPr="002F6778">
        <w:rPr>
          <w:rFonts w:asciiTheme="minorHAnsi" w:eastAsiaTheme="minorHAnsi" w:hAnsiTheme="minorHAnsi" w:cs="Frutiger-LightCn"/>
          <w:sz w:val="18"/>
          <w:szCs w:val="18"/>
        </w:rPr>
        <w:t>Faris</w:t>
      </w:r>
      <w:proofErr w:type="spellEnd"/>
      <w:r w:rsidRPr="002F6778">
        <w:rPr>
          <w:rFonts w:asciiTheme="minorHAnsi" w:eastAsiaTheme="minorHAnsi" w:hAnsiTheme="minorHAnsi" w:cs="Frutiger-LightCn"/>
          <w:sz w:val="18"/>
          <w:szCs w:val="18"/>
        </w:rPr>
        <w:t xml:space="preserve"> JD (2012) </w:t>
      </w:r>
      <w:r w:rsidRPr="002F6778">
        <w:rPr>
          <w:rFonts w:asciiTheme="minorHAnsi" w:eastAsiaTheme="minorHAnsi" w:hAnsiTheme="minorHAnsi" w:cs="Frutiger-BlackCn"/>
          <w:bCs/>
          <w:sz w:val="18"/>
          <w:szCs w:val="18"/>
        </w:rPr>
        <w:t>SnTox5–</w:t>
      </w:r>
      <w:r w:rsidRPr="002F6778">
        <w:rPr>
          <w:rFonts w:asciiTheme="minorHAnsi" w:eastAsiaTheme="minorHAnsi" w:hAnsiTheme="minorHAnsi" w:cs="Frutiger-BlackCnItalic"/>
          <w:i/>
          <w:iCs/>
          <w:sz w:val="18"/>
          <w:szCs w:val="18"/>
        </w:rPr>
        <w:t>Snn5</w:t>
      </w:r>
      <w:r w:rsidRPr="002F6778">
        <w:rPr>
          <w:rFonts w:asciiTheme="minorHAnsi" w:eastAsiaTheme="minorHAnsi" w:hAnsiTheme="minorHAnsi" w:cs="Frutiger-BlackCn"/>
          <w:bCs/>
          <w:sz w:val="18"/>
          <w:szCs w:val="18"/>
        </w:rPr>
        <w:t xml:space="preserve">: a novel </w:t>
      </w:r>
      <w:proofErr w:type="spellStart"/>
      <w:r w:rsidRPr="002F6778">
        <w:rPr>
          <w:rFonts w:asciiTheme="minorHAnsi" w:eastAsiaTheme="minorHAnsi" w:hAnsiTheme="minorHAnsi" w:cs="Frutiger-BlackCnItalic"/>
          <w:i/>
          <w:iCs/>
          <w:sz w:val="18"/>
          <w:szCs w:val="18"/>
        </w:rPr>
        <w:t>Stagonospora</w:t>
      </w:r>
      <w:proofErr w:type="spellEnd"/>
      <w:r w:rsidRPr="002F6778">
        <w:rPr>
          <w:rFonts w:asciiTheme="minorHAnsi" w:eastAsiaTheme="minorHAnsi" w:hAnsiTheme="minorHAnsi" w:cs="Frutiger-BlackCnItalic"/>
          <w:i/>
          <w:iCs/>
          <w:sz w:val="18"/>
          <w:szCs w:val="18"/>
        </w:rPr>
        <w:t xml:space="preserve"> </w:t>
      </w:r>
      <w:proofErr w:type="spellStart"/>
      <w:r w:rsidRPr="002F6778">
        <w:rPr>
          <w:rFonts w:asciiTheme="minorHAnsi" w:eastAsiaTheme="minorHAnsi" w:hAnsiTheme="minorHAnsi" w:cs="Frutiger-BlackCnItalic"/>
          <w:i/>
          <w:iCs/>
          <w:sz w:val="18"/>
          <w:szCs w:val="18"/>
        </w:rPr>
        <w:t>nodorum</w:t>
      </w:r>
      <w:proofErr w:type="spellEnd"/>
      <w:r w:rsidRPr="002F6778">
        <w:rPr>
          <w:rFonts w:asciiTheme="minorHAnsi" w:eastAsiaTheme="minorHAnsi" w:hAnsiTheme="minorHAnsi" w:cs="Frutiger-BlackCnItalic"/>
          <w:i/>
          <w:iCs/>
          <w:sz w:val="18"/>
          <w:szCs w:val="18"/>
        </w:rPr>
        <w:t xml:space="preserve"> </w:t>
      </w:r>
      <w:proofErr w:type="spellStart"/>
      <w:r w:rsidRPr="002F6778">
        <w:rPr>
          <w:rFonts w:asciiTheme="minorHAnsi" w:eastAsiaTheme="minorHAnsi" w:hAnsiTheme="minorHAnsi" w:cs="Frutiger-BlackCn"/>
          <w:bCs/>
          <w:sz w:val="18"/>
          <w:szCs w:val="18"/>
        </w:rPr>
        <w:t>effector</w:t>
      </w:r>
      <w:proofErr w:type="spellEnd"/>
      <w:r w:rsidRPr="002F6778">
        <w:rPr>
          <w:rFonts w:asciiTheme="minorHAnsi" w:eastAsiaTheme="minorHAnsi" w:hAnsiTheme="minorHAnsi" w:cs="Frutiger-BlackCn"/>
          <w:bCs/>
          <w:sz w:val="18"/>
          <w:szCs w:val="18"/>
        </w:rPr>
        <w:t>–wheat gene interaction and its relationship with the SnToxA–</w:t>
      </w:r>
      <w:r w:rsidRPr="002F6778">
        <w:rPr>
          <w:rFonts w:asciiTheme="minorHAnsi" w:eastAsiaTheme="minorHAnsi" w:hAnsiTheme="minorHAnsi" w:cs="Frutiger-BlackCnItalic"/>
          <w:i/>
          <w:iCs/>
          <w:sz w:val="18"/>
          <w:szCs w:val="18"/>
        </w:rPr>
        <w:t xml:space="preserve">Tsn1 </w:t>
      </w:r>
      <w:r w:rsidRPr="002F6778">
        <w:rPr>
          <w:rFonts w:asciiTheme="minorHAnsi" w:eastAsiaTheme="minorHAnsi" w:hAnsiTheme="minorHAnsi" w:cs="Frutiger-BlackCn"/>
          <w:bCs/>
          <w:sz w:val="18"/>
          <w:szCs w:val="18"/>
        </w:rPr>
        <w:t>and SnTox3–</w:t>
      </w:r>
      <w:r w:rsidRPr="002F6778">
        <w:rPr>
          <w:rFonts w:asciiTheme="minorHAnsi" w:eastAsiaTheme="minorHAnsi" w:hAnsiTheme="minorHAnsi" w:cs="Frutiger-BlackCnItalic"/>
          <w:i/>
          <w:iCs/>
          <w:sz w:val="18"/>
          <w:szCs w:val="18"/>
        </w:rPr>
        <w:t>Snn3</w:t>
      </w:r>
      <w:r w:rsidRPr="002F6778">
        <w:rPr>
          <w:rFonts w:asciiTheme="minorHAnsi" w:eastAsiaTheme="minorHAnsi" w:hAnsiTheme="minorHAnsi" w:cs="Frutiger-BlackCn"/>
          <w:bCs/>
          <w:sz w:val="18"/>
          <w:szCs w:val="18"/>
        </w:rPr>
        <w:t>–</w:t>
      </w:r>
      <w:r w:rsidRPr="002F6778">
        <w:rPr>
          <w:rFonts w:asciiTheme="minorHAnsi" w:eastAsiaTheme="minorHAnsi" w:hAnsiTheme="minorHAnsi" w:cs="Frutiger-BlackCnItalic"/>
          <w:i/>
          <w:iCs/>
          <w:sz w:val="18"/>
          <w:szCs w:val="18"/>
        </w:rPr>
        <w:t xml:space="preserve">B1 </w:t>
      </w:r>
      <w:r w:rsidRPr="002F6778">
        <w:rPr>
          <w:rFonts w:asciiTheme="minorHAnsi" w:eastAsiaTheme="minorHAnsi" w:hAnsiTheme="minorHAnsi" w:cs="Frutiger-BlackCn"/>
          <w:bCs/>
          <w:sz w:val="18"/>
          <w:szCs w:val="18"/>
        </w:rPr>
        <w:t xml:space="preserve">interactions. </w:t>
      </w:r>
      <w:r w:rsidRPr="002F6778">
        <w:rPr>
          <w:rFonts w:asciiTheme="minorHAnsi" w:eastAsiaTheme="minorHAnsi" w:hAnsiTheme="minorHAnsi" w:cs="Frutiger-LightCnItalic"/>
          <w:i/>
          <w:iCs/>
          <w:sz w:val="18"/>
          <w:szCs w:val="18"/>
        </w:rPr>
        <w:t xml:space="preserve">MOLECULAR PLANT PATHOLOGY </w:t>
      </w:r>
      <w:r w:rsidRPr="002F6778">
        <w:rPr>
          <w:rFonts w:asciiTheme="minorHAnsi" w:eastAsiaTheme="minorHAnsi" w:hAnsiTheme="minorHAnsi" w:cs="Frutiger-BoldCn"/>
          <w:bCs/>
          <w:sz w:val="18"/>
          <w:szCs w:val="18"/>
        </w:rPr>
        <w:t>13</w:t>
      </w:r>
      <w:r w:rsidRPr="002F6778">
        <w:rPr>
          <w:rFonts w:asciiTheme="minorHAnsi" w:eastAsiaTheme="minorHAnsi" w:hAnsiTheme="minorHAnsi" w:cs="Frutiger-LightCn"/>
          <w:sz w:val="18"/>
          <w:szCs w:val="18"/>
        </w:rPr>
        <w:t>(9), 1101–1109</w:t>
      </w:r>
    </w:p>
    <w:p w:rsidR="002F6778" w:rsidRPr="002F6778" w:rsidRDefault="002F6778" w:rsidP="002F6778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asciiTheme="minorHAnsi" w:eastAsiaTheme="minorHAnsi" w:hAnsiTheme="minorHAnsi" w:cs="AdvP403A40"/>
          <w:sz w:val="18"/>
          <w:szCs w:val="14"/>
        </w:rPr>
      </w:pPr>
      <w:r w:rsidRPr="002F6778">
        <w:rPr>
          <w:rFonts w:asciiTheme="minorHAnsi" w:eastAsiaTheme="minorHAnsi" w:hAnsiTheme="minorHAnsi" w:cs="AdvP403A40"/>
          <w:sz w:val="18"/>
          <w:szCs w:val="14"/>
        </w:rPr>
        <w:t xml:space="preserve">Liu Z, </w:t>
      </w:r>
      <w:proofErr w:type="spellStart"/>
      <w:r w:rsidRPr="002F6778">
        <w:rPr>
          <w:rFonts w:asciiTheme="minorHAnsi" w:eastAsiaTheme="minorHAnsi" w:hAnsiTheme="minorHAnsi" w:cs="AdvP403A40"/>
          <w:sz w:val="18"/>
          <w:szCs w:val="14"/>
        </w:rPr>
        <w:t>Faris</w:t>
      </w:r>
      <w:proofErr w:type="spellEnd"/>
      <w:r w:rsidRPr="002F6778">
        <w:rPr>
          <w:rFonts w:asciiTheme="minorHAnsi" w:eastAsiaTheme="minorHAnsi" w:hAnsiTheme="minorHAnsi" w:cs="AdvP403A40"/>
          <w:sz w:val="18"/>
          <w:szCs w:val="14"/>
        </w:rPr>
        <w:t xml:space="preserve"> JD, Oliver RP, Tan K-C, Solomon PS, Megan C. McDonald MC, McDonald B, Nunez A, Lu S, Rasmussen JB, Friesen JB (2009) SnTox3 Acts in Effector Triggered Susceptibility to Induce Disease on Wheat Carrying the </w:t>
      </w:r>
      <w:r w:rsidRPr="002F6778">
        <w:rPr>
          <w:rFonts w:asciiTheme="minorHAnsi" w:eastAsiaTheme="minorHAnsi" w:hAnsiTheme="minorHAnsi" w:cs="AdvP4041BD"/>
          <w:sz w:val="18"/>
          <w:szCs w:val="14"/>
        </w:rPr>
        <w:t xml:space="preserve">Snn3 </w:t>
      </w:r>
      <w:r w:rsidRPr="002F6778">
        <w:rPr>
          <w:rFonts w:asciiTheme="minorHAnsi" w:eastAsiaTheme="minorHAnsi" w:hAnsiTheme="minorHAnsi" w:cs="AdvP403A40"/>
          <w:sz w:val="18"/>
          <w:szCs w:val="14"/>
        </w:rPr>
        <w:t xml:space="preserve">Gene. </w:t>
      </w:r>
      <w:proofErr w:type="spellStart"/>
      <w:r w:rsidRPr="002F6778">
        <w:rPr>
          <w:rFonts w:asciiTheme="minorHAnsi" w:eastAsiaTheme="minorHAnsi" w:hAnsiTheme="minorHAnsi" w:cs="AdvP403A40"/>
          <w:sz w:val="18"/>
          <w:szCs w:val="14"/>
        </w:rPr>
        <w:t>PLoS</w:t>
      </w:r>
      <w:proofErr w:type="spellEnd"/>
      <w:r w:rsidRPr="002F6778">
        <w:rPr>
          <w:rFonts w:asciiTheme="minorHAnsi" w:eastAsiaTheme="minorHAnsi" w:hAnsiTheme="minorHAnsi" w:cs="AdvP403A40"/>
          <w:sz w:val="18"/>
          <w:szCs w:val="14"/>
        </w:rPr>
        <w:t xml:space="preserve"> </w:t>
      </w:r>
      <w:proofErr w:type="spellStart"/>
      <w:r w:rsidRPr="002F6778">
        <w:rPr>
          <w:rFonts w:asciiTheme="minorHAnsi" w:eastAsiaTheme="minorHAnsi" w:hAnsiTheme="minorHAnsi" w:cs="AdvP403A40"/>
          <w:sz w:val="18"/>
          <w:szCs w:val="14"/>
        </w:rPr>
        <w:t>Pathog</w:t>
      </w:r>
      <w:proofErr w:type="spellEnd"/>
      <w:r w:rsidRPr="002F6778">
        <w:rPr>
          <w:rFonts w:asciiTheme="minorHAnsi" w:eastAsiaTheme="minorHAnsi" w:hAnsiTheme="minorHAnsi" w:cs="AdvP403A40"/>
          <w:sz w:val="18"/>
          <w:szCs w:val="14"/>
        </w:rPr>
        <w:t xml:space="preserve"> 5(9): e1000581.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470D61" w:rsidRDefault="00470D61">
      <w:pPr>
        <w:pStyle w:val="Tekstpodstawowy"/>
        <w:rPr>
          <w:rFonts w:ascii="Calibri"/>
          <w:sz w:val="20"/>
        </w:rPr>
      </w:pPr>
    </w:p>
    <w:p w:rsidR="00AE3E37" w:rsidRDefault="00CC52AB">
      <w:pPr>
        <w:pStyle w:val="Tekstpodstawowy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l-PL" w:eastAsia="pl-PL"/>
        </w:rPr>
      </w:r>
      <w:r w:rsidRPr="00CC52AB">
        <w:rPr>
          <w:rFonts w:ascii="Calibri"/>
          <w:noProof/>
          <w:sz w:val="4"/>
          <w:lang w:val="pl-PL" w:eastAsia="pl-PL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qiFcMAAADaAAAADwAAAGRycy9kb3ducmV2LnhtbESPT0sDMRTE74LfITzBm00spci2aakW&#10;UfHUf4feHpvXzdLkZU3idv32RhB6HGbmN8x8OXgneoqpDazhcaRAENfBtNxo2O9eH55ApIxs0AUm&#10;DT+UYLm4vZljZcKFN9RvcyMKhFOFGmzOXSVlqi15TKPQERfvFKLHXGRspIl4KXDv5FipqfTYclmw&#10;2NGLpfq8/fYa1OZratXafZz759wf39zn5NBGre/vhtUMRKYhX8P/7XejYQJ/V8oN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qohXDAAAA2gAAAA8AAAAAAAAAAAAA&#10;AAAAoQIAAGRycy9kb3ducmV2LnhtbFBLBQYAAAAABAAEAPkAAACRAwAAAAA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</w:t>
      </w:r>
      <w:r w:rsidR="00385DC6">
        <w:rPr>
          <w:noProof/>
          <w:lang w:val="pl-PL" w:eastAsia="pl-PL"/>
        </w:rPr>
        <w:drawing>
          <wp:inline distT="0" distB="0" distL="0" distR="0">
            <wp:extent cx="468735" cy="629225"/>
            <wp:effectExtent l="19050" t="0" r="7515" b="0"/>
            <wp:docPr id="11" name="Obraz 9" descr="C:\Users\Jakub Walczewski\Desktop\Mój Ry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Jakub Walczewski\Desktop\Mój Ryj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01" cy="629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2F6778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F84298">
        <w:rPr>
          <w:rFonts w:ascii="Arial"/>
          <w:color w:val="BF5A14"/>
        </w:rPr>
        <w:t>:</w:t>
      </w:r>
    </w:p>
    <w:p w:rsidR="00453203" w:rsidRPr="00F84298" w:rsidRDefault="00453203" w:rsidP="0045320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Jakub </w:t>
      </w:r>
      <w:r w:rsidRPr="00453203">
        <w:rPr>
          <w:rFonts w:ascii="Arial"/>
          <w:sz w:val="14"/>
          <w:szCs w:val="14"/>
        </w:rPr>
        <w:t>Walczewski</w:t>
      </w:r>
      <w:r w:rsidR="00F84298">
        <w:rPr>
          <w:rFonts w:ascii="Arial"/>
          <w:sz w:val="14"/>
          <w:szCs w:val="14"/>
        </w:rPr>
        <w:t xml:space="preserve"> is</w:t>
      </w:r>
      <w:r w:rsidRPr="00453203">
        <w:rPr>
          <w:rFonts w:ascii="Arial"/>
          <w:sz w:val="14"/>
          <w:szCs w:val="14"/>
        </w:rPr>
        <w:t xml:space="preserve"> bound</w:t>
      </w:r>
      <w:r w:rsidR="000558D4">
        <w:rPr>
          <w:rFonts w:ascii="Arial"/>
          <w:sz w:val="14"/>
          <w:szCs w:val="14"/>
        </w:rPr>
        <w:t xml:space="preserve"> </w:t>
      </w:r>
      <w:r w:rsidRPr="00453203">
        <w:rPr>
          <w:rFonts w:ascii="Arial"/>
          <w:sz w:val="14"/>
          <w:szCs w:val="14"/>
        </w:rPr>
        <w:t xml:space="preserve">with Plant Breeding and Acclimatization Institute (IHAR) - National Research Institute in </w:t>
      </w:r>
      <w:proofErr w:type="spellStart"/>
      <w:r w:rsidRPr="00453203">
        <w:rPr>
          <w:rFonts w:ascii="Arial"/>
          <w:sz w:val="14"/>
          <w:szCs w:val="14"/>
        </w:rPr>
        <w:t>Radzikow</w:t>
      </w:r>
      <w:proofErr w:type="spellEnd"/>
      <w:r w:rsidRPr="00453203">
        <w:rPr>
          <w:rFonts w:ascii="Arial"/>
          <w:sz w:val="14"/>
          <w:szCs w:val="14"/>
        </w:rPr>
        <w:t xml:space="preserve"> (Poland</w:t>
      </w:r>
      <w:r w:rsidR="00DA1435">
        <w:rPr>
          <w:rFonts w:ascii="Arial"/>
          <w:sz w:val="14"/>
          <w:szCs w:val="14"/>
        </w:rPr>
        <w:t>)</w:t>
      </w:r>
      <w:r w:rsidR="00DA1435" w:rsidRPr="00DA1435">
        <w:rPr>
          <w:rFonts w:ascii="Arial"/>
          <w:sz w:val="14"/>
          <w:szCs w:val="14"/>
        </w:rPr>
        <w:t xml:space="preserve"> </w:t>
      </w:r>
      <w:r w:rsidR="00DA1435">
        <w:rPr>
          <w:rFonts w:ascii="Arial"/>
          <w:sz w:val="14"/>
          <w:szCs w:val="14"/>
        </w:rPr>
        <w:t>for eight years</w:t>
      </w:r>
      <w:r w:rsidRPr="00453203">
        <w:rPr>
          <w:rFonts w:ascii="Arial"/>
          <w:sz w:val="14"/>
          <w:szCs w:val="14"/>
        </w:rPr>
        <w:t>.</w:t>
      </w:r>
      <w:r w:rsidR="00DA1435">
        <w:rPr>
          <w:rFonts w:ascii="Arial"/>
          <w:sz w:val="14"/>
          <w:szCs w:val="14"/>
        </w:rPr>
        <w:t xml:space="preserve"> His main field of activity</w:t>
      </w:r>
      <w:r w:rsidR="00F84298">
        <w:rPr>
          <w:rFonts w:ascii="Arial"/>
          <w:sz w:val="14"/>
          <w:szCs w:val="14"/>
        </w:rPr>
        <w:t xml:space="preserve"> is participating in multiannual efforts</w:t>
      </w:r>
      <w:r w:rsidR="00DA1435">
        <w:rPr>
          <w:rFonts w:ascii="Arial"/>
          <w:sz w:val="14"/>
          <w:szCs w:val="14"/>
        </w:rPr>
        <w:t xml:space="preserve"> in order</w:t>
      </w:r>
      <w:r w:rsidR="00F84298">
        <w:rPr>
          <w:rFonts w:ascii="Arial"/>
          <w:sz w:val="14"/>
          <w:szCs w:val="14"/>
        </w:rPr>
        <w:t xml:space="preserve"> to enhance </w:t>
      </w:r>
      <w:proofErr w:type="spellStart"/>
      <w:r w:rsidR="00F84298">
        <w:rPr>
          <w:rFonts w:ascii="Arial"/>
          <w:i/>
          <w:sz w:val="14"/>
          <w:szCs w:val="14"/>
        </w:rPr>
        <w:t>Parastagonospora</w:t>
      </w:r>
      <w:proofErr w:type="spellEnd"/>
      <w:r w:rsidR="00F84298">
        <w:rPr>
          <w:rFonts w:ascii="Arial"/>
          <w:i/>
          <w:sz w:val="14"/>
          <w:szCs w:val="14"/>
        </w:rPr>
        <w:t xml:space="preserve"> </w:t>
      </w:r>
      <w:proofErr w:type="spellStart"/>
      <w:r w:rsidR="00F84298">
        <w:rPr>
          <w:rFonts w:ascii="Arial"/>
          <w:i/>
          <w:sz w:val="14"/>
          <w:szCs w:val="14"/>
        </w:rPr>
        <w:t>nodorum</w:t>
      </w:r>
      <w:proofErr w:type="spellEnd"/>
      <w:r w:rsidR="00F84298">
        <w:rPr>
          <w:rFonts w:ascii="Arial"/>
          <w:i/>
          <w:sz w:val="14"/>
          <w:szCs w:val="14"/>
        </w:rPr>
        <w:t xml:space="preserve"> </w:t>
      </w:r>
      <w:r w:rsidR="00F84298">
        <w:rPr>
          <w:rFonts w:ascii="Arial"/>
          <w:sz w:val="14"/>
          <w:szCs w:val="14"/>
        </w:rPr>
        <w:t xml:space="preserve">resistance </w:t>
      </w:r>
      <w:r w:rsidR="000558D4">
        <w:rPr>
          <w:rFonts w:ascii="Arial"/>
          <w:sz w:val="14"/>
          <w:szCs w:val="14"/>
        </w:rPr>
        <w:t>in</w:t>
      </w:r>
      <w:r w:rsidR="00F84298">
        <w:rPr>
          <w:rFonts w:ascii="Arial"/>
          <w:sz w:val="14"/>
          <w:szCs w:val="14"/>
        </w:rPr>
        <w:t xml:space="preserve"> wheat and triticale. </w:t>
      </w:r>
    </w:p>
    <w:p w:rsidR="00AE3E37" w:rsidRPr="00F84298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 w:rsidRPr="00F84298">
        <w:rPr>
          <w:rFonts w:ascii="Arial"/>
          <w:sz w:val="14"/>
        </w:rPr>
        <w:t xml:space="preserve">Email: </w:t>
      </w:r>
      <w:r w:rsidR="00F84298" w:rsidRPr="00F84298">
        <w:rPr>
          <w:rFonts w:ascii="Arial"/>
          <w:sz w:val="14"/>
        </w:rPr>
        <w:t>J.walczewski@ihar.edu.pl</w:t>
      </w:r>
    </w:p>
    <w:p w:rsidR="00AE3E37" w:rsidRPr="00F84298" w:rsidRDefault="00CC52AB">
      <w:pPr>
        <w:pStyle w:val="Tekstpodstawowy"/>
        <w:spacing w:before="2"/>
        <w:rPr>
          <w:rFonts w:ascii="Arial"/>
          <w:sz w:val="19"/>
        </w:rPr>
      </w:pPr>
      <w:r w:rsidRPr="00CC52AB">
        <w:rPr>
          <w:noProof/>
          <w:lang w:val="pl-PL" w:eastAsia="pl-PL"/>
        </w:rPr>
        <w:pict>
          <v:line id="Line 3" o:spid="_x0000_s1033" style="position:absolute;z-index:1072;visibility:visible;mso-wrap-distance-left:0;mso-wrap-distance-top:-3e-5mm;mso-wrap-distance-right:0;mso-wrap-distance-bottom:-3e-5mm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F84298" w:rsidRDefault="00AE3E37">
      <w:pPr>
        <w:pStyle w:val="Tekstpodstawowy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kstpodstawowy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6F55" w:rsidRDefault="00B06F55">
      <w:r>
        <w:separator/>
      </w:r>
    </w:p>
  </w:endnote>
  <w:endnote w:type="continuationSeparator" w:id="0">
    <w:p w:rsidR="00B06F55" w:rsidRDefault="00B06F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gature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-Light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-Black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-Black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-Bold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403A4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4041B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CE6" w:rsidRDefault="00CC52AB">
    <w:pPr>
      <w:pStyle w:val="Tekstpodstawowy"/>
      <w:spacing w:line="14" w:lineRule="auto"/>
      <w:rPr>
        <w:sz w:val="20"/>
      </w:rPr>
    </w:pPr>
    <w:r w:rsidRPr="00CC52AB">
      <w:rPr>
        <w:noProof/>
        <w:lang w:val="pl-PL"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400CE6" w:rsidRPr="005B3A56" w:rsidRDefault="00400CE6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400CE6" w:rsidRPr="005B3A56" w:rsidRDefault="00400CE6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CC52AB">
      <w:rPr>
        <w:noProof/>
        <w:lang w:val="pl-PL" w:eastAsia="pl-PL"/>
      </w:rPr>
      <w:pict>
        <v:shape id="Text Box 2" o:spid="_x0000_s2052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400CE6" w:rsidRPr="005B3A56" w:rsidRDefault="00400CE6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400CE6" w:rsidRPr="005B3A56" w:rsidRDefault="00400CE6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CC52AB">
      <w:rPr>
        <w:noProof/>
        <w:lang w:val="pl-PL" w:eastAsia="pl-PL"/>
      </w:rPr>
      <w:pict>
        <v:shape id="Text Box 1" o:spid="_x0000_s2053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fUbrg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" filled="f" stroked="f">
          <v:textbox inset="0,0,0,0">
            <w:txbxContent>
              <w:p w:rsidR="00400CE6" w:rsidRPr="005B3A56" w:rsidRDefault="00400CE6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400CE6" w:rsidRPr="005B3A56" w:rsidRDefault="00400CE6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6F55" w:rsidRDefault="00B06F55">
      <w:r>
        <w:separator/>
      </w:r>
    </w:p>
  </w:footnote>
  <w:footnote w:type="continuationSeparator" w:id="0">
    <w:p w:rsidR="00B06F55" w:rsidRDefault="00B06F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CE6" w:rsidRDefault="00CC52AB">
    <w:pPr>
      <w:pStyle w:val="Tekstpodstawowy"/>
      <w:spacing w:line="14" w:lineRule="auto"/>
      <w:rPr>
        <w:sz w:val="20"/>
      </w:rPr>
    </w:pPr>
    <w:r w:rsidRPr="00CC52AB">
      <w:rPr>
        <w:noProof/>
        <w:lang w:val="pl-PL"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49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8n9rgIAAKk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DIY8n9rgIAAKk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400CE6" w:rsidRPr="005B3A56" w:rsidRDefault="00400CE6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CC52AB">
      <w:rPr>
        <w:noProof/>
        <w:lang w:val="pl-PL" w:eastAsia="pl-PL"/>
      </w:rPr>
      <w:pict>
        <v:shape id="Text Box 4" o:spid="_x0000_s205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400CE6" w:rsidRPr="005B3A56" w:rsidRDefault="00400CE6">
                <w:pPr>
                  <w:pStyle w:val="Tekstpodstawowy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400CE6" w:rsidRPr="005B3A56" w:rsidRDefault="00400CE6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00F23"/>
    <w:rsid w:val="00007AB0"/>
    <w:rsid w:val="0001491E"/>
    <w:rsid w:val="00022EE3"/>
    <w:rsid w:val="000558D4"/>
    <w:rsid w:val="000841AF"/>
    <w:rsid w:val="000E2911"/>
    <w:rsid w:val="001263DF"/>
    <w:rsid w:val="00193DCA"/>
    <w:rsid w:val="0021311F"/>
    <w:rsid w:val="00220D87"/>
    <w:rsid w:val="00253E76"/>
    <w:rsid w:val="00282B0A"/>
    <w:rsid w:val="00284D56"/>
    <w:rsid w:val="00292ED9"/>
    <w:rsid w:val="002D3B6D"/>
    <w:rsid w:val="002E471F"/>
    <w:rsid w:val="002F6778"/>
    <w:rsid w:val="003021C0"/>
    <w:rsid w:val="003814A6"/>
    <w:rsid w:val="00385DC6"/>
    <w:rsid w:val="003A2D7F"/>
    <w:rsid w:val="003B3E30"/>
    <w:rsid w:val="003C1D08"/>
    <w:rsid w:val="00400CE6"/>
    <w:rsid w:val="00404E5B"/>
    <w:rsid w:val="00414F7B"/>
    <w:rsid w:val="004355DC"/>
    <w:rsid w:val="004404E4"/>
    <w:rsid w:val="004436A8"/>
    <w:rsid w:val="0044590D"/>
    <w:rsid w:val="00453203"/>
    <w:rsid w:val="0045458D"/>
    <w:rsid w:val="00470D61"/>
    <w:rsid w:val="004749B4"/>
    <w:rsid w:val="00493801"/>
    <w:rsid w:val="00494130"/>
    <w:rsid w:val="004C3E18"/>
    <w:rsid w:val="004D0179"/>
    <w:rsid w:val="004E1AD6"/>
    <w:rsid w:val="004F3523"/>
    <w:rsid w:val="004F436C"/>
    <w:rsid w:val="005973B9"/>
    <w:rsid w:val="005B3A56"/>
    <w:rsid w:val="005C1072"/>
    <w:rsid w:val="005F1987"/>
    <w:rsid w:val="005F69C5"/>
    <w:rsid w:val="006060CE"/>
    <w:rsid w:val="0062351B"/>
    <w:rsid w:val="0063497F"/>
    <w:rsid w:val="006C5AF9"/>
    <w:rsid w:val="006D2467"/>
    <w:rsid w:val="0072697D"/>
    <w:rsid w:val="007A0A9B"/>
    <w:rsid w:val="007D2E7A"/>
    <w:rsid w:val="00873DF0"/>
    <w:rsid w:val="008756E6"/>
    <w:rsid w:val="008A1FDB"/>
    <w:rsid w:val="0099626E"/>
    <w:rsid w:val="009B2D44"/>
    <w:rsid w:val="009C35F7"/>
    <w:rsid w:val="009F4EF7"/>
    <w:rsid w:val="00A07E82"/>
    <w:rsid w:val="00A52B8F"/>
    <w:rsid w:val="00A9710C"/>
    <w:rsid w:val="00AD2512"/>
    <w:rsid w:val="00AE3E37"/>
    <w:rsid w:val="00B040AA"/>
    <w:rsid w:val="00B06F55"/>
    <w:rsid w:val="00B21A57"/>
    <w:rsid w:val="00B8384B"/>
    <w:rsid w:val="00B97D86"/>
    <w:rsid w:val="00C33602"/>
    <w:rsid w:val="00CC52AB"/>
    <w:rsid w:val="00CD6F55"/>
    <w:rsid w:val="00D07CD4"/>
    <w:rsid w:val="00DA1435"/>
    <w:rsid w:val="00DA72C3"/>
    <w:rsid w:val="00DB50D7"/>
    <w:rsid w:val="00DC73DD"/>
    <w:rsid w:val="00DD2A31"/>
    <w:rsid w:val="00DE3104"/>
    <w:rsid w:val="00DF0307"/>
    <w:rsid w:val="00DF7FB2"/>
    <w:rsid w:val="00E66B59"/>
    <w:rsid w:val="00EF1A37"/>
    <w:rsid w:val="00EF4294"/>
    <w:rsid w:val="00F24FC3"/>
    <w:rsid w:val="00F35747"/>
    <w:rsid w:val="00F61EF7"/>
    <w:rsid w:val="00F72EEA"/>
    <w:rsid w:val="00F807D8"/>
    <w:rsid w:val="00F84298"/>
    <w:rsid w:val="00F84CAE"/>
    <w:rsid w:val="00FA3992"/>
    <w:rsid w:val="00FD7C24"/>
    <w:rsid w:val="00FD7F19"/>
    <w:rsid w:val="00FE2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gwek1">
    <w:name w:val="heading 1"/>
    <w:basedOn w:val="Normalny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gwek2">
    <w:name w:val="heading 2"/>
    <w:basedOn w:val="Normalny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gwek3">
    <w:name w:val="heading 3"/>
    <w:basedOn w:val="Normalny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D6F55"/>
    <w:rPr>
      <w:sz w:val="18"/>
      <w:szCs w:val="18"/>
    </w:rPr>
  </w:style>
  <w:style w:type="paragraph" w:styleId="Akapitzlist">
    <w:name w:val="List Paragraph"/>
    <w:basedOn w:val="Normalny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CD6F55"/>
  </w:style>
  <w:style w:type="paragraph" w:styleId="Nagwek">
    <w:name w:val="header"/>
    <w:basedOn w:val="Normalny"/>
    <w:link w:val="Nagwek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A56"/>
    <w:rPr>
      <w:rFonts w:ascii="Tw Cen MT" w:eastAsia="Tw Cen MT" w:hAnsi="Tw Cen MT" w:cs="Tw Cen MT"/>
    </w:rPr>
  </w:style>
  <w:style w:type="paragraph" w:styleId="Stopka">
    <w:name w:val="footer"/>
    <w:basedOn w:val="Normalny"/>
    <w:link w:val="Stopka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A56"/>
    <w:rPr>
      <w:rFonts w:ascii="Tw Cen MT" w:eastAsia="Tw Cen MT" w:hAnsi="Tw Cen MT" w:cs="Tw Cen M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756E6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4C3E18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gwek1">
    <w:name w:val="heading 1"/>
    <w:basedOn w:val="Normalny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gwek2">
    <w:name w:val="heading 2"/>
    <w:basedOn w:val="Normalny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gwek3">
    <w:name w:val="heading 3"/>
    <w:basedOn w:val="Normalny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D6F55"/>
    <w:rPr>
      <w:sz w:val="18"/>
      <w:szCs w:val="18"/>
    </w:rPr>
  </w:style>
  <w:style w:type="paragraph" w:styleId="Akapitzlist">
    <w:name w:val="List Paragraph"/>
    <w:basedOn w:val="Normalny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CD6F55"/>
  </w:style>
  <w:style w:type="paragraph" w:styleId="Nagwek">
    <w:name w:val="header"/>
    <w:basedOn w:val="Normalny"/>
    <w:link w:val="Nagwek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A56"/>
    <w:rPr>
      <w:rFonts w:ascii="Tw Cen MT" w:eastAsia="Tw Cen MT" w:hAnsi="Tw Cen MT" w:cs="Tw Cen MT"/>
    </w:rPr>
  </w:style>
  <w:style w:type="paragraph" w:styleId="Stopka">
    <w:name w:val="footer"/>
    <w:basedOn w:val="Normalny"/>
    <w:link w:val="Stopka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A56"/>
    <w:rPr>
      <w:rFonts w:ascii="Tw Cen MT" w:eastAsia="Tw Cen MT" w:hAnsi="Tw Cen MT" w:cs="Tw Cen M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756E6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4C3E18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6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534</Words>
  <Characters>3525</Characters>
  <Application>Microsoft Office Word</Application>
  <DocSecurity>0</DocSecurity>
  <Lines>61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Jakub Walczewski</cp:lastModifiedBy>
  <cp:revision>1</cp:revision>
  <cp:lastPrinted>2017-06-01T12:32:00Z</cp:lastPrinted>
  <dcterms:created xsi:type="dcterms:W3CDTF">2017-06-03T17:44:00Z</dcterms:created>
  <dcterms:modified xsi:type="dcterms:W3CDTF">2017-06-20T08:31:00Z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