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EF7" w:rsidRDefault="00774EF7" w:rsidP="00774EF7">
      <w:pPr>
        <w:autoSpaceDE w:val="0"/>
        <w:autoSpaceDN w:val="0"/>
        <w:adjustRightInd w:val="0"/>
        <w:spacing w:after="0" w:line="360" w:lineRule="auto"/>
        <w:jc w:val="center"/>
        <w:rPr>
          <w:rFonts w:asciiTheme="majorHAnsi" w:hAnsiTheme="majorHAnsi" w:cs="Arial"/>
          <w:sz w:val="36"/>
          <w:szCs w:val="36"/>
        </w:rPr>
      </w:pPr>
      <w:proofErr w:type="spellStart"/>
      <w:r>
        <w:rPr>
          <w:rFonts w:asciiTheme="majorHAnsi" w:hAnsiTheme="majorHAnsi" w:cs="Arial"/>
          <w:sz w:val="36"/>
          <w:szCs w:val="36"/>
        </w:rPr>
        <w:t>Chemtaxonomic</w:t>
      </w:r>
      <w:proofErr w:type="spellEnd"/>
      <w:r>
        <w:rPr>
          <w:rFonts w:asciiTheme="majorHAnsi" w:hAnsiTheme="majorHAnsi" w:cs="Arial"/>
          <w:sz w:val="36"/>
          <w:szCs w:val="36"/>
        </w:rPr>
        <w:t xml:space="preserve"> Relationship of roots </w:t>
      </w:r>
      <w:proofErr w:type="spellStart"/>
      <w:r>
        <w:rPr>
          <w:rFonts w:asciiTheme="majorHAnsi" w:hAnsiTheme="majorHAnsi" w:cs="Arial"/>
          <w:sz w:val="36"/>
          <w:szCs w:val="36"/>
        </w:rPr>
        <w:t>Phenolic</w:t>
      </w:r>
      <w:proofErr w:type="spellEnd"/>
      <w:r>
        <w:rPr>
          <w:rFonts w:asciiTheme="majorHAnsi" w:hAnsiTheme="majorHAnsi" w:cs="Arial"/>
          <w:sz w:val="36"/>
          <w:szCs w:val="36"/>
        </w:rPr>
        <w:t xml:space="preserve"> Compounds for Selected Species </w:t>
      </w:r>
      <w:proofErr w:type="gramStart"/>
      <w:r>
        <w:rPr>
          <w:rFonts w:asciiTheme="majorHAnsi" w:hAnsiTheme="majorHAnsi" w:cs="Arial"/>
          <w:sz w:val="36"/>
          <w:szCs w:val="36"/>
        </w:rPr>
        <w:t xml:space="preserve">of four Families Recently Grouped in </w:t>
      </w:r>
      <w:proofErr w:type="spellStart"/>
      <w:r>
        <w:rPr>
          <w:rFonts w:asciiTheme="majorHAnsi" w:hAnsiTheme="majorHAnsi" w:cs="Arial"/>
          <w:sz w:val="36"/>
          <w:szCs w:val="36"/>
        </w:rPr>
        <w:t>Brassicales</w:t>
      </w:r>
      <w:proofErr w:type="spellEnd"/>
      <w:r>
        <w:rPr>
          <w:rFonts w:asciiTheme="majorHAnsi" w:hAnsiTheme="majorHAnsi" w:cs="Arial"/>
          <w:sz w:val="36"/>
          <w:szCs w:val="36"/>
        </w:rPr>
        <w:t xml:space="preserve"> by APGIII</w:t>
      </w:r>
      <w:proofErr w:type="gramEnd"/>
    </w:p>
    <w:p w:rsidR="008214F7" w:rsidRDefault="008214F7" w:rsidP="008214F7">
      <w:pPr>
        <w:autoSpaceDE w:val="0"/>
        <w:autoSpaceDN w:val="0"/>
        <w:adjustRightInd w:val="0"/>
        <w:spacing w:after="0" w:line="360" w:lineRule="auto"/>
        <w:jc w:val="center"/>
        <w:rPr>
          <w:rFonts w:asciiTheme="majorHAnsi" w:hAnsiTheme="majorHAnsi" w:cs="Arial"/>
          <w:sz w:val="28"/>
          <w:szCs w:val="28"/>
        </w:rPr>
      </w:pPr>
      <w:r w:rsidRPr="008214F7">
        <w:rPr>
          <w:rFonts w:asciiTheme="majorHAnsi" w:hAnsiTheme="majorHAnsi" w:cs="Arial"/>
          <w:sz w:val="28"/>
          <w:szCs w:val="28"/>
        </w:rPr>
        <w:t xml:space="preserve">Mubarak </w:t>
      </w:r>
      <w:proofErr w:type="spellStart"/>
      <w:r w:rsidRPr="008214F7">
        <w:rPr>
          <w:rFonts w:asciiTheme="majorHAnsi" w:hAnsiTheme="majorHAnsi" w:cs="Arial"/>
          <w:sz w:val="28"/>
          <w:szCs w:val="28"/>
        </w:rPr>
        <w:t>Siddig</w:t>
      </w:r>
      <w:proofErr w:type="spellEnd"/>
      <w:r w:rsidRPr="008214F7">
        <w:rPr>
          <w:rFonts w:asciiTheme="majorHAnsi" w:hAnsiTheme="majorHAnsi" w:cs="Arial"/>
          <w:sz w:val="28"/>
          <w:szCs w:val="28"/>
        </w:rPr>
        <w:t xml:space="preserve"> </w:t>
      </w:r>
      <w:proofErr w:type="spellStart"/>
      <w:r w:rsidRPr="008214F7">
        <w:rPr>
          <w:rFonts w:asciiTheme="majorHAnsi" w:hAnsiTheme="majorHAnsi" w:cs="Arial"/>
          <w:sz w:val="28"/>
          <w:szCs w:val="28"/>
        </w:rPr>
        <w:t>Hamad</w:t>
      </w:r>
      <w:proofErr w:type="spellEnd"/>
    </w:p>
    <w:p w:rsidR="008214F7" w:rsidRPr="008214F7" w:rsidRDefault="008214F7" w:rsidP="008214F7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Arial"/>
          <w:sz w:val="28"/>
          <w:szCs w:val="28"/>
        </w:rPr>
      </w:pPr>
      <w:proofErr w:type="gramStart"/>
      <w:r>
        <w:rPr>
          <w:rFonts w:asciiTheme="majorHAnsi" w:hAnsiTheme="majorHAnsi" w:cs="Arial"/>
          <w:sz w:val="28"/>
          <w:szCs w:val="28"/>
        </w:rPr>
        <w:t>National Center for Research - Medicinal and Aromatic Plants Research Institute.</w:t>
      </w:r>
      <w:proofErr w:type="gramEnd"/>
      <w:r>
        <w:rPr>
          <w:rFonts w:asciiTheme="majorHAnsi" w:hAnsiTheme="majorHAnsi" w:cs="Arial"/>
          <w:sz w:val="28"/>
          <w:szCs w:val="28"/>
        </w:rPr>
        <w:t xml:space="preserve"> </w:t>
      </w:r>
    </w:p>
    <w:p w:rsidR="00774EF7" w:rsidRDefault="00774EF7" w:rsidP="00774EF7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>Abstract: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 xml:space="preserve">Chemotaxonomic relationship between five members recently grouped   in the order </w:t>
      </w:r>
      <w:proofErr w:type="spellStart"/>
      <w:r>
        <w:rPr>
          <w:rFonts w:asciiTheme="majorBidi" w:hAnsiTheme="majorBidi" w:cstheme="majorBidi"/>
          <w:sz w:val="28"/>
          <w:szCs w:val="28"/>
        </w:rPr>
        <w:t>Brassicales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by APGIII were studied on the basis of their roots </w:t>
      </w:r>
      <w:proofErr w:type="spellStart"/>
      <w:r>
        <w:rPr>
          <w:rFonts w:asciiTheme="majorBidi" w:hAnsiTheme="majorBidi" w:cstheme="majorBidi"/>
          <w:sz w:val="28"/>
          <w:szCs w:val="28"/>
        </w:rPr>
        <w:t>phenolic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compounds constituents. The selected species are; </w:t>
      </w:r>
      <w:proofErr w:type="spellStart"/>
      <w:r>
        <w:rPr>
          <w:rFonts w:asciiTheme="majorBidi" w:hAnsiTheme="majorBidi" w:cstheme="majorBidi"/>
          <w:i/>
          <w:iCs/>
          <w:sz w:val="28"/>
          <w:szCs w:val="28"/>
        </w:rPr>
        <w:t>Schimpera</w:t>
      </w:r>
      <w:proofErr w:type="spellEnd"/>
      <w:r>
        <w:rPr>
          <w:rFonts w:asciiTheme="majorBidi" w:hAnsiTheme="majorBidi" w:cstheme="majorBidi"/>
          <w:i/>
          <w:iCs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i/>
          <w:iCs/>
          <w:sz w:val="28"/>
          <w:szCs w:val="28"/>
        </w:rPr>
        <w:t>arabica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frome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Brassicaceae</w:t>
      </w:r>
      <w:proofErr w:type="spellEnd"/>
      <w:r>
        <w:rPr>
          <w:rFonts w:asciiTheme="majorBidi" w:hAnsiTheme="majorBidi" w:cstheme="majorBidi"/>
          <w:i/>
          <w:iCs/>
          <w:sz w:val="28"/>
          <w:szCs w:val="28"/>
        </w:rPr>
        <w:t xml:space="preserve">, </w:t>
      </w:r>
      <w:proofErr w:type="spellStart"/>
      <w:r>
        <w:rPr>
          <w:rFonts w:asciiTheme="majorBidi" w:hAnsiTheme="majorBidi" w:cstheme="majorBidi"/>
          <w:i/>
          <w:iCs/>
          <w:sz w:val="28"/>
          <w:szCs w:val="28"/>
        </w:rPr>
        <w:t>Maerua</w:t>
      </w:r>
      <w:proofErr w:type="spellEnd"/>
      <w:r>
        <w:rPr>
          <w:rFonts w:asciiTheme="majorBidi" w:hAnsiTheme="majorBidi" w:cstheme="majorBidi"/>
          <w:i/>
          <w:iCs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i/>
          <w:iCs/>
          <w:sz w:val="28"/>
          <w:szCs w:val="28"/>
        </w:rPr>
        <w:t>crassifolia</w:t>
      </w:r>
      <w:proofErr w:type="spellEnd"/>
      <w:r>
        <w:rPr>
          <w:rFonts w:asciiTheme="majorBidi" w:hAnsiTheme="majorBidi" w:cstheme="majorBidi"/>
          <w:i/>
          <w:iCs/>
          <w:sz w:val="28"/>
          <w:szCs w:val="28"/>
        </w:rPr>
        <w:t xml:space="preserve"> and </w:t>
      </w:r>
      <w:proofErr w:type="spellStart"/>
      <w:r>
        <w:rPr>
          <w:rFonts w:asciiTheme="majorBidi" w:hAnsiTheme="majorBidi" w:cstheme="majorBidi"/>
          <w:i/>
          <w:iCs/>
          <w:sz w:val="28"/>
          <w:szCs w:val="28"/>
        </w:rPr>
        <w:t>Maerua</w:t>
      </w:r>
      <w:proofErr w:type="spellEnd"/>
      <w:r>
        <w:rPr>
          <w:rFonts w:asciiTheme="majorBidi" w:hAnsiTheme="majorBidi" w:cstheme="majorBidi"/>
          <w:i/>
          <w:iCs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i/>
          <w:iCs/>
          <w:sz w:val="28"/>
          <w:szCs w:val="28"/>
        </w:rPr>
        <w:t>oblongifolia</w:t>
      </w:r>
      <w:proofErr w:type="spellEnd"/>
      <w:r>
        <w:rPr>
          <w:rFonts w:asciiTheme="majorBidi" w:hAnsiTheme="majorBidi" w:cstheme="majorBidi"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from</w:t>
      </w:r>
      <w:r>
        <w:rPr>
          <w:rFonts w:asciiTheme="majorBidi" w:hAnsiTheme="majorBidi" w:cstheme="majorBidi"/>
          <w:i/>
          <w:iCs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Capparacea</w:t>
      </w:r>
      <w:proofErr w:type="spellEnd"/>
      <w:r>
        <w:rPr>
          <w:rFonts w:asciiTheme="majorBidi" w:hAnsiTheme="majorBidi" w:cstheme="majorBidi"/>
          <w:sz w:val="28"/>
          <w:szCs w:val="28"/>
        </w:rPr>
        <w:t>,</w:t>
      </w:r>
      <w:r>
        <w:rPr>
          <w:rFonts w:asciiTheme="majorBidi" w:hAnsiTheme="majorBidi" w:cstheme="majorBidi"/>
          <w:i/>
          <w:iCs/>
          <w:sz w:val="28"/>
          <w:szCs w:val="28"/>
        </w:rPr>
        <w:t xml:space="preserve"> Cleome </w:t>
      </w:r>
      <w:proofErr w:type="spellStart"/>
      <w:r>
        <w:rPr>
          <w:rFonts w:asciiTheme="majorBidi" w:hAnsiTheme="majorBidi" w:cstheme="majorBidi"/>
          <w:i/>
          <w:iCs/>
          <w:sz w:val="28"/>
          <w:szCs w:val="28"/>
        </w:rPr>
        <w:t>gynandra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from</w:t>
      </w:r>
      <w:r>
        <w:rPr>
          <w:rFonts w:asciiTheme="majorBidi" w:hAnsiTheme="majorBidi" w:cstheme="majorBidi"/>
          <w:i/>
          <w:iCs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Cleomaceae</w:t>
      </w:r>
      <w:proofErr w:type="spellEnd"/>
      <w:r>
        <w:rPr>
          <w:rFonts w:asciiTheme="majorBidi" w:hAnsiTheme="majorBidi" w:cstheme="majorBidi"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and</w:t>
      </w:r>
      <w:r>
        <w:rPr>
          <w:rFonts w:asciiTheme="majorBidi" w:hAnsiTheme="majorBidi" w:cstheme="majorBidi"/>
          <w:i/>
          <w:iCs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i/>
          <w:iCs/>
          <w:sz w:val="28"/>
          <w:szCs w:val="28"/>
        </w:rPr>
        <w:t>Salvadora</w:t>
      </w:r>
      <w:proofErr w:type="spellEnd"/>
      <w:r>
        <w:rPr>
          <w:rFonts w:asciiTheme="majorBidi" w:hAnsiTheme="majorBidi" w:cstheme="majorBidi"/>
          <w:i/>
          <w:iCs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i/>
          <w:iCs/>
          <w:sz w:val="28"/>
          <w:szCs w:val="28"/>
        </w:rPr>
        <w:t>persica</w:t>
      </w:r>
      <w:proofErr w:type="spellEnd"/>
      <w:r>
        <w:rPr>
          <w:rFonts w:asciiTheme="majorBidi" w:hAnsiTheme="majorBidi" w:cstheme="majorBidi"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from</w:t>
      </w:r>
      <w:r>
        <w:rPr>
          <w:rFonts w:asciiTheme="majorBidi" w:hAnsiTheme="majorBidi" w:cstheme="majorBidi"/>
          <w:i/>
          <w:iCs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Salvadoraceae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. Roots were extracted in ethanol (80%). </w:t>
      </w:r>
      <w:proofErr w:type="spellStart"/>
      <w:r>
        <w:rPr>
          <w:rFonts w:asciiTheme="majorBidi" w:hAnsiTheme="majorBidi" w:cstheme="majorBidi"/>
          <w:sz w:val="28"/>
          <w:szCs w:val="28"/>
        </w:rPr>
        <w:t>Phenolic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compounds were separated using Thin Layer Chromatography (TLC) technique.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The developing solvent which is a mixture of Toluene- </w:t>
      </w:r>
      <w:proofErr w:type="spellStart"/>
      <w:r>
        <w:rPr>
          <w:rFonts w:ascii="Times New Roman" w:hAnsi="Times New Roman" w:cs="Times New Roman"/>
          <w:sz w:val="28"/>
          <w:szCs w:val="28"/>
        </w:rPr>
        <w:t>Chlorophorm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Acetone (in a rate of 10:50:7).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 xml:space="preserve">The paired affinity between the species was constructed base on roots </w:t>
      </w:r>
      <w:proofErr w:type="spellStart"/>
      <w:r>
        <w:rPr>
          <w:rFonts w:asciiTheme="majorBidi" w:hAnsiTheme="majorBidi" w:cstheme="majorBidi"/>
          <w:sz w:val="28"/>
          <w:szCs w:val="28"/>
        </w:rPr>
        <w:t>phenolic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</w:t>
      </w:r>
      <w:proofErr w:type="gramStart"/>
      <w:r>
        <w:rPr>
          <w:rFonts w:asciiTheme="majorBidi" w:hAnsiTheme="majorBidi" w:cstheme="majorBidi"/>
          <w:sz w:val="28"/>
          <w:szCs w:val="28"/>
        </w:rPr>
        <w:t>compounds ,</w:t>
      </w:r>
      <w:proofErr w:type="gramEnd"/>
      <w:r>
        <w:rPr>
          <w:rFonts w:asciiTheme="majorBidi" w:hAnsiTheme="majorBidi" w:cstheme="majorBidi"/>
          <w:sz w:val="28"/>
          <w:szCs w:val="28"/>
        </w:rPr>
        <w:t xml:space="preserve"> most of the species revealed closeness but The highest paired affinity was observed between </w:t>
      </w:r>
      <w:proofErr w:type="spellStart"/>
      <w:r>
        <w:rPr>
          <w:rFonts w:asciiTheme="majorBidi" w:hAnsiTheme="majorBidi" w:cstheme="majorBidi"/>
          <w:i/>
          <w:iCs/>
          <w:sz w:val="28"/>
          <w:szCs w:val="28"/>
        </w:rPr>
        <w:t>Schimpera</w:t>
      </w:r>
      <w:proofErr w:type="spellEnd"/>
      <w:r>
        <w:rPr>
          <w:rFonts w:asciiTheme="majorBidi" w:hAnsiTheme="majorBidi" w:cstheme="majorBidi"/>
          <w:i/>
          <w:iCs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i/>
          <w:iCs/>
          <w:sz w:val="28"/>
          <w:szCs w:val="28"/>
        </w:rPr>
        <w:t>arabica</w:t>
      </w:r>
      <w:proofErr w:type="spellEnd"/>
      <w:r>
        <w:rPr>
          <w:rFonts w:asciiTheme="majorBidi" w:hAnsiTheme="majorBidi" w:cstheme="majorBidi"/>
          <w:i/>
          <w:iCs/>
          <w:sz w:val="28"/>
          <w:szCs w:val="28"/>
        </w:rPr>
        <w:t xml:space="preserve"> and </w:t>
      </w:r>
      <w:proofErr w:type="spellStart"/>
      <w:r>
        <w:rPr>
          <w:rFonts w:asciiTheme="majorBidi" w:hAnsiTheme="majorBidi" w:cstheme="majorBidi"/>
          <w:i/>
          <w:iCs/>
          <w:sz w:val="28"/>
          <w:szCs w:val="28"/>
        </w:rPr>
        <w:t>Maerua</w:t>
      </w:r>
      <w:proofErr w:type="spellEnd"/>
      <w:r>
        <w:rPr>
          <w:rFonts w:asciiTheme="majorBidi" w:hAnsiTheme="majorBidi" w:cstheme="majorBidi"/>
          <w:i/>
          <w:iCs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i/>
          <w:iCs/>
          <w:sz w:val="28"/>
          <w:szCs w:val="28"/>
        </w:rPr>
        <w:t>oblongifolia</w:t>
      </w:r>
      <w:proofErr w:type="spellEnd"/>
      <w:r>
        <w:rPr>
          <w:rFonts w:asciiTheme="majorBidi" w:hAnsiTheme="majorBidi" w:cstheme="majorBidi"/>
          <w:i/>
          <w:iCs/>
          <w:sz w:val="28"/>
          <w:szCs w:val="28"/>
        </w:rPr>
        <w:t xml:space="preserve">. </w:t>
      </w:r>
      <w:r>
        <w:rPr>
          <w:rFonts w:asciiTheme="majorBidi" w:hAnsiTheme="majorBidi" w:cstheme="majorBidi"/>
          <w:sz w:val="24"/>
          <w:szCs w:val="24"/>
        </w:rPr>
        <w:t xml:space="preserve">Polygonal </w:t>
      </w:r>
      <w:r>
        <w:rPr>
          <w:rFonts w:asciiTheme="majorBidi" w:hAnsiTheme="majorBidi" w:cstheme="majorBidi"/>
          <w:sz w:val="28"/>
          <w:szCs w:val="28"/>
        </w:rPr>
        <w:t xml:space="preserve">graphs were constructed on the basis of the paired affinity which reflects the obvious closeness between studied </w:t>
      </w:r>
      <w:proofErr w:type="spellStart"/>
      <w:r>
        <w:rPr>
          <w:rFonts w:asciiTheme="majorBidi" w:hAnsiTheme="majorBidi" w:cstheme="majorBidi"/>
          <w:sz w:val="28"/>
          <w:szCs w:val="28"/>
        </w:rPr>
        <w:t>species.This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investigation Provide an </w:t>
      </w:r>
      <w:proofErr w:type="gramStart"/>
      <w:r>
        <w:rPr>
          <w:rFonts w:asciiTheme="majorBidi" w:hAnsiTheme="majorBidi" w:cstheme="majorBidi"/>
          <w:sz w:val="28"/>
          <w:szCs w:val="28"/>
        </w:rPr>
        <w:t>evidence  support</w:t>
      </w:r>
      <w:proofErr w:type="gramEnd"/>
      <w:r>
        <w:rPr>
          <w:rFonts w:asciiTheme="majorBidi" w:hAnsiTheme="majorBidi" w:cstheme="majorBidi"/>
          <w:sz w:val="28"/>
          <w:szCs w:val="28"/>
        </w:rPr>
        <w:t xml:space="preserve"> grouping this species in order </w:t>
      </w:r>
      <w:proofErr w:type="spellStart"/>
      <w:r>
        <w:rPr>
          <w:rFonts w:asciiTheme="majorBidi" w:hAnsiTheme="majorBidi" w:cstheme="majorBidi"/>
          <w:sz w:val="28"/>
          <w:szCs w:val="28"/>
        </w:rPr>
        <w:t>Brassicaceae</w:t>
      </w:r>
      <w:proofErr w:type="spellEnd"/>
      <w:r>
        <w:rPr>
          <w:rFonts w:asciiTheme="majorBidi" w:hAnsiTheme="majorBidi" w:cstheme="majorBidi"/>
          <w:sz w:val="28"/>
          <w:szCs w:val="28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 xml:space="preserve">More chemicals investigation for different members and different parts of the order will be better to demonstrate their closeness.   </w:t>
      </w:r>
    </w:p>
    <w:p w:rsidR="00774EF7" w:rsidRDefault="00774EF7" w:rsidP="00774EF7">
      <w:pPr>
        <w:spacing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Keywords: </w:t>
      </w:r>
      <w:r>
        <w:rPr>
          <w:rFonts w:asciiTheme="majorBidi" w:hAnsiTheme="majorBidi" w:cstheme="majorBidi"/>
          <w:sz w:val="28"/>
          <w:szCs w:val="28"/>
        </w:rPr>
        <w:t xml:space="preserve">TLC, </w:t>
      </w:r>
      <w:proofErr w:type="spellStart"/>
      <w:r>
        <w:rPr>
          <w:rFonts w:asciiTheme="majorBidi" w:hAnsiTheme="majorBidi" w:cstheme="majorBidi"/>
          <w:sz w:val="28"/>
          <w:szCs w:val="28"/>
        </w:rPr>
        <w:t>Phenolics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, Paired affinity, Polygonal graph, Chemotaxonomy, </w:t>
      </w:r>
      <w:proofErr w:type="gramStart"/>
      <w:r>
        <w:rPr>
          <w:rFonts w:asciiTheme="majorBidi" w:hAnsiTheme="majorBidi" w:cstheme="majorBidi"/>
          <w:sz w:val="28"/>
          <w:szCs w:val="28"/>
        </w:rPr>
        <w:t>APGIII ,</w:t>
      </w:r>
      <w:proofErr w:type="gramEnd"/>
      <w:r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Brassicales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. </w:t>
      </w:r>
    </w:p>
    <w:p w:rsidR="00774EF7" w:rsidRDefault="00774EF7" w:rsidP="00774EF7">
      <w:pPr>
        <w:spacing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:rsidR="00774EF7" w:rsidRDefault="00774EF7" w:rsidP="00774EF7">
      <w:pPr>
        <w:spacing w:line="36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:rsidR="00774EF7" w:rsidRDefault="00774EF7" w:rsidP="00774EF7">
      <w:pPr>
        <w:spacing w:line="36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:rsidR="00774EF7" w:rsidRDefault="00774EF7" w:rsidP="00774EF7">
      <w:pPr>
        <w:spacing w:line="36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:rsidR="003E3C4D" w:rsidRDefault="003E3C4D"/>
    <w:sectPr w:rsidR="003E3C4D" w:rsidSect="003E3C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74EF7"/>
    <w:rsid w:val="003E3C4D"/>
    <w:rsid w:val="00774EF7"/>
    <w:rsid w:val="008214F7"/>
    <w:rsid w:val="008B76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E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438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228</Words>
  <Characters>1305</Characters>
  <Application>Microsoft Office Word</Application>
  <DocSecurity>0</DocSecurity>
  <Lines>10</Lines>
  <Paragraphs>3</Paragraphs>
  <ScaleCrop>false</ScaleCrop>
  <Company>MRT www.Win2Farsi.com</Company>
  <LinksUpToDate>false</LinksUpToDate>
  <CharactersWithSpaces>1530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</dc:creator>
  <cp:lastModifiedBy>MRT</cp:lastModifiedBy>
  <cp:revision>2</cp:revision>
  <dcterms:created xsi:type="dcterms:W3CDTF">2017-05-16T13:50:00Z</dcterms:created>
  <dcterms:modified xsi:type="dcterms:W3CDTF">2017-05-16T14:10:00Z</dcterms:modified>
</cp:coreProperties>
</file>