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AAC" w:rsidRPr="005C630C" w:rsidRDefault="008C5AAC" w:rsidP="008C5AAC">
      <w:pPr>
        <w:autoSpaceDE w:val="0"/>
        <w:autoSpaceDN w:val="0"/>
        <w:bidi w:val="0"/>
        <w:adjustRightInd w:val="0"/>
        <w:spacing w:after="0" w:line="360" w:lineRule="auto"/>
        <w:rPr>
          <w:rFonts w:ascii="Times New Roman" w:hAnsi="Times New Roman" w:cs="Times New Roman"/>
          <w:color w:val="2E74B5" w:themeColor="accent1" w:themeShade="BF"/>
          <w:sz w:val="28"/>
          <w:szCs w:val="28"/>
        </w:rPr>
      </w:pPr>
      <w:r w:rsidRPr="005C630C">
        <w:rPr>
          <w:rFonts w:ascii="Times New Roman" w:hAnsi="Times New Roman" w:cs="Times New Roman"/>
          <w:color w:val="2E74B5" w:themeColor="accent1" w:themeShade="BF"/>
          <w:sz w:val="28"/>
          <w:szCs w:val="28"/>
        </w:rPr>
        <w:t>Neck position accuracy, kinesthesia, kinematic impairment, motor control and pain: a randomized control trial study in patients with upper trapezius muscle trigger point before and after fatigue</w:t>
      </w:r>
    </w:p>
    <w:p w:rsidR="008C5AAC" w:rsidRPr="00B206EE" w:rsidRDefault="008C5AAC" w:rsidP="008C5AAC">
      <w:pPr>
        <w:bidi w:val="0"/>
        <w:rPr>
          <w:rFonts w:ascii="Times New Roman" w:hAnsi="Times New Roman" w:cs="Times New Roman"/>
        </w:rPr>
      </w:pPr>
    </w:p>
    <w:p w:rsidR="008C5AAC" w:rsidRDefault="008C5AAC" w:rsidP="008C5AAC">
      <w:pPr>
        <w:bidi w:val="0"/>
        <w:spacing w:after="0"/>
        <w:rPr>
          <w:rFonts w:asciiTheme="majorBidi" w:hAnsiTheme="majorBidi" w:cstheme="majorBidi"/>
          <w:color w:val="FF0000"/>
          <w:sz w:val="24"/>
          <w:szCs w:val="24"/>
        </w:rPr>
      </w:pPr>
      <w:r>
        <w:rPr>
          <w:rFonts w:asciiTheme="majorBidi" w:hAnsiTheme="majorBidi" w:cstheme="majorBidi"/>
          <w:color w:val="FF0000"/>
          <w:sz w:val="24"/>
          <w:szCs w:val="24"/>
        </w:rPr>
        <w:t>Firs</w:t>
      </w:r>
      <w:r w:rsidR="003F162B">
        <w:rPr>
          <w:rFonts w:asciiTheme="majorBidi" w:hAnsiTheme="majorBidi" w:cstheme="majorBidi"/>
          <w:color w:val="FF0000"/>
          <w:sz w:val="24"/>
          <w:szCs w:val="24"/>
        </w:rPr>
        <w:t>t</w:t>
      </w:r>
      <w:r>
        <w:rPr>
          <w:rFonts w:asciiTheme="majorBidi" w:hAnsiTheme="majorBidi" w:cstheme="majorBidi"/>
          <w:color w:val="FF0000"/>
          <w:sz w:val="24"/>
          <w:szCs w:val="24"/>
        </w:rPr>
        <w:t xml:space="preserve"> author: </w:t>
      </w:r>
      <w:proofErr w:type="spellStart"/>
      <w:r>
        <w:rPr>
          <w:rFonts w:asciiTheme="majorBidi" w:hAnsiTheme="majorBidi" w:cstheme="majorBidi"/>
          <w:color w:val="FF0000"/>
          <w:sz w:val="24"/>
          <w:szCs w:val="24"/>
        </w:rPr>
        <w:t>Mehdikhani</w:t>
      </w:r>
      <w:proofErr w:type="spellEnd"/>
      <w:r>
        <w:rPr>
          <w:rFonts w:asciiTheme="majorBidi" w:hAnsiTheme="majorBidi" w:cstheme="majorBidi"/>
          <w:color w:val="FF0000"/>
          <w:sz w:val="24"/>
          <w:szCs w:val="24"/>
        </w:rPr>
        <w:t xml:space="preserve"> </w:t>
      </w:r>
      <w:proofErr w:type="spellStart"/>
      <w:r>
        <w:rPr>
          <w:rFonts w:asciiTheme="majorBidi" w:hAnsiTheme="majorBidi" w:cstheme="majorBidi"/>
          <w:color w:val="FF0000"/>
          <w:sz w:val="24"/>
          <w:szCs w:val="24"/>
        </w:rPr>
        <w:t>Roya</w:t>
      </w:r>
      <w:proofErr w:type="spellEnd"/>
    </w:p>
    <w:p w:rsidR="008C5AAC" w:rsidRDefault="008C5AAC" w:rsidP="008C5AAC">
      <w:pPr>
        <w:bidi w:val="0"/>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PhD candidate of physical therapy in Tehran University of Medical Science</w:t>
      </w:r>
    </w:p>
    <w:p w:rsidR="008C5AAC" w:rsidRDefault="00323EF1" w:rsidP="008C5AAC">
      <w:pPr>
        <w:bidi w:val="0"/>
        <w:spacing w:after="0"/>
        <w:rPr>
          <w:rFonts w:asciiTheme="majorBidi" w:hAnsiTheme="majorBidi" w:cstheme="majorBidi"/>
          <w:color w:val="C45911" w:themeColor="accent2" w:themeShade="BF"/>
          <w:sz w:val="24"/>
          <w:szCs w:val="24"/>
        </w:rPr>
      </w:pPr>
      <w:hyperlink r:id="rId8" w:history="1">
        <w:r w:rsidR="008C5AAC">
          <w:rPr>
            <w:rStyle w:val="Hyperlink"/>
            <w:rFonts w:asciiTheme="majorBidi" w:hAnsiTheme="majorBidi" w:cstheme="majorBidi"/>
            <w:color w:val="000000" w:themeColor="text1"/>
            <w:sz w:val="24"/>
            <w:szCs w:val="24"/>
          </w:rPr>
          <w:t>Mehdikhani.physicaltherapy@gmail.com</w:t>
        </w:r>
      </w:hyperlink>
    </w:p>
    <w:p w:rsidR="008C5AAC" w:rsidRDefault="008C5AAC" w:rsidP="008C5AAC">
      <w:pPr>
        <w:shd w:val="clear" w:color="auto" w:fill="FFFFFF"/>
        <w:bidi w:val="0"/>
        <w:spacing w:after="0" w:line="240" w:lineRule="auto"/>
        <w:rPr>
          <w:rFonts w:asciiTheme="majorBidi" w:eastAsia="Times New Roman" w:hAnsiTheme="majorBidi" w:cstheme="majorBidi"/>
          <w:sz w:val="24"/>
          <w:szCs w:val="24"/>
          <w:lang w:bidi="ar-SA"/>
        </w:rPr>
      </w:pPr>
      <w:r>
        <w:rPr>
          <w:rFonts w:asciiTheme="majorBidi" w:eastAsia="Times New Roman" w:hAnsiTheme="majorBidi" w:cstheme="majorBidi"/>
          <w:sz w:val="24"/>
          <w:szCs w:val="24"/>
          <w:lang w:bidi="ar-SA"/>
        </w:rPr>
        <w:t xml:space="preserve">Address: Address: Faculty of Rehabilitation, </w:t>
      </w:r>
      <w:proofErr w:type="spellStart"/>
      <w:r>
        <w:rPr>
          <w:rFonts w:asciiTheme="majorBidi" w:eastAsia="Times New Roman" w:hAnsiTheme="majorBidi" w:cstheme="majorBidi"/>
          <w:sz w:val="24"/>
          <w:szCs w:val="24"/>
          <w:lang w:bidi="ar-SA"/>
        </w:rPr>
        <w:t>Piche</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Shemiran</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Enghelab</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Street</w:t>
      </w:r>
      <w:proofErr w:type="gramStart"/>
      <w:r>
        <w:rPr>
          <w:rFonts w:asciiTheme="majorBidi" w:eastAsia="Times New Roman" w:hAnsiTheme="majorBidi" w:cstheme="majorBidi"/>
          <w:sz w:val="24"/>
          <w:szCs w:val="24"/>
          <w:lang w:bidi="ar-SA"/>
        </w:rPr>
        <w:t>,Tehran</w:t>
      </w:r>
      <w:proofErr w:type="spellEnd"/>
      <w:proofErr w:type="gramEnd"/>
      <w:r>
        <w:rPr>
          <w:rFonts w:asciiTheme="majorBidi" w:eastAsia="Times New Roman" w:hAnsiTheme="majorBidi" w:cstheme="majorBidi"/>
          <w:sz w:val="24"/>
          <w:szCs w:val="24"/>
          <w:lang w:bidi="ar-SA"/>
        </w:rPr>
        <w:t>, Iran.</w:t>
      </w:r>
    </w:p>
    <w:p w:rsidR="008C5AAC" w:rsidRDefault="008C5AAC" w:rsidP="008C5AAC">
      <w:pPr>
        <w:bidi w:val="0"/>
        <w:rPr>
          <w:rFonts w:asciiTheme="majorBidi" w:hAnsiTheme="majorBidi" w:cstheme="majorBidi"/>
          <w:color w:val="C45911" w:themeColor="accent2" w:themeShade="BF"/>
          <w:sz w:val="24"/>
          <w:szCs w:val="24"/>
        </w:rPr>
      </w:pPr>
    </w:p>
    <w:p w:rsidR="008C5AAC" w:rsidRDefault="008C5AAC" w:rsidP="008C5AAC">
      <w:pPr>
        <w:bidi w:val="0"/>
        <w:spacing w:after="0"/>
        <w:rPr>
          <w:rFonts w:asciiTheme="majorBidi" w:hAnsiTheme="majorBidi" w:cstheme="majorBidi"/>
          <w:color w:val="FF0000"/>
          <w:sz w:val="24"/>
          <w:szCs w:val="24"/>
        </w:rPr>
      </w:pPr>
      <w:r>
        <w:rPr>
          <w:rFonts w:asciiTheme="majorBidi" w:hAnsiTheme="majorBidi" w:cstheme="majorBidi"/>
          <w:color w:val="FF0000"/>
          <w:sz w:val="24"/>
          <w:szCs w:val="24"/>
        </w:rPr>
        <w:t xml:space="preserve">Corresponding author: </w:t>
      </w:r>
      <w:proofErr w:type="spellStart"/>
      <w:r>
        <w:rPr>
          <w:rFonts w:asciiTheme="majorBidi" w:hAnsiTheme="majorBidi" w:cstheme="majorBidi"/>
          <w:color w:val="FF0000"/>
          <w:sz w:val="24"/>
          <w:szCs w:val="24"/>
        </w:rPr>
        <w:t>Olyaei</w:t>
      </w:r>
      <w:proofErr w:type="spellEnd"/>
      <w:r>
        <w:rPr>
          <w:rFonts w:asciiTheme="majorBidi" w:hAnsiTheme="majorBidi" w:cstheme="majorBidi"/>
          <w:color w:val="FF0000"/>
          <w:sz w:val="24"/>
          <w:szCs w:val="24"/>
        </w:rPr>
        <w:t xml:space="preserve"> </w:t>
      </w:r>
      <w:proofErr w:type="spellStart"/>
      <w:r>
        <w:rPr>
          <w:rFonts w:asciiTheme="majorBidi" w:hAnsiTheme="majorBidi" w:cstheme="majorBidi"/>
          <w:color w:val="FF0000"/>
          <w:sz w:val="24"/>
          <w:szCs w:val="24"/>
        </w:rPr>
        <w:t>Gholam</w:t>
      </w:r>
      <w:proofErr w:type="spellEnd"/>
      <w:r>
        <w:rPr>
          <w:rFonts w:asciiTheme="majorBidi" w:hAnsiTheme="majorBidi" w:cstheme="majorBidi"/>
          <w:color w:val="FF0000"/>
          <w:sz w:val="24"/>
          <w:szCs w:val="24"/>
        </w:rPr>
        <w:t xml:space="preserve"> Reza </w:t>
      </w:r>
      <w:r w:rsidRPr="00C1756E">
        <w:rPr>
          <w:rFonts w:ascii="Georgia" w:hAnsi="Georgia"/>
          <w:color w:val="8496B0" w:themeColor="text2" w:themeTint="99"/>
          <w:sz w:val="28"/>
          <w:szCs w:val="28"/>
          <w:shd w:val="clear" w:color="auto" w:fill="FFFFFF"/>
        </w:rPr>
        <w:t>will handle correspondence at all stages of refereeing and publication, also post-publication</w:t>
      </w:r>
    </w:p>
    <w:p w:rsidR="008C5AAC" w:rsidRDefault="008C5AAC" w:rsidP="008C5AAC">
      <w:pPr>
        <w:bidi w:val="0"/>
        <w:spacing w:after="0"/>
        <w:rPr>
          <w:rFonts w:asciiTheme="majorBidi" w:eastAsia="Times New Roman" w:hAnsiTheme="majorBidi" w:cstheme="majorBidi"/>
          <w:noProof/>
          <w:sz w:val="24"/>
          <w:szCs w:val="24"/>
          <w:lang w:bidi="ar-SA"/>
        </w:rPr>
      </w:pPr>
      <w:r>
        <w:rPr>
          <w:rFonts w:asciiTheme="majorBidi" w:hAnsiTheme="majorBidi" w:cstheme="majorBidi"/>
          <w:sz w:val="24"/>
          <w:szCs w:val="24"/>
        </w:rPr>
        <w:t>Professor of physical therapy in Tehran University of Medical Science</w:t>
      </w:r>
      <w:r>
        <w:rPr>
          <w:rFonts w:asciiTheme="majorBidi" w:eastAsia="Times New Roman" w:hAnsiTheme="majorBidi" w:cstheme="majorBidi"/>
          <w:sz w:val="24"/>
          <w:szCs w:val="24"/>
          <w:lang w:bidi="ar-SA"/>
        </w:rPr>
        <w:br/>
      </w:r>
      <w:hyperlink r:id="rId9" w:history="1">
        <w:r>
          <w:rPr>
            <w:rStyle w:val="Hyperlink"/>
            <w:rFonts w:asciiTheme="majorBidi" w:eastAsia="Times New Roman" w:hAnsiTheme="majorBidi" w:cstheme="majorBidi"/>
            <w:noProof/>
            <w:sz w:val="24"/>
            <w:szCs w:val="24"/>
            <w:lang w:bidi="ar-SA"/>
          </w:rPr>
          <w:t>Olyaeigh@sina.tums.ac.ir</w:t>
        </w:r>
      </w:hyperlink>
    </w:p>
    <w:p w:rsidR="008C5AAC" w:rsidRDefault="008C5AAC" w:rsidP="008C5AAC">
      <w:pPr>
        <w:shd w:val="clear" w:color="auto" w:fill="FFFFFF"/>
        <w:bidi w:val="0"/>
        <w:spacing w:after="0" w:line="240" w:lineRule="auto"/>
        <w:rPr>
          <w:rFonts w:asciiTheme="majorBidi" w:eastAsia="Times New Roman" w:hAnsiTheme="majorBidi" w:cstheme="majorBidi"/>
          <w:sz w:val="24"/>
          <w:szCs w:val="24"/>
          <w:lang w:bidi="ar-SA"/>
        </w:rPr>
      </w:pPr>
      <w:r>
        <w:rPr>
          <w:rFonts w:asciiTheme="majorBidi" w:eastAsia="Times New Roman" w:hAnsiTheme="majorBidi" w:cstheme="majorBidi"/>
          <w:sz w:val="24"/>
          <w:szCs w:val="24"/>
          <w:lang w:bidi="ar-SA"/>
        </w:rPr>
        <w:t>Tel: 0098-21-77528469</w:t>
      </w:r>
    </w:p>
    <w:p w:rsidR="008C5AAC" w:rsidRDefault="008C5AAC" w:rsidP="008C5AAC">
      <w:pPr>
        <w:shd w:val="clear" w:color="auto" w:fill="FFFFFF"/>
        <w:bidi w:val="0"/>
        <w:spacing w:after="0" w:line="240" w:lineRule="auto"/>
        <w:rPr>
          <w:rFonts w:asciiTheme="majorBidi" w:eastAsia="Times New Roman" w:hAnsiTheme="majorBidi" w:cstheme="majorBidi"/>
          <w:sz w:val="24"/>
          <w:szCs w:val="24"/>
          <w:lang w:bidi="ar-SA"/>
        </w:rPr>
      </w:pPr>
      <w:r>
        <w:rPr>
          <w:rFonts w:asciiTheme="majorBidi" w:eastAsia="Times New Roman" w:hAnsiTheme="majorBidi" w:cstheme="majorBidi"/>
          <w:sz w:val="24"/>
          <w:szCs w:val="24"/>
          <w:lang w:bidi="ar-SA"/>
        </w:rPr>
        <w:t>Fax: 0098-21-7534133</w:t>
      </w:r>
    </w:p>
    <w:p w:rsidR="008C5AAC" w:rsidRDefault="008C5AAC" w:rsidP="008C5AAC">
      <w:pPr>
        <w:shd w:val="clear" w:color="auto" w:fill="FFFFFF"/>
        <w:bidi w:val="0"/>
        <w:spacing w:after="0" w:line="240" w:lineRule="auto"/>
        <w:rPr>
          <w:rFonts w:asciiTheme="majorBidi" w:eastAsia="Times New Roman" w:hAnsiTheme="majorBidi" w:cstheme="majorBidi"/>
          <w:sz w:val="24"/>
          <w:szCs w:val="24"/>
          <w:lang w:bidi="ar-SA"/>
        </w:rPr>
      </w:pPr>
      <w:r>
        <w:rPr>
          <w:rFonts w:asciiTheme="majorBidi" w:eastAsia="Times New Roman" w:hAnsiTheme="majorBidi" w:cstheme="majorBidi"/>
          <w:sz w:val="24"/>
          <w:szCs w:val="24"/>
          <w:lang w:bidi="ar-SA"/>
        </w:rPr>
        <w:t xml:space="preserve">Address: Address: Faculty of Rehabilitation, </w:t>
      </w:r>
      <w:proofErr w:type="spellStart"/>
      <w:r>
        <w:rPr>
          <w:rFonts w:asciiTheme="majorBidi" w:eastAsia="Times New Roman" w:hAnsiTheme="majorBidi" w:cstheme="majorBidi"/>
          <w:sz w:val="24"/>
          <w:szCs w:val="24"/>
          <w:lang w:bidi="ar-SA"/>
        </w:rPr>
        <w:t>Piche</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Shemiran</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Enghelab</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Street</w:t>
      </w:r>
      <w:proofErr w:type="gramStart"/>
      <w:r>
        <w:rPr>
          <w:rFonts w:asciiTheme="majorBidi" w:eastAsia="Times New Roman" w:hAnsiTheme="majorBidi" w:cstheme="majorBidi"/>
          <w:sz w:val="24"/>
          <w:szCs w:val="24"/>
          <w:lang w:bidi="ar-SA"/>
        </w:rPr>
        <w:t>,Tehran</w:t>
      </w:r>
      <w:proofErr w:type="spellEnd"/>
      <w:proofErr w:type="gramEnd"/>
      <w:r>
        <w:rPr>
          <w:rFonts w:asciiTheme="majorBidi" w:eastAsia="Times New Roman" w:hAnsiTheme="majorBidi" w:cstheme="majorBidi"/>
          <w:sz w:val="24"/>
          <w:szCs w:val="24"/>
          <w:lang w:bidi="ar-SA"/>
        </w:rPr>
        <w:t>, Iran.</w:t>
      </w:r>
    </w:p>
    <w:p w:rsidR="008C5AAC" w:rsidRDefault="008C5AAC" w:rsidP="008C5AAC">
      <w:pPr>
        <w:bidi w:val="0"/>
        <w:rPr>
          <w:rFonts w:asciiTheme="majorBidi" w:hAnsiTheme="majorBidi" w:cstheme="majorBidi"/>
          <w:color w:val="C45911" w:themeColor="accent2" w:themeShade="BF"/>
          <w:sz w:val="24"/>
          <w:szCs w:val="24"/>
        </w:rPr>
      </w:pPr>
    </w:p>
    <w:p w:rsidR="008C5AAC" w:rsidRDefault="008C5AAC" w:rsidP="008C5AAC">
      <w:pPr>
        <w:bidi w:val="0"/>
        <w:spacing w:after="0"/>
        <w:rPr>
          <w:rFonts w:asciiTheme="majorBidi" w:hAnsiTheme="majorBidi" w:cstheme="majorBidi"/>
          <w:color w:val="FF0000"/>
          <w:sz w:val="24"/>
          <w:szCs w:val="24"/>
        </w:rPr>
      </w:pPr>
      <w:proofErr w:type="spellStart"/>
      <w:r>
        <w:rPr>
          <w:rFonts w:asciiTheme="majorBidi" w:hAnsiTheme="majorBidi" w:cstheme="majorBidi"/>
          <w:color w:val="FF0000"/>
          <w:sz w:val="24"/>
          <w:szCs w:val="24"/>
        </w:rPr>
        <w:t>Hadian</w:t>
      </w:r>
      <w:proofErr w:type="spellEnd"/>
      <w:r>
        <w:rPr>
          <w:rFonts w:asciiTheme="majorBidi" w:hAnsiTheme="majorBidi" w:cstheme="majorBidi"/>
          <w:color w:val="FF0000"/>
          <w:sz w:val="24"/>
          <w:szCs w:val="24"/>
        </w:rPr>
        <w:t xml:space="preserve"> Mohammad Reza</w:t>
      </w:r>
    </w:p>
    <w:p w:rsidR="008C5AAC" w:rsidRDefault="008C5AAC" w:rsidP="008C5AAC">
      <w:pPr>
        <w:bidi w:val="0"/>
        <w:spacing w:after="0"/>
        <w:rPr>
          <w:rFonts w:asciiTheme="majorBidi" w:hAnsiTheme="majorBidi" w:cstheme="majorBidi"/>
          <w:sz w:val="24"/>
          <w:szCs w:val="24"/>
        </w:rPr>
      </w:pPr>
      <w:r>
        <w:rPr>
          <w:rFonts w:asciiTheme="majorBidi" w:hAnsiTheme="majorBidi" w:cstheme="majorBidi"/>
          <w:sz w:val="24"/>
          <w:szCs w:val="24"/>
        </w:rPr>
        <w:t>Professor of physical therapy in Tehran University of Medical Science</w:t>
      </w:r>
    </w:p>
    <w:p w:rsidR="008C5AAC" w:rsidRDefault="008C5AAC" w:rsidP="008C5AAC">
      <w:pPr>
        <w:autoSpaceDE w:val="0"/>
        <w:autoSpaceDN w:val="0"/>
        <w:bidi w:val="0"/>
        <w:adjustRightInd w:val="0"/>
        <w:spacing w:after="0" w:line="240" w:lineRule="auto"/>
        <w:rPr>
          <w:rFonts w:asciiTheme="majorBidi" w:hAnsiTheme="majorBidi" w:cstheme="majorBidi"/>
          <w:sz w:val="24"/>
          <w:szCs w:val="24"/>
          <w:lang w:bidi="ar-SA"/>
        </w:rPr>
      </w:pPr>
      <w:r>
        <w:rPr>
          <w:rFonts w:asciiTheme="majorBidi" w:hAnsiTheme="majorBidi" w:cstheme="majorBidi"/>
          <w:sz w:val="24"/>
          <w:szCs w:val="24"/>
          <w:lang w:bidi="ar-SA"/>
        </w:rPr>
        <w:t xml:space="preserve">Tehran University of Medical Sciences (TUMS), Faculty of Rehabilitation; </w:t>
      </w:r>
      <w:proofErr w:type="spellStart"/>
      <w:r>
        <w:rPr>
          <w:rFonts w:asciiTheme="majorBidi" w:hAnsiTheme="majorBidi" w:cstheme="majorBidi"/>
          <w:sz w:val="24"/>
          <w:szCs w:val="24"/>
          <w:lang w:bidi="ar-SA"/>
        </w:rPr>
        <w:t>Tehraan</w:t>
      </w:r>
      <w:proofErr w:type="spellEnd"/>
      <w:r>
        <w:rPr>
          <w:rFonts w:asciiTheme="majorBidi" w:hAnsiTheme="majorBidi" w:cstheme="majorBidi"/>
          <w:sz w:val="24"/>
          <w:szCs w:val="24"/>
          <w:lang w:bidi="ar-SA"/>
        </w:rPr>
        <w:t xml:space="preserve"> University of Medical Sciences, </w:t>
      </w:r>
      <w:proofErr w:type="spellStart"/>
      <w:r>
        <w:rPr>
          <w:rFonts w:asciiTheme="majorBidi" w:hAnsiTheme="majorBidi" w:cstheme="majorBidi"/>
          <w:sz w:val="24"/>
          <w:szCs w:val="24"/>
          <w:lang w:bidi="ar-SA"/>
        </w:rPr>
        <w:t>Int</w:t>
      </w:r>
      <w:proofErr w:type="spellEnd"/>
      <w:r>
        <w:rPr>
          <w:rFonts w:asciiTheme="majorBidi" w:hAnsiTheme="majorBidi" w:cstheme="majorBidi"/>
          <w:sz w:val="24"/>
          <w:szCs w:val="24"/>
          <w:lang w:bidi="ar-SA"/>
        </w:rPr>
        <w:t>-Campus (TUMS, TUMS-IC) Brain and Spinal Injury Research center (BASIR), Imam Khomeini hospital</w:t>
      </w:r>
    </w:p>
    <w:p w:rsidR="008C5AAC" w:rsidRDefault="008C5AAC" w:rsidP="008C5AAC">
      <w:pPr>
        <w:autoSpaceDE w:val="0"/>
        <w:autoSpaceDN w:val="0"/>
        <w:bidi w:val="0"/>
        <w:adjustRightInd w:val="0"/>
        <w:spacing w:after="0" w:line="240" w:lineRule="auto"/>
        <w:rPr>
          <w:rFonts w:asciiTheme="majorBidi" w:hAnsiTheme="majorBidi" w:cstheme="majorBidi"/>
          <w:sz w:val="24"/>
          <w:szCs w:val="24"/>
          <w:lang w:bidi="ar-SA"/>
        </w:rPr>
      </w:pPr>
      <w:r>
        <w:rPr>
          <w:rFonts w:asciiTheme="majorBidi" w:hAnsiTheme="majorBidi" w:cstheme="majorBidi"/>
          <w:sz w:val="24"/>
          <w:szCs w:val="24"/>
          <w:lang w:bidi="ar-SA"/>
        </w:rPr>
        <w:t>hadianrs@sina.tums.ac.ir</w:t>
      </w:r>
    </w:p>
    <w:p w:rsidR="008C5AAC" w:rsidRDefault="00323EF1" w:rsidP="008C5AAC">
      <w:pPr>
        <w:bidi w:val="0"/>
        <w:spacing w:after="0"/>
        <w:rPr>
          <w:rFonts w:asciiTheme="majorBidi" w:hAnsiTheme="majorBidi" w:cstheme="majorBidi"/>
          <w:sz w:val="24"/>
          <w:szCs w:val="24"/>
          <w:lang w:bidi="ar-SA"/>
        </w:rPr>
      </w:pPr>
      <w:hyperlink r:id="rId10" w:history="1">
        <w:r w:rsidR="008C5AAC">
          <w:rPr>
            <w:rStyle w:val="Hyperlink"/>
            <w:rFonts w:asciiTheme="majorBidi" w:hAnsiTheme="majorBidi" w:cstheme="majorBidi"/>
            <w:sz w:val="24"/>
            <w:szCs w:val="24"/>
            <w:lang w:bidi="ar-SA"/>
          </w:rPr>
          <w:t>Hadian_ras@yahoo.com</w:t>
        </w:r>
      </w:hyperlink>
    </w:p>
    <w:p w:rsidR="008C5AAC" w:rsidRDefault="008C5AAC" w:rsidP="008C5AAC">
      <w:pPr>
        <w:bidi w:val="0"/>
        <w:rPr>
          <w:rFonts w:asciiTheme="majorBidi" w:hAnsiTheme="majorBidi" w:cstheme="majorBidi"/>
          <w:color w:val="C45911" w:themeColor="accent2" w:themeShade="BF"/>
          <w:sz w:val="24"/>
          <w:szCs w:val="24"/>
        </w:rPr>
      </w:pPr>
    </w:p>
    <w:p w:rsidR="008C5AAC" w:rsidRDefault="008C5AAC" w:rsidP="008C5AAC">
      <w:pPr>
        <w:bidi w:val="0"/>
        <w:spacing w:after="0"/>
        <w:rPr>
          <w:rFonts w:asciiTheme="majorBidi" w:hAnsiTheme="majorBidi" w:cstheme="majorBidi"/>
          <w:color w:val="FF0000"/>
          <w:sz w:val="24"/>
          <w:szCs w:val="24"/>
        </w:rPr>
      </w:pPr>
      <w:proofErr w:type="spellStart"/>
      <w:r>
        <w:rPr>
          <w:rFonts w:asciiTheme="majorBidi" w:hAnsiTheme="majorBidi" w:cstheme="majorBidi"/>
          <w:color w:val="FF0000"/>
          <w:sz w:val="24"/>
          <w:szCs w:val="24"/>
        </w:rPr>
        <w:t>Talebian</w:t>
      </w:r>
      <w:proofErr w:type="spellEnd"/>
      <w:r>
        <w:rPr>
          <w:rFonts w:asciiTheme="majorBidi" w:hAnsiTheme="majorBidi" w:cstheme="majorBidi"/>
          <w:color w:val="FF0000"/>
          <w:sz w:val="24"/>
          <w:szCs w:val="24"/>
        </w:rPr>
        <w:t xml:space="preserve"> </w:t>
      </w:r>
      <w:proofErr w:type="spellStart"/>
      <w:r>
        <w:rPr>
          <w:rFonts w:asciiTheme="majorBidi" w:hAnsiTheme="majorBidi" w:cstheme="majorBidi"/>
          <w:color w:val="FF0000"/>
          <w:sz w:val="24"/>
          <w:szCs w:val="24"/>
        </w:rPr>
        <w:t>Moghadam</w:t>
      </w:r>
      <w:proofErr w:type="spellEnd"/>
      <w:r>
        <w:rPr>
          <w:rFonts w:asciiTheme="majorBidi" w:hAnsiTheme="majorBidi" w:cstheme="majorBidi"/>
          <w:color w:val="FF0000"/>
          <w:sz w:val="24"/>
          <w:szCs w:val="24"/>
        </w:rPr>
        <w:t xml:space="preserve"> </w:t>
      </w:r>
      <w:proofErr w:type="spellStart"/>
      <w:r>
        <w:rPr>
          <w:rFonts w:asciiTheme="majorBidi" w:hAnsiTheme="majorBidi" w:cstheme="majorBidi"/>
          <w:color w:val="FF0000"/>
          <w:sz w:val="24"/>
          <w:szCs w:val="24"/>
        </w:rPr>
        <w:t>Saeed</w:t>
      </w:r>
      <w:proofErr w:type="spellEnd"/>
    </w:p>
    <w:p w:rsidR="008C5AAC" w:rsidRDefault="008C5AAC" w:rsidP="008C5AAC">
      <w:pPr>
        <w:bidi w:val="0"/>
        <w:spacing w:after="0"/>
        <w:rPr>
          <w:rFonts w:asciiTheme="majorBidi" w:hAnsiTheme="majorBidi" w:cstheme="majorBidi"/>
          <w:sz w:val="24"/>
          <w:szCs w:val="24"/>
        </w:rPr>
      </w:pPr>
      <w:r>
        <w:rPr>
          <w:rFonts w:asciiTheme="majorBidi" w:hAnsiTheme="majorBidi" w:cstheme="majorBidi"/>
          <w:sz w:val="24"/>
          <w:szCs w:val="24"/>
        </w:rPr>
        <w:t>Professor of physical therapy in Tehran University of Medical Science</w:t>
      </w:r>
    </w:p>
    <w:p w:rsidR="008C5AAC" w:rsidRDefault="008C5AAC" w:rsidP="008C5AAC">
      <w:pPr>
        <w:autoSpaceDE w:val="0"/>
        <w:autoSpaceDN w:val="0"/>
        <w:bidi w:val="0"/>
        <w:adjustRightInd w:val="0"/>
        <w:spacing w:after="0" w:line="240" w:lineRule="auto"/>
        <w:rPr>
          <w:rFonts w:asciiTheme="majorBidi" w:hAnsiTheme="majorBidi" w:cstheme="majorBidi"/>
          <w:sz w:val="24"/>
          <w:szCs w:val="24"/>
          <w:lang w:bidi="ar-SA"/>
        </w:rPr>
      </w:pPr>
      <w:r>
        <w:rPr>
          <w:rFonts w:asciiTheme="majorBidi" w:hAnsiTheme="majorBidi" w:cstheme="majorBidi"/>
          <w:sz w:val="24"/>
          <w:szCs w:val="24"/>
          <w:lang w:bidi="ar-SA"/>
        </w:rPr>
        <w:t>Physical Therapy Department, Rehabilitation Faculty, Tehran University of Medical Sciences and Health Services, Tehran, Iran</w:t>
      </w:r>
    </w:p>
    <w:p w:rsidR="008C5AAC" w:rsidRDefault="00323EF1" w:rsidP="008C5AAC">
      <w:pPr>
        <w:autoSpaceDE w:val="0"/>
        <w:autoSpaceDN w:val="0"/>
        <w:bidi w:val="0"/>
        <w:adjustRightInd w:val="0"/>
        <w:spacing w:after="0" w:line="240" w:lineRule="auto"/>
        <w:rPr>
          <w:rFonts w:asciiTheme="majorBidi" w:hAnsiTheme="majorBidi" w:cstheme="majorBidi"/>
          <w:sz w:val="24"/>
          <w:szCs w:val="24"/>
          <w:lang w:bidi="ar-SA"/>
        </w:rPr>
      </w:pPr>
      <w:hyperlink r:id="rId11" w:history="1">
        <w:r w:rsidR="008C5AAC">
          <w:rPr>
            <w:rStyle w:val="Hyperlink"/>
            <w:rFonts w:asciiTheme="majorBidi" w:hAnsiTheme="majorBidi" w:cstheme="majorBidi"/>
            <w:sz w:val="24"/>
            <w:szCs w:val="24"/>
            <w:lang w:bidi="ar-SA"/>
          </w:rPr>
          <w:t>talebian@tums.ac.ir</w:t>
        </w:r>
      </w:hyperlink>
    </w:p>
    <w:p w:rsidR="008C5AAC" w:rsidRDefault="008C5AAC" w:rsidP="008C5AAC">
      <w:pPr>
        <w:shd w:val="clear" w:color="auto" w:fill="FFFFFF"/>
        <w:bidi w:val="0"/>
        <w:spacing w:after="0" w:line="240" w:lineRule="auto"/>
        <w:rPr>
          <w:rFonts w:asciiTheme="majorBidi" w:eastAsia="Times New Roman" w:hAnsiTheme="majorBidi" w:cstheme="majorBidi"/>
          <w:sz w:val="24"/>
          <w:szCs w:val="24"/>
          <w:lang w:bidi="ar-SA"/>
        </w:rPr>
      </w:pPr>
      <w:r>
        <w:rPr>
          <w:rFonts w:asciiTheme="majorBidi" w:eastAsia="Times New Roman" w:hAnsiTheme="majorBidi" w:cstheme="majorBidi"/>
          <w:sz w:val="24"/>
          <w:szCs w:val="24"/>
          <w:lang w:bidi="ar-SA"/>
        </w:rPr>
        <w:t xml:space="preserve">Address: Address: Faculty of Rehabilitation, </w:t>
      </w:r>
      <w:proofErr w:type="spellStart"/>
      <w:r>
        <w:rPr>
          <w:rFonts w:asciiTheme="majorBidi" w:eastAsia="Times New Roman" w:hAnsiTheme="majorBidi" w:cstheme="majorBidi"/>
          <w:sz w:val="24"/>
          <w:szCs w:val="24"/>
          <w:lang w:bidi="ar-SA"/>
        </w:rPr>
        <w:t>Piche</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Shemiran</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Enghelab</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Street</w:t>
      </w:r>
      <w:proofErr w:type="gramStart"/>
      <w:r>
        <w:rPr>
          <w:rFonts w:asciiTheme="majorBidi" w:eastAsia="Times New Roman" w:hAnsiTheme="majorBidi" w:cstheme="majorBidi"/>
          <w:sz w:val="24"/>
          <w:szCs w:val="24"/>
          <w:lang w:bidi="ar-SA"/>
        </w:rPr>
        <w:t>,Tehran</w:t>
      </w:r>
      <w:proofErr w:type="spellEnd"/>
      <w:proofErr w:type="gramEnd"/>
      <w:r>
        <w:rPr>
          <w:rFonts w:asciiTheme="majorBidi" w:eastAsia="Times New Roman" w:hAnsiTheme="majorBidi" w:cstheme="majorBidi"/>
          <w:sz w:val="24"/>
          <w:szCs w:val="24"/>
          <w:lang w:bidi="ar-SA"/>
        </w:rPr>
        <w:t>, Iran.</w:t>
      </w:r>
    </w:p>
    <w:p w:rsidR="008C5AAC" w:rsidRDefault="008C5AAC" w:rsidP="008C5AAC">
      <w:pPr>
        <w:autoSpaceDE w:val="0"/>
        <w:autoSpaceDN w:val="0"/>
        <w:bidi w:val="0"/>
        <w:adjustRightInd w:val="0"/>
        <w:spacing w:after="0" w:line="240" w:lineRule="auto"/>
        <w:rPr>
          <w:rFonts w:asciiTheme="majorBidi" w:hAnsiTheme="majorBidi" w:cstheme="majorBidi"/>
          <w:sz w:val="24"/>
          <w:szCs w:val="24"/>
          <w:lang w:bidi="ar-SA"/>
        </w:rPr>
      </w:pPr>
    </w:p>
    <w:p w:rsidR="008C5AAC" w:rsidRDefault="008C5AAC" w:rsidP="008C5AAC">
      <w:pPr>
        <w:bidi w:val="0"/>
        <w:spacing w:after="0"/>
        <w:rPr>
          <w:rFonts w:asciiTheme="majorBidi" w:hAnsiTheme="majorBidi" w:cstheme="majorBidi"/>
          <w:color w:val="FF0000"/>
          <w:sz w:val="24"/>
          <w:szCs w:val="24"/>
        </w:rPr>
      </w:pPr>
    </w:p>
    <w:p w:rsidR="008C5AAC" w:rsidRDefault="008C5AAC" w:rsidP="008C5AAC">
      <w:pPr>
        <w:bidi w:val="0"/>
        <w:spacing w:after="0"/>
        <w:rPr>
          <w:rFonts w:asciiTheme="majorBidi" w:hAnsiTheme="majorBidi" w:cstheme="majorBidi"/>
          <w:color w:val="FF0000"/>
          <w:sz w:val="24"/>
          <w:szCs w:val="24"/>
        </w:rPr>
      </w:pPr>
      <w:proofErr w:type="spellStart"/>
      <w:r>
        <w:rPr>
          <w:rFonts w:asciiTheme="majorBidi" w:hAnsiTheme="majorBidi" w:cstheme="majorBidi"/>
          <w:color w:val="FF0000"/>
          <w:sz w:val="24"/>
          <w:szCs w:val="24"/>
        </w:rPr>
        <w:t>Shadmehr</w:t>
      </w:r>
      <w:proofErr w:type="spellEnd"/>
      <w:r>
        <w:rPr>
          <w:rFonts w:asciiTheme="majorBidi" w:hAnsiTheme="majorBidi" w:cstheme="majorBidi"/>
          <w:color w:val="FF0000"/>
          <w:sz w:val="24"/>
          <w:szCs w:val="24"/>
        </w:rPr>
        <w:t xml:space="preserve"> </w:t>
      </w:r>
      <w:proofErr w:type="spellStart"/>
      <w:r>
        <w:rPr>
          <w:rFonts w:asciiTheme="majorBidi" w:hAnsiTheme="majorBidi" w:cstheme="majorBidi"/>
          <w:color w:val="FF0000"/>
          <w:sz w:val="24"/>
          <w:szCs w:val="24"/>
        </w:rPr>
        <w:t>Azadeh</w:t>
      </w:r>
      <w:proofErr w:type="spellEnd"/>
    </w:p>
    <w:p w:rsidR="008C5AAC" w:rsidRDefault="008C5AAC" w:rsidP="008C5AAC">
      <w:pPr>
        <w:bidi w:val="0"/>
        <w:spacing w:after="0"/>
        <w:rPr>
          <w:rFonts w:asciiTheme="majorBidi" w:hAnsiTheme="majorBidi" w:cstheme="majorBidi"/>
          <w:sz w:val="24"/>
          <w:szCs w:val="24"/>
        </w:rPr>
      </w:pPr>
      <w:r>
        <w:rPr>
          <w:rFonts w:asciiTheme="majorBidi" w:hAnsiTheme="majorBidi" w:cstheme="majorBidi"/>
          <w:sz w:val="24"/>
          <w:szCs w:val="24"/>
        </w:rPr>
        <w:t>Professor of physical therapy in Tehran University of Medical Science</w:t>
      </w:r>
    </w:p>
    <w:p w:rsidR="008C5AAC" w:rsidRDefault="008C5AAC" w:rsidP="008C5AAC">
      <w:pPr>
        <w:shd w:val="clear" w:color="auto" w:fill="FFFFFF"/>
        <w:bidi w:val="0"/>
        <w:spacing w:after="0" w:line="240" w:lineRule="auto"/>
        <w:rPr>
          <w:rFonts w:asciiTheme="majorBidi" w:eastAsia="Times New Roman" w:hAnsiTheme="majorBidi" w:cstheme="majorBidi"/>
          <w:sz w:val="24"/>
          <w:szCs w:val="24"/>
          <w:lang w:bidi="ar-SA"/>
        </w:rPr>
      </w:pPr>
      <w:r>
        <w:rPr>
          <w:rFonts w:asciiTheme="majorBidi" w:eastAsia="Times New Roman" w:hAnsiTheme="majorBidi" w:cstheme="majorBidi"/>
          <w:noProof/>
          <w:sz w:val="24"/>
          <w:szCs w:val="24"/>
          <w:lang w:bidi="ar-SA"/>
        </w:rPr>
        <w:t>shadmehr@tums.ac.ir</w:t>
      </w:r>
    </w:p>
    <w:p w:rsidR="008C5AAC" w:rsidRDefault="008C5AAC" w:rsidP="008C5AAC">
      <w:pPr>
        <w:shd w:val="clear" w:color="auto" w:fill="FFFFFF"/>
        <w:bidi w:val="0"/>
        <w:spacing w:after="0" w:line="240" w:lineRule="auto"/>
        <w:rPr>
          <w:rFonts w:asciiTheme="majorBidi" w:eastAsia="Times New Roman" w:hAnsiTheme="majorBidi" w:cstheme="majorBidi"/>
          <w:sz w:val="24"/>
          <w:szCs w:val="24"/>
          <w:lang w:bidi="ar-SA"/>
        </w:rPr>
      </w:pPr>
      <w:r>
        <w:rPr>
          <w:rFonts w:asciiTheme="majorBidi" w:eastAsia="Times New Roman" w:hAnsiTheme="majorBidi" w:cstheme="majorBidi"/>
          <w:sz w:val="24"/>
          <w:szCs w:val="24"/>
          <w:lang w:bidi="ar-SA"/>
        </w:rPr>
        <w:t xml:space="preserve">Address: Faculty of Rehabilitation, </w:t>
      </w:r>
      <w:proofErr w:type="spellStart"/>
      <w:r>
        <w:rPr>
          <w:rFonts w:asciiTheme="majorBidi" w:eastAsia="Times New Roman" w:hAnsiTheme="majorBidi" w:cstheme="majorBidi"/>
          <w:sz w:val="24"/>
          <w:szCs w:val="24"/>
          <w:lang w:bidi="ar-SA"/>
        </w:rPr>
        <w:t>Piche</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Shemiran</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Enghelab</w:t>
      </w:r>
      <w:proofErr w:type="spellEnd"/>
      <w:r>
        <w:rPr>
          <w:rFonts w:asciiTheme="majorBidi" w:eastAsia="Times New Roman" w:hAnsiTheme="majorBidi" w:cstheme="majorBidi"/>
          <w:sz w:val="24"/>
          <w:szCs w:val="24"/>
          <w:lang w:bidi="ar-SA"/>
        </w:rPr>
        <w:t xml:space="preserve"> </w:t>
      </w:r>
      <w:proofErr w:type="spellStart"/>
      <w:r>
        <w:rPr>
          <w:rFonts w:asciiTheme="majorBidi" w:eastAsia="Times New Roman" w:hAnsiTheme="majorBidi" w:cstheme="majorBidi"/>
          <w:sz w:val="24"/>
          <w:szCs w:val="24"/>
          <w:lang w:bidi="ar-SA"/>
        </w:rPr>
        <w:t>Street</w:t>
      </w:r>
      <w:proofErr w:type="gramStart"/>
      <w:r>
        <w:rPr>
          <w:rFonts w:asciiTheme="majorBidi" w:eastAsia="Times New Roman" w:hAnsiTheme="majorBidi" w:cstheme="majorBidi"/>
          <w:sz w:val="24"/>
          <w:szCs w:val="24"/>
          <w:lang w:bidi="ar-SA"/>
        </w:rPr>
        <w:t>,Tehran</w:t>
      </w:r>
      <w:proofErr w:type="spellEnd"/>
      <w:proofErr w:type="gramEnd"/>
      <w:r>
        <w:rPr>
          <w:rFonts w:asciiTheme="majorBidi" w:eastAsia="Times New Roman" w:hAnsiTheme="majorBidi" w:cstheme="majorBidi"/>
          <w:sz w:val="24"/>
          <w:szCs w:val="24"/>
          <w:lang w:bidi="ar-SA"/>
        </w:rPr>
        <w:t>, Iran.</w:t>
      </w:r>
    </w:p>
    <w:p w:rsidR="00C20955" w:rsidRDefault="00C20955" w:rsidP="00C20955">
      <w:pPr>
        <w:jc w:val="right"/>
        <w:rPr>
          <w:rFonts w:asciiTheme="majorBidi" w:hAnsiTheme="majorBidi" w:cstheme="majorBidi" w:hint="cs"/>
          <w:sz w:val="24"/>
          <w:szCs w:val="24"/>
          <w:rtl/>
        </w:rPr>
      </w:pPr>
    </w:p>
    <w:p w:rsidR="00C20955" w:rsidRDefault="00C20955" w:rsidP="00C20955">
      <w:pPr>
        <w:jc w:val="right"/>
        <w:rPr>
          <w:rFonts w:asciiTheme="majorBidi" w:hAnsiTheme="majorBidi" w:cstheme="majorBidi"/>
          <w:sz w:val="24"/>
          <w:szCs w:val="24"/>
        </w:rPr>
      </w:pPr>
    </w:p>
    <w:p w:rsidR="00C20955" w:rsidRPr="002A7FEF" w:rsidRDefault="00C20955" w:rsidP="00C20955">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C931B9">
        <w:rPr>
          <w:rFonts w:ascii="Times New Roman" w:hAnsi="Times New Roman" w:cs="Times New Roman"/>
          <w:sz w:val="26"/>
          <w:szCs w:val="26"/>
        </w:rPr>
        <w:t>Ethics Committee number IR.TUMS.VCR.REC 1395.803; 2016/10/22 and all subjects signed an informed consent form prior to their inclusion.</w:t>
      </w: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Pr="00235101" w:rsidRDefault="00C20955" w:rsidP="00C20955">
      <w:pPr>
        <w:jc w:val="right"/>
        <w:rPr>
          <w:rFonts w:asciiTheme="majorBidi" w:hAnsiTheme="majorBidi" w:cstheme="majorBidi"/>
          <w:rtl/>
        </w:rPr>
      </w:pPr>
    </w:p>
    <w:p w:rsidR="00C20955" w:rsidRPr="00235101" w:rsidRDefault="00C20955" w:rsidP="00C20955">
      <w:pPr>
        <w:jc w:val="right"/>
        <w:rPr>
          <w:rFonts w:asciiTheme="majorBidi" w:hAnsiTheme="majorBidi" w:cstheme="majorBidi"/>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0F533D" w:rsidRDefault="000F533D" w:rsidP="000F533D">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0F533D" w:rsidRDefault="000F533D" w:rsidP="000F533D">
      <w:pPr>
        <w:autoSpaceDE w:val="0"/>
        <w:autoSpaceDN w:val="0"/>
        <w:bidi w:val="0"/>
        <w:adjustRightInd w:val="0"/>
        <w:spacing w:after="0" w:line="360" w:lineRule="auto"/>
        <w:jc w:val="both"/>
        <w:rPr>
          <w:rFonts w:ascii="Times New Roman" w:hAnsi="Times New Roman" w:cs="Times New Roman"/>
          <w:color w:val="000000" w:themeColor="text1"/>
          <w:sz w:val="24"/>
          <w:szCs w:val="24"/>
        </w:rPr>
      </w:pPr>
      <w:bookmarkStart w:id="0" w:name="_GoBack"/>
      <w:bookmarkEnd w:id="0"/>
    </w:p>
    <w:p w:rsidR="00C20955" w:rsidRDefault="00C20955" w:rsidP="00C20955">
      <w:pPr>
        <w:autoSpaceDE w:val="0"/>
        <w:autoSpaceDN w:val="0"/>
        <w:bidi w:val="0"/>
        <w:adjustRightInd w:val="0"/>
        <w:spacing w:after="0" w:line="360" w:lineRule="auto"/>
        <w:jc w:val="both"/>
        <w:rPr>
          <w:rFonts w:ascii="Times New Roman" w:hAnsi="Times New Roman" w:cs="Times New Roman"/>
          <w:color w:val="000000" w:themeColor="text1"/>
          <w:sz w:val="24"/>
          <w:szCs w:val="24"/>
        </w:rPr>
      </w:pP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lastRenderedPageBreak/>
        <w:t>About 85% of the general population is affected by myofascial pain syndrome (MPS), a common type of non-articular chronic pain, often resulting to disability and inability to work</w:t>
      </w:r>
      <w:r w:rsidR="003C34CF" w:rsidRPr="000F533D">
        <w:rPr>
          <w:rFonts w:ascii="Times New Roman" w:hAnsi="Times New Roman" w:cs="Times New Roman"/>
          <w:color w:val="000000" w:themeColor="text1"/>
          <w:sz w:val="24"/>
          <w:szCs w:val="24"/>
        </w:rPr>
        <w:t>.</w:t>
      </w:r>
      <w:r w:rsidRPr="000F533D">
        <w:rPr>
          <w:rFonts w:ascii="Times New Roman" w:hAnsi="Times New Roman" w:cs="Times New Roman"/>
          <w:color w:val="000000" w:themeColor="text1"/>
          <w:sz w:val="24"/>
          <w:szCs w:val="24"/>
        </w:rPr>
        <w:t xml:space="preserve"> In cases of MPS, pain originates from the myofascial trigger points (MTrPs) which are hyper-irritable spots found in taut bands of skel</w:t>
      </w:r>
      <w:r w:rsidR="003C34CF" w:rsidRPr="000F533D">
        <w:rPr>
          <w:rFonts w:ascii="Times New Roman" w:hAnsi="Times New Roman" w:cs="Times New Roman"/>
          <w:color w:val="000000" w:themeColor="text1"/>
          <w:sz w:val="24"/>
          <w:szCs w:val="24"/>
        </w:rPr>
        <w:t>etal muscle</w:t>
      </w:r>
      <w:r w:rsidR="00C545E7" w:rsidRPr="000F533D">
        <w:rPr>
          <w:rFonts w:ascii="Times New Roman" w:hAnsi="Times New Roman" w:cs="Times New Roman"/>
          <w:color w:val="000000" w:themeColor="text1"/>
          <w:sz w:val="24"/>
          <w:szCs w:val="24"/>
        </w:rPr>
        <w:t>.</w:t>
      </w:r>
      <w:r w:rsidRPr="000F533D">
        <w:rPr>
          <w:rFonts w:ascii="Times New Roman" w:hAnsi="Times New Roman" w:cs="Times New Roman"/>
          <w:color w:val="000000" w:themeColor="text1"/>
          <w:sz w:val="24"/>
          <w:szCs w:val="24"/>
        </w:rPr>
        <w:t xml:space="preserve">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Patients are also concerned with latent MTrPs, since their presence causes a marked restriction in the range of motion, muscle fatigu</w:t>
      </w:r>
      <w:r w:rsidR="003C34CF" w:rsidRPr="000F533D">
        <w:rPr>
          <w:rFonts w:ascii="Times New Roman" w:hAnsi="Times New Roman" w:cs="Times New Roman"/>
          <w:color w:val="000000" w:themeColor="text1"/>
          <w:sz w:val="24"/>
          <w:szCs w:val="24"/>
        </w:rPr>
        <w:t>e and muscle weakness.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When fatigue is induced by voluntary contractions, compensatory postural strategies are triggered to counteract or limit the disturbance to postural control. The central contribution privileges certain sensory information, neglects and/or compensates other information and improves the motor output of postural control </w:t>
      </w:r>
      <w:r w:rsidR="00273A73" w:rsidRPr="000F533D">
        <w:rPr>
          <w:rFonts w:ascii="Times New Roman" w:hAnsi="Times New Roman" w:cs="Times New Roman"/>
          <w:color w:val="000000" w:themeColor="text1"/>
          <w:sz w:val="24"/>
          <w:szCs w:val="24"/>
        </w:rPr>
        <w:t>by developing motor strategies.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Fatigue of the neck musculature has been shown to alter the upper limb proprioception, </w:t>
      </w:r>
      <w:r w:rsidR="00273A73" w:rsidRPr="000F533D">
        <w:rPr>
          <w:rFonts w:ascii="Times New Roman" w:hAnsi="Times New Roman" w:cs="Times New Roman"/>
          <w:color w:val="000000" w:themeColor="text1"/>
          <w:sz w:val="24"/>
          <w:szCs w:val="24"/>
        </w:rPr>
        <w:t>motor patterns, and kinematics.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The objective of this work was to investigate the cervical position sense and EMG responses of cervical muscles during head reposition movements in students with and without an upper trapezius muscle trigger point.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Methods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Subjects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Forty-six right handed subjects [mean (SD) age, 28.04 (3.2) years, body mass index 21.33 (1.65), height 167.03 (11.65) cm, weight 63.01 (8.7) kg] without upper extremity disorders took part in this study.</w:t>
      </w:r>
      <w:r w:rsidRPr="000F533D">
        <w:rPr>
          <w:rFonts w:asciiTheme="majorBidi" w:hAnsiTheme="majorBidi" w:cstheme="majorBidi"/>
          <w:color w:val="000000" w:themeColor="text1"/>
          <w:sz w:val="24"/>
          <w:szCs w:val="24"/>
        </w:rPr>
        <w:t xml:space="preserve"> </w:t>
      </w:r>
    </w:p>
    <w:p w:rsidR="005A3C0A" w:rsidRPr="000F533D" w:rsidRDefault="00711787"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sz w:val="24"/>
          <w:szCs w:val="24"/>
        </w:rPr>
        <w:t>Ethics Committee number IR.TUMS.VCR.REC 1395.803; 2016/10/22 and all subjects signed an informed consent form prior to their inclusion.</w:t>
      </w:r>
      <w:r w:rsidRPr="000F533D">
        <w:rPr>
          <w:rFonts w:ascii="Times New Roman" w:hAnsi="Times New Roman" w:cs="Times New Roman"/>
          <w:color w:val="000000" w:themeColor="text1"/>
          <w:sz w:val="24"/>
          <w:szCs w:val="24"/>
        </w:rPr>
        <w:t xml:space="preserve"> IRCT number was </w:t>
      </w:r>
      <w:r w:rsidRPr="000F533D">
        <w:rPr>
          <w:rFonts w:asciiTheme="majorBidi" w:hAnsiTheme="majorBidi" w:cstheme="majorBidi"/>
          <w:color w:val="222222"/>
          <w:sz w:val="24"/>
          <w:szCs w:val="24"/>
          <w:shd w:val="clear" w:color="auto" w:fill="FFFFFF"/>
        </w:rPr>
        <w:t>IRCT2017011426346N2</w:t>
      </w:r>
      <w:r w:rsidRPr="000F533D">
        <w:rPr>
          <w:rFonts w:asciiTheme="majorBidi" w:hAnsiTheme="majorBidi" w:cstheme="majorBidi"/>
          <w:color w:val="000000" w:themeColor="text1"/>
          <w:sz w:val="24"/>
          <w:szCs w:val="24"/>
        </w:rPr>
        <w:t>.</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lastRenderedPageBreak/>
        <w:t xml:space="preserve">Among the patients diagnosed with neck pain and referred to the physical therapy clinic of Tehran University of Medical Sciences, undergraduates were selected for the study.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The outcomes of the research are as follows:  </w:t>
      </w:r>
    </w:p>
    <w:p w:rsidR="005A3C0A" w:rsidRPr="000F533D" w:rsidRDefault="005A3C0A" w:rsidP="000F533D">
      <w:pPr>
        <w:pStyle w:val="ListParagraph"/>
        <w:numPr>
          <w:ilvl w:val="0"/>
          <w:numId w:val="3"/>
        </w:numPr>
        <w:autoSpaceDE w:val="0"/>
        <w:autoSpaceDN w:val="0"/>
        <w:bidi w:val="0"/>
        <w:adjustRightInd w:val="0"/>
        <w:spacing w:after="0" w:line="480" w:lineRule="auto"/>
        <w:ind w:left="0" w:firstLine="0"/>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PPT</w:t>
      </w:r>
    </w:p>
    <w:p w:rsidR="005A3C0A" w:rsidRPr="000F533D" w:rsidRDefault="005A3C0A" w:rsidP="000F533D">
      <w:pPr>
        <w:pStyle w:val="ListParagraph"/>
        <w:numPr>
          <w:ilvl w:val="0"/>
          <w:numId w:val="3"/>
        </w:numPr>
        <w:autoSpaceDE w:val="0"/>
        <w:autoSpaceDN w:val="0"/>
        <w:bidi w:val="0"/>
        <w:adjustRightInd w:val="0"/>
        <w:spacing w:after="0" w:line="480" w:lineRule="auto"/>
        <w:ind w:left="0" w:firstLine="0"/>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VAS</w:t>
      </w:r>
    </w:p>
    <w:p w:rsidR="005A3C0A" w:rsidRPr="000F533D" w:rsidRDefault="005A3C0A" w:rsidP="000F533D">
      <w:pPr>
        <w:pStyle w:val="ListParagraph"/>
        <w:numPr>
          <w:ilvl w:val="0"/>
          <w:numId w:val="3"/>
        </w:numPr>
        <w:autoSpaceDE w:val="0"/>
        <w:autoSpaceDN w:val="0"/>
        <w:bidi w:val="0"/>
        <w:adjustRightInd w:val="0"/>
        <w:spacing w:after="0" w:line="480" w:lineRule="auto"/>
        <w:ind w:left="0" w:firstLine="0"/>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Kinesthesia</w:t>
      </w:r>
    </w:p>
    <w:p w:rsidR="005A3C0A" w:rsidRPr="000F533D" w:rsidRDefault="005A3C0A" w:rsidP="000F533D">
      <w:pPr>
        <w:pStyle w:val="ListParagraph"/>
        <w:numPr>
          <w:ilvl w:val="0"/>
          <w:numId w:val="3"/>
        </w:numPr>
        <w:autoSpaceDE w:val="0"/>
        <w:autoSpaceDN w:val="0"/>
        <w:bidi w:val="0"/>
        <w:adjustRightInd w:val="0"/>
        <w:spacing w:after="0" w:line="480" w:lineRule="auto"/>
        <w:ind w:left="0" w:firstLine="0"/>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Biomechanics</w:t>
      </w:r>
    </w:p>
    <w:p w:rsidR="005A3C0A" w:rsidRPr="000F533D" w:rsidRDefault="005A3C0A" w:rsidP="000F533D">
      <w:pPr>
        <w:pStyle w:val="ListParagraph"/>
        <w:numPr>
          <w:ilvl w:val="0"/>
          <w:numId w:val="3"/>
        </w:numPr>
        <w:autoSpaceDE w:val="0"/>
        <w:autoSpaceDN w:val="0"/>
        <w:bidi w:val="0"/>
        <w:adjustRightInd w:val="0"/>
        <w:spacing w:after="0" w:line="480" w:lineRule="auto"/>
        <w:ind w:left="0" w:firstLine="0"/>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Movement acuity</w:t>
      </w:r>
    </w:p>
    <w:p w:rsidR="005A3C0A" w:rsidRPr="000F533D" w:rsidRDefault="005A3C0A" w:rsidP="000F533D">
      <w:pPr>
        <w:pStyle w:val="ListParagraph"/>
        <w:numPr>
          <w:ilvl w:val="0"/>
          <w:numId w:val="3"/>
        </w:numPr>
        <w:autoSpaceDE w:val="0"/>
        <w:autoSpaceDN w:val="0"/>
        <w:bidi w:val="0"/>
        <w:adjustRightInd w:val="0"/>
        <w:spacing w:after="0" w:line="480" w:lineRule="auto"/>
        <w:ind w:left="0" w:firstLine="0"/>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gender</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Experimental procedures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The evaluations were performed with the patient seated comfortably in a chair with both feet flat on the digital balance, hips and knees flexed at 90°, buttocks positioned against the back of the chair and treated shoulder unclothed.</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Volunteers were asked to sit on a chair in an upright position with relaxed arms positioned at the sides of their body.</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The head was kept in the same position as the trunk and the vertebral column. During the test, the subjects were asked to look forward with no cervical and trunk rotation, extension or flexion. Such was the position of the subjects.</w:t>
      </w:r>
    </w:p>
    <w:p w:rsidR="005A3C0A" w:rsidRPr="000F533D" w:rsidRDefault="005A3C0A" w:rsidP="000F533D">
      <w:pPr>
        <w:bidi w:val="0"/>
        <w:spacing w:after="0"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Fatigue protocol</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Prior to the fatigue test, the maximal voluntary contraction (MVC) was measured three times. Each test lasted for about 10 s and an interval of 20 s was maintained between tests. Calculation </w:t>
      </w:r>
      <w:r w:rsidRPr="000F533D">
        <w:rPr>
          <w:rFonts w:ascii="Times New Roman" w:hAnsi="Times New Roman" w:cs="Times New Roman"/>
          <w:color w:val="000000" w:themeColor="text1"/>
          <w:sz w:val="24"/>
          <w:szCs w:val="24"/>
        </w:rPr>
        <w:lastRenderedPageBreak/>
        <w:t>of the submaximal level, at 80% of the MVC, was performed using the highest value obtained. Two minutes after performing the last MVC test, the fatigue test was conducted. The procedure included isometric contractions of the upper trapezius muscle on the subject's dominant side. While performing the experiment, the subjects sat on a chair with adjustable height. Force sensors were positioned on both shoulders, until it just touched the acromion. This was done when the subjects were sitting in a relaxed position with the arms hanging on the body. While maintaining the contractions of the trapezius, a shoulder elevation was performed by the subjects against the force transducers, with the arms hanging passively along the body. A force gauge (5020 model, Taiwan) was used for force measurement while recording with a PC (sampling rate 100 Hz). Measurement was initiated with a maximum voluntary contraction force (MVC) of the trapezius. Here, the subjects managed to conduct a dominant shoulder elevation against the force transducer, using as much force as possible and for a period of at least 10 seconds. The experimental protocol was repeated three times with 20 s breaks. The MVC was regarded as the highest force value. After observing a 5 min break, a sustained submaximal contraction of the trapezius was performed. The subjects maintained a unilateral 80% MVC isometric shoulder elevation, until the force gauge monitor displayed 50% MVC in at least 3 min. The feedback of the force level was provided. At the point of initiation and after each minute of contraction, the perceived exertion was rated. During the MVC and sustained contractions, the force and EMG signals were recorded.</w:t>
      </w:r>
    </w:p>
    <w:p w:rsidR="005A3C0A" w:rsidRPr="000F533D" w:rsidRDefault="005A3C0A" w:rsidP="000F533D">
      <w:pPr>
        <w:bidi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The subjects received strong verbal encouragement during the MVC and the fatigue test. Although no subjective assessment of fatigue was made, the subjects showed exhaustion at the end of the protocol.</w:t>
      </w:r>
    </w:p>
    <w:p w:rsidR="005A3C0A" w:rsidRPr="000F533D" w:rsidRDefault="005A3C0A" w:rsidP="000F533D">
      <w:pPr>
        <w:bidi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lastRenderedPageBreak/>
        <w:t xml:space="preserve">The force level corresponding to 80% of the MVC was chosen because the protocol aimed to trigger muscle fatigue.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Statistical analysis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The SPSS 16.0 software was used for data analysis.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Results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To evaluate the amount of force and time to fatigue, two sample </w:t>
      </w:r>
      <w:r w:rsidRPr="000F533D">
        <w:rPr>
          <w:rFonts w:ascii="Times New Roman" w:hAnsi="Times New Roman" w:cs="Times New Roman"/>
          <w:i/>
          <w:color w:val="000000" w:themeColor="text1"/>
          <w:sz w:val="24"/>
          <w:szCs w:val="24"/>
        </w:rPr>
        <w:t>t</w:t>
      </w:r>
      <w:r w:rsidRPr="000F533D">
        <w:rPr>
          <w:rFonts w:ascii="Times New Roman" w:hAnsi="Times New Roman" w:cs="Times New Roman"/>
          <w:color w:val="000000" w:themeColor="text1"/>
          <w:sz w:val="24"/>
          <w:szCs w:val="24"/>
        </w:rPr>
        <w:t xml:space="preserve"> tests for data with unequal variances were calculated. Descriptive data based on categories (healthy and patient) and fatigue (before and after) are shown in the figure. </w:t>
      </w:r>
    </w:p>
    <w:p w:rsidR="005A3C0A" w:rsidRPr="000F533D" w:rsidRDefault="005A3C0A" w:rsidP="000F533D">
      <w:pPr>
        <w:bidi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The study showed an improvement in repositioning error in neck, but it's not significant. Fatigue also can improve kinesthesia in both groups, but it was insignificant. P&gt;0.005</w:t>
      </w:r>
    </w:p>
    <w:p w:rsidR="005A3C0A" w:rsidRPr="000F533D" w:rsidRDefault="005A3C0A" w:rsidP="000F533D">
      <w:pPr>
        <w:bidi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At baseline, the control group was significantly better at reproducing the neck target angle. The trigger point group absolute and relative errors significantly improved after the cervical adjustments, but we show a significant overall effect in variable error. </w:t>
      </w:r>
      <w:proofErr w:type="gramStart"/>
      <w:r w:rsidRPr="000F533D">
        <w:rPr>
          <w:rFonts w:ascii="Times New Roman" w:hAnsi="Times New Roman" w:cs="Times New Roman"/>
          <w:color w:val="000000" w:themeColor="text1"/>
          <w:sz w:val="24"/>
          <w:szCs w:val="24"/>
        </w:rPr>
        <w:t>Tables 1 to 4 shows</w:t>
      </w:r>
      <w:proofErr w:type="gramEnd"/>
      <w:r w:rsidRPr="000F533D">
        <w:rPr>
          <w:rFonts w:ascii="Times New Roman" w:hAnsi="Times New Roman" w:cs="Times New Roman"/>
          <w:color w:val="000000" w:themeColor="text1"/>
          <w:sz w:val="24"/>
          <w:szCs w:val="24"/>
        </w:rPr>
        <w:t xml:space="preserve"> the result effects.</w:t>
      </w:r>
    </w:p>
    <w:p w:rsidR="005A3C0A" w:rsidRPr="000F533D" w:rsidRDefault="005A3C0A" w:rsidP="000F533D">
      <w:pPr>
        <w:bidi w:val="0"/>
        <w:spacing w:after="0"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Discussion</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Joint position sense error</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Different receptors convey </w:t>
      </w:r>
      <w:proofErr w:type="gramStart"/>
      <w:r w:rsidRPr="000F533D">
        <w:rPr>
          <w:rFonts w:ascii="Times New Roman" w:hAnsi="Times New Roman" w:cs="Times New Roman"/>
          <w:color w:val="000000" w:themeColor="text1"/>
          <w:sz w:val="24"/>
          <w:szCs w:val="24"/>
        </w:rPr>
        <w:t>each somatosensory information</w:t>
      </w:r>
      <w:proofErr w:type="gramEnd"/>
      <w:r w:rsidRPr="000F533D">
        <w:rPr>
          <w:rFonts w:ascii="Times New Roman" w:hAnsi="Times New Roman" w:cs="Times New Roman"/>
          <w:color w:val="000000" w:themeColor="text1"/>
          <w:sz w:val="24"/>
          <w:szCs w:val="24"/>
        </w:rPr>
        <w:t xml:space="preserve"> which includes pain, temperature, and tactile sensations as we</w:t>
      </w:r>
      <w:r w:rsidR="0069044B" w:rsidRPr="000F533D">
        <w:rPr>
          <w:rFonts w:ascii="Times New Roman" w:hAnsi="Times New Roman" w:cs="Times New Roman"/>
          <w:color w:val="000000" w:themeColor="text1"/>
          <w:sz w:val="24"/>
          <w:szCs w:val="24"/>
        </w:rPr>
        <w:t>ll as conscious proprioception.</w:t>
      </w:r>
      <w:r w:rsidRPr="000F533D">
        <w:rPr>
          <w:rFonts w:ascii="Times New Roman" w:hAnsi="Times New Roman" w:cs="Times New Roman"/>
          <w:color w:val="000000" w:themeColor="text1"/>
          <w:sz w:val="24"/>
          <w:szCs w:val="24"/>
        </w:rPr>
        <w:t xml:space="preserve"> The position sense test measures the accuracy of position replication and can be conducted actively (active position sense) or passively (passive position sense) in both open and </w:t>
      </w:r>
      <w:r w:rsidR="0069044B" w:rsidRPr="000F533D">
        <w:rPr>
          <w:rFonts w:ascii="Times New Roman" w:hAnsi="Times New Roman" w:cs="Times New Roman"/>
          <w:color w:val="000000" w:themeColor="text1"/>
          <w:sz w:val="24"/>
          <w:szCs w:val="24"/>
        </w:rPr>
        <w:t>closed kinetic chain positions.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Furthermore, it was suggested that the position sense decreased even if the shortening muscle during the position sense meas</w:t>
      </w:r>
      <w:r w:rsidR="0069044B" w:rsidRPr="000F533D">
        <w:rPr>
          <w:rFonts w:ascii="Times New Roman" w:hAnsi="Times New Roman" w:cs="Times New Roman"/>
          <w:color w:val="000000" w:themeColor="text1"/>
          <w:sz w:val="24"/>
          <w:szCs w:val="24"/>
        </w:rPr>
        <w:t xml:space="preserve">urement involved muscle fatigue.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lastRenderedPageBreak/>
        <w:t xml:space="preserve">It ensures that the increase in JPS was really as a result of fatigue. In the absence of fatigue, there could be further improvement or no change in JPS. These findings support the hypothesis that the accuracy of the upper limb position sense can be reduced by fatigue of the neck muscle.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The muscle spindles and Golgi tendon organs within the muscles crossing the </w:t>
      </w:r>
      <w:r w:rsidR="00C545E7" w:rsidRPr="000F533D">
        <w:rPr>
          <w:rFonts w:ascii="Times New Roman" w:hAnsi="Times New Roman" w:cs="Times New Roman"/>
          <w:color w:val="000000" w:themeColor="text1"/>
          <w:sz w:val="24"/>
          <w:szCs w:val="24"/>
        </w:rPr>
        <w:t>joint</w:t>
      </w:r>
      <w:r w:rsidRPr="000F533D">
        <w:rPr>
          <w:rFonts w:ascii="Times New Roman" w:hAnsi="Times New Roman" w:cs="Times New Roman"/>
          <w:color w:val="000000" w:themeColor="text1"/>
          <w:sz w:val="24"/>
          <w:szCs w:val="24"/>
        </w:rPr>
        <w:t xml:space="preserve"> generate t</w:t>
      </w:r>
      <w:r w:rsidR="00C9338E" w:rsidRPr="000F533D">
        <w:rPr>
          <w:rFonts w:ascii="Times New Roman" w:hAnsi="Times New Roman" w:cs="Times New Roman"/>
          <w:color w:val="000000" w:themeColor="text1"/>
          <w:sz w:val="24"/>
          <w:szCs w:val="24"/>
        </w:rPr>
        <w:t xml:space="preserve">he awareness of joint position. </w:t>
      </w:r>
      <w:r w:rsidRPr="000F533D">
        <w:rPr>
          <w:rFonts w:ascii="Times New Roman" w:hAnsi="Times New Roman" w:cs="Times New Roman"/>
          <w:color w:val="000000" w:themeColor="text1"/>
          <w:sz w:val="24"/>
          <w:szCs w:val="24"/>
        </w:rPr>
        <w:t>Compared to muscle tissues, joint tissues are less affected by fatigue</w:t>
      </w:r>
      <w:r w:rsidR="00C9338E" w:rsidRPr="000F533D">
        <w:rPr>
          <w:rFonts w:ascii="Times New Roman" w:hAnsi="Times New Roman" w:cs="Times New Roman"/>
          <w:color w:val="000000" w:themeColor="text1"/>
          <w:sz w:val="24"/>
          <w:szCs w:val="24"/>
        </w:rPr>
        <w:t xml:space="preserve">. </w:t>
      </w:r>
      <w:r w:rsidRPr="000F533D">
        <w:rPr>
          <w:rFonts w:ascii="Times New Roman" w:hAnsi="Times New Roman" w:cs="Times New Roman"/>
          <w:color w:val="000000" w:themeColor="text1"/>
          <w:sz w:val="24"/>
          <w:szCs w:val="24"/>
        </w:rPr>
        <w:t>Researchers have shown that a decline in the ability to duplicate joint angles occur after exhaustive exercises. This is consequent upon a decrease in the pe</w:t>
      </w:r>
      <w:r w:rsidR="00C9338E" w:rsidRPr="000F533D">
        <w:rPr>
          <w:rFonts w:ascii="Times New Roman" w:hAnsi="Times New Roman" w:cs="Times New Roman"/>
          <w:color w:val="000000" w:themeColor="text1"/>
          <w:sz w:val="24"/>
          <w:szCs w:val="24"/>
        </w:rPr>
        <w:t>rformance of a muscle spindle.</w:t>
      </w:r>
    </w:p>
    <w:p w:rsidR="00C545E7" w:rsidRPr="000F533D" w:rsidRDefault="005A3C0A" w:rsidP="000F533D">
      <w:pPr>
        <w:bidi w:val="0"/>
        <w:spacing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Kinesthesia</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Disturbances of the kinesthesia can have an adverse effect on daily, occupational, and sports activities</w:t>
      </w:r>
      <w:r w:rsidR="00C9338E" w:rsidRPr="000F533D">
        <w:rPr>
          <w:rFonts w:ascii="Times New Roman" w:hAnsi="Times New Roman" w:cs="Times New Roman"/>
          <w:color w:val="000000" w:themeColor="text1"/>
          <w:sz w:val="24"/>
          <w:szCs w:val="24"/>
        </w:rPr>
        <w:t xml:space="preserve">. </w:t>
      </w:r>
      <w:r w:rsidRPr="000F533D">
        <w:rPr>
          <w:rFonts w:ascii="Times New Roman" w:hAnsi="Times New Roman" w:cs="Times New Roman"/>
          <w:color w:val="000000" w:themeColor="text1"/>
          <w:sz w:val="24"/>
          <w:szCs w:val="24"/>
        </w:rPr>
        <w:t>To date, joint repositioning error (JRE) has been studied as a quantitative measure of kinesthesia in three different test procedures.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It has been reported that recurrent episodes of neck pain induce changes in the function </w:t>
      </w:r>
      <w:r w:rsidR="00C9338E" w:rsidRPr="000F533D">
        <w:rPr>
          <w:rFonts w:ascii="Times New Roman" w:hAnsi="Times New Roman" w:cs="Times New Roman"/>
          <w:color w:val="000000" w:themeColor="text1"/>
          <w:sz w:val="24"/>
          <w:szCs w:val="24"/>
        </w:rPr>
        <w:t>of the cervical mechanoreceptor.</w:t>
      </w:r>
      <w:r w:rsidR="00C545E7" w:rsidRPr="000F533D">
        <w:rPr>
          <w:rFonts w:ascii="Times New Roman" w:hAnsi="Times New Roman" w:cs="Times New Roman"/>
          <w:color w:val="000000" w:themeColor="text1"/>
          <w:sz w:val="24"/>
          <w:szCs w:val="24"/>
          <w:vertAlign w:val="superscript"/>
        </w:rPr>
        <w:t xml:space="preserve"> </w:t>
      </w:r>
      <w:r w:rsidRPr="000F533D">
        <w:rPr>
          <w:rFonts w:ascii="Times New Roman" w:hAnsi="Times New Roman" w:cs="Times New Roman"/>
          <w:color w:val="000000" w:themeColor="text1"/>
          <w:sz w:val="24"/>
          <w:szCs w:val="24"/>
        </w:rPr>
        <w:t>The neck pain also alters the muscle spindle sensi</w:t>
      </w:r>
      <w:r w:rsidR="009C7FC6" w:rsidRPr="000F533D">
        <w:rPr>
          <w:rFonts w:ascii="Times New Roman" w:hAnsi="Times New Roman" w:cs="Times New Roman"/>
          <w:color w:val="000000" w:themeColor="text1"/>
          <w:sz w:val="24"/>
          <w:szCs w:val="24"/>
        </w:rPr>
        <w:t>tivity.</w:t>
      </w:r>
      <w:r w:rsidRPr="000F533D">
        <w:rPr>
          <w:rFonts w:ascii="Times New Roman" w:hAnsi="Times New Roman" w:cs="Times New Roman"/>
          <w:color w:val="000000" w:themeColor="text1"/>
          <w:sz w:val="24"/>
          <w:szCs w:val="24"/>
        </w:rPr>
        <w:t xml:space="preserve"> There could be an offset in the egocentric reference frame as a result of the modified interpretation of neck proprioceptive signals in the central nervous system. The modified interpretation of the neck proprioceptive signals could also interfere with the central control over the activation of </w:t>
      </w:r>
      <w:r w:rsidR="009C7FC6" w:rsidRPr="000F533D">
        <w:rPr>
          <w:rFonts w:ascii="Times New Roman" w:hAnsi="Times New Roman" w:cs="Times New Roman"/>
          <w:color w:val="000000" w:themeColor="text1"/>
          <w:sz w:val="24"/>
          <w:szCs w:val="24"/>
        </w:rPr>
        <w:t>muscles.</w:t>
      </w:r>
    </w:p>
    <w:p w:rsidR="00C545E7" w:rsidRPr="000F533D" w:rsidRDefault="005A3C0A" w:rsidP="000F533D">
      <w:pPr>
        <w:bidi w:val="0"/>
        <w:spacing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In a subsequent study, the lumbar extensor muscles were fatigued. </w:t>
      </w:r>
    </w:p>
    <w:p w:rsidR="005A3C0A" w:rsidRPr="000F533D" w:rsidRDefault="005A3C0A" w:rsidP="000F533D">
      <w:pPr>
        <w:bidi w:val="0"/>
        <w:spacing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Motor control</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As a result of having only one local muscle fatigue, there was no significant difference for the motor control. In motor control, it is very important to coordinate different moving effectors.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Consequent upon the presence of alterations in the neck motor control, subclinical neck pain may reduce an individual's ability to adapt to CEM fatigue. Cervical motor control is affected by </w:t>
      </w:r>
      <w:r w:rsidRPr="000F533D">
        <w:rPr>
          <w:rFonts w:ascii="Times New Roman" w:hAnsi="Times New Roman" w:cs="Times New Roman"/>
          <w:color w:val="000000" w:themeColor="text1"/>
          <w:sz w:val="24"/>
          <w:szCs w:val="24"/>
        </w:rPr>
        <w:lastRenderedPageBreak/>
        <w:t>chronic neck p</w:t>
      </w:r>
      <w:r w:rsidR="00C545E7" w:rsidRPr="000F533D">
        <w:rPr>
          <w:rFonts w:ascii="Times New Roman" w:hAnsi="Times New Roman" w:cs="Times New Roman"/>
          <w:color w:val="000000" w:themeColor="text1"/>
          <w:sz w:val="24"/>
          <w:szCs w:val="24"/>
        </w:rPr>
        <w:t>ain.</w:t>
      </w:r>
      <w:r w:rsidR="009C7FC6" w:rsidRPr="000F533D">
        <w:rPr>
          <w:rFonts w:ascii="Times New Roman" w:hAnsi="Times New Roman" w:cs="Times New Roman"/>
          <w:color w:val="000000" w:themeColor="text1"/>
          <w:sz w:val="24"/>
          <w:szCs w:val="24"/>
        </w:rPr>
        <w:t xml:space="preserve"> </w:t>
      </w:r>
      <w:r w:rsidRPr="000F533D">
        <w:rPr>
          <w:rFonts w:ascii="Times New Roman" w:hAnsi="Times New Roman" w:cs="Times New Roman"/>
          <w:color w:val="000000" w:themeColor="text1"/>
          <w:sz w:val="24"/>
          <w:szCs w:val="24"/>
        </w:rPr>
        <w:t>The present study has suggested that scapular and humeral motor control are also affected.</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The postural performance remained unchanged and was quantified by center of pressure-related variables. During posture-movement coordination tasks (which fatigued postural muscles), adaptations </w:t>
      </w:r>
      <w:r w:rsidR="00A61A8A" w:rsidRPr="000F533D">
        <w:rPr>
          <w:rFonts w:ascii="Times New Roman" w:hAnsi="Times New Roman" w:cs="Times New Roman"/>
          <w:color w:val="000000" w:themeColor="text1"/>
          <w:sz w:val="24"/>
          <w:szCs w:val="24"/>
        </w:rPr>
        <w:t xml:space="preserve">to muscle fatigue were observed. </w:t>
      </w:r>
      <w:r w:rsidRPr="000F533D">
        <w:rPr>
          <w:rFonts w:ascii="Times New Roman" w:hAnsi="Times New Roman" w:cs="Times New Roman"/>
          <w:color w:val="000000" w:themeColor="text1"/>
          <w:sz w:val="24"/>
          <w:szCs w:val="24"/>
        </w:rPr>
        <w:t xml:space="preserve">Several sensory receptors are present in the neck muscles. Most of these receptors are present in the deep sections of the sub-occipital muscles.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PPT and VAS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The results of the present study showed that the fatigue of </w:t>
      </w:r>
      <w:proofErr w:type="spellStart"/>
      <w:r w:rsidRPr="000F533D">
        <w:rPr>
          <w:rFonts w:ascii="Times New Roman" w:hAnsi="Times New Roman" w:cs="Times New Roman"/>
          <w:color w:val="000000" w:themeColor="text1"/>
          <w:sz w:val="24"/>
          <w:szCs w:val="24"/>
        </w:rPr>
        <w:t>TrPs</w:t>
      </w:r>
      <w:proofErr w:type="spellEnd"/>
      <w:r w:rsidRPr="000F533D">
        <w:rPr>
          <w:rFonts w:ascii="Times New Roman" w:hAnsi="Times New Roman" w:cs="Times New Roman"/>
          <w:color w:val="000000" w:themeColor="text1"/>
          <w:sz w:val="24"/>
          <w:szCs w:val="24"/>
        </w:rPr>
        <w:t xml:space="preserve"> significantly improved the </w:t>
      </w:r>
      <w:r w:rsidR="008C5AAC" w:rsidRPr="000F533D">
        <w:rPr>
          <w:rFonts w:ascii="Times New Roman" w:hAnsi="Times New Roman" w:cs="Times New Roman"/>
          <w:color w:val="000000" w:themeColor="text1"/>
          <w:sz w:val="24"/>
          <w:szCs w:val="24"/>
        </w:rPr>
        <w:t>range of motion (</w:t>
      </w:r>
      <w:r w:rsidRPr="000F533D">
        <w:rPr>
          <w:rFonts w:ascii="Times New Roman" w:hAnsi="Times New Roman" w:cs="Times New Roman"/>
          <w:color w:val="000000" w:themeColor="text1"/>
          <w:sz w:val="24"/>
          <w:szCs w:val="24"/>
        </w:rPr>
        <w:t>ROM</w:t>
      </w:r>
      <w:r w:rsidR="008C5AAC" w:rsidRPr="000F533D">
        <w:rPr>
          <w:rFonts w:ascii="Times New Roman" w:hAnsi="Times New Roman" w:cs="Times New Roman"/>
          <w:color w:val="000000" w:themeColor="text1"/>
          <w:sz w:val="24"/>
          <w:szCs w:val="24"/>
        </w:rPr>
        <w:t>)</w:t>
      </w:r>
      <w:r w:rsidRPr="000F533D">
        <w:rPr>
          <w:rFonts w:ascii="Times New Roman" w:hAnsi="Times New Roman" w:cs="Times New Roman"/>
          <w:color w:val="000000" w:themeColor="text1"/>
          <w:sz w:val="24"/>
          <w:szCs w:val="24"/>
        </w:rPr>
        <w:t xml:space="preserve"> of the thoracolumbar spine, PPT, and VAS when compared to compression at non-</w:t>
      </w:r>
      <w:proofErr w:type="spellStart"/>
      <w:r w:rsidRPr="000F533D">
        <w:rPr>
          <w:rFonts w:ascii="Times New Roman" w:hAnsi="Times New Roman" w:cs="Times New Roman"/>
          <w:color w:val="000000" w:themeColor="text1"/>
          <w:sz w:val="24"/>
          <w:szCs w:val="24"/>
        </w:rPr>
        <w:t>TrP.</w:t>
      </w:r>
      <w:proofErr w:type="spellEnd"/>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Interestingly, the PPT measures increased in both groups, but significa</w:t>
      </w:r>
      <w:r w:rsidR="000F533D" w:rsidRPr="000F533D">
        <w:rPr>
          <w:rFonts w:ascii="Times New Roman" w:hAnsi="Times New Roman" w:cs="Times New Roman"/>
          <w:color w:val="000000" w:themeColor="text1"/>
          <w:sz w:val="24"/>
          <w:szCs w:val="24"/>
        </w:rPr>
        <w:t xml:space="preserve">ntly more in the patient group. </w:t>
      </w:r>
      <w:r w:rsidRPr="000F533D">
        <w:rPr>
          <w:rFonts w:ascii="Times New Roman" w:hAnsi="Times New Roman" w:cs="Times New Roman"/>
          <w:color w:val="000000" w:themeColor="text1"/>
          <w:sz w:val="24"/>
          <w:szCs w:val="24"/>
        </w:rPr>
        <w:t>The deep muscles of the neck are very rich in proprioceptors and seem to play a relevant role in cervical joint position sense</w:t>
      </w:r>
      <w:r w:rsidR="00A61A8A" w:rsidRPr="000F533D">
        <w:rPr>
          <w:rFonts w:ascii="Times New Roman" w:hAnsi="Times New Roman" w:cs="Times New Roman"/>
          <w:color w:val="000000" w:themeColor="text1"/>
          <w:sz w:val="24"/>
          <w:szCs w:val="24"/>
        </w:rPr>
        <w:t>, but</w:t>
      </w:r>
      <w:r w:rsidRPr="000F533D">
        <w:rPr>
          <w:rFonts w:ascii="Times New Roman" w:hAnsi="Times New Roman" w:cs="Times New Roman"/>
          <w:color w:val="000000" w:themeColor="text1"/>
          <w:sz w:val="24"/>
          <w:szCs w:val="24"/>
        </w:rPr>
        <w:t xml:space="preserve"> their function is impaired in the presence of both </w:t>
      </w:r>
      <w:r w:rsidR="00A61A8A" w:rsidRPr="000F533D">
        <w:rPr>
          <w:rFonts w:ascii="Times New Roman" w:hAnsi="Times New Roman" w:cs="Times New Roman"/>
          <w:color w:val="000000" w:themeColor="text1"/>
          <w:sz w:val="24"/>
          <w:szCs w:val="24"/>
        </w:rPr>
        <w:t xml:space="preserve">experimental and clinical pain.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In addition, central sensitization (as suggested by the PPTs and other findings of the present study discussed in the previous paragraph), is believed to be associated with reorganization of the somatosensory cortex in chronic pain syndromes, including changes in the cortical repres</w:t>
      </w:r>
      <w:r w:rsidR="008A3E25" w:rsidRPr="000F533D">
        <w:rPr>
          <w:rFonts w:ascii="Times New Roman" w:hAnsi="Times New Roman" w:cs="Times New Roman"/>
          <w:color w:val="000000" w:themeColor="text1"/>
          <w:sz w:val="24"/>
          <w:szCs w:val="24"/>
        </w:rPr>
        <w:t xml:space="preserve">entation of painful body sites. </w:t>
      </w:r>
      <w:r w:rsidRPr="000F533D">
        <w:rPr>
          <w:rFonts w:ascii="Times New Roman" w:hAnsi="Times New Roman" w:cs="Times New Roman"/>
          <w:color w:val="000000" w:themeColor="text1"/>
          <w:sz w:val="24"/>
          <w:szCs w:val="24"/>
        </w:rPr>
        <w:t>This disruption of the body map ma</w:t>
      </w:r>
      <w:r w:rsidR="008A3E25" w:rsidRPr="000F533D">
        <w:rPr>
          <w:rFonts w:ascii="Times New Roman" w:hAnsi="Times New Roman" w:cs="Times New Roman"/>
          <w:color w:val="000000" w:themeColor="text1"/>
          <w:sz w:val="24"/>
          <w:szCs w:val="24"/>
        </w:rPr>
        <w:t>y also influence proprioception.</w:t>
      </w:r>
      <w:r w:rsidR="008A3E25" w:rsidRPr="000F533D">
        <w:rPr>
          <w:rFonts w:ascii="Times New Roman" w:hAnsi="Times New Roman" w:cs="Times New Roman"/>
          <w:color w:val="000000" w:themeColor="text1"/>
          <w:sz w:val="24"/>
          <w:szCs w:val="24"/>
          <w:vertAlign w:val="superscript"/>
        </w:rPr>
        <w:t xml:space="preserve"> </w:t>
      </w:r>
      <w:r w:rsidRPr="000F533D">
        <w:rPr>
          <w:rFonts w:ascii="Times New Roman" w:hAnsi="Times New Roman" w:cs="Times New Roman"/>
          <w:color w:val="000000" w:themeColor="text1"/>
          <w:sz w:val="24"/>
          <w:szCs w:val="24"/>
        </w:rPr>
        <w:t xml:space="preserve">Based on the results of the present study, pain characteristics seem unrelated to joint position error, which is </w:t>
      </w:r>
      <w:r w:rsidR="008A3E25" w:rsidRPr="000F533D">
        <w:rPr>
          <w:rFonts w:ascii="Times New Roman" w:hAnsi="Times New Roman" w:cs="Times New Roman"/>
          <w:color w:val="000000" w:themeColor="text1"/>
          <w:sz w:val="24"/>
          <w:szCs w:val="24"/>
        </w:rPr>
        <w:t>in line with studies in adults.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 xml:space="preserve">Few authors analyzed the impact of cervical pain intensity, symptoms duration and disability on the proprioceptive system. </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lastRenderedPageBreak/>
        <w:t>Consequently, the most plausible explanation of the impact of cervical pain is suggested to be an alteration of proprioceptive sensitivity. On the other hand, pain level did not seem to alter the data obtained for repositioning. This observation may be related to the comparable neck disability scores found between subgroups regardless of the VAS pain level. Nevertheless, the sample size of the several subgroups could be questioned.</w:t>
      </w:r>
    </w:p>
    <w:p w:rsidR="005A3C0A" w:rsidRPr="000F533D" w:rsidRDefault="005A3C0A" w:rsidP="000F533D">
      <w:pPr>
        <w:bidi w:val="0"/>
        <w:spacing w:after="0" w:line="480" w:lineRule="auto"/>
        <w:jc w:val="both"/>
        <w:rPr>
          <w:rFonts w:ascii="Times New Roman" w:hAnsi="Times New Roman" w:cs="Times New Roman"/>
          <w:b/>
          <w:bCs/>
          <w:color w:val="000000" w:themeColor="text1"/>
          <w:sz w:val="24"/>
          <w:szCs w:val="24"/>
        </w:rPr>
      </w:pPr>
      <w:r w:rsidRPr="000F533D">
        <w:rPr>
          <w:rFonts w:ascii="Times New Roman" w:hAnsi="Times New Roman" w:cs="Times New Roman"/>
          <w:b/>
          <w:bCs/>
          <w:color w:val="000000" w:themeColor="text1"/>
          <w:sz w:val="24"/>
          <w:szCs w:val="24"/>
        </w:rPr>
        <w:t>Conclusion</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imes New Roman" w:hAnsi="Times New Roman" w:cs="Times New Roman"/>
          <w:color w:val="000000" w:themeColor="text1"/>
          <w:sz w:val="24"/>
          <w:szCs w:val="24"/>
        </w:rPr>
        <w:t>In general, the results of the included studies give an equivocal answer to the question of whether the JPSE is higher in people with cervical spine lesions caused by trauma and/or non-traumatic neck complaints than in controls.</w:t>
      </w:r>
    </w:p>
    <w:p w:rsidR="003C34CF" w:rsidRPr="000F533D" w:rsidRDefault="005A3C0A" w:rsidP="000F533D">
      <w:pPr>
        <w:bidi w:val="0"/>
        <w:spacing w:line="480" w:lineRule="auto"/>
        <w:jc w:val="both"/>
        <w:rPr>
          <w:rFonts w:asciiTheme="majorBidi" w:hAnsiTheme="majorBidi" w:cstheme="majorBidi"/>
          <w:color w:val="000000" w:themeColor="text1"/>
          <w:sz w:val="24"/>
          <w:szCs w:val="24"/>
        </w:rPr>
      </w:pPr>
      <w:r w:rsidRPr="000F533D">
        <w:rPr>
          <w:rFonts w:ascii="Times New Roman" w:hAnsi="Times New Roman" w:cs="Times New Roman"/>
          <w:color w:val="000000" w:themeColor="text1"/>
          <w:sz w:val="24"/>
          <w:szCs w:val="24"/>
        </w:rPr>
        <w:t xml:space="preserve">Neck pain and myofascial trigger point alter cervical kinematics probably due to altered timing. As hypothesized, fatigue impacted cervical kinematics more in healthy participants, possibly because altered neck motor control in patients meant that this group was less able to compensate further in response to neck muscle fatigue. </w:t>
      </w:r>
      <w:r w:rsidR="003C34CF" w:rsidRPr="000F533D">
        <w:rPr>
          <w:rFonts w:asciiTheme="majorBidi" w:hAnsiTheme="majorBidi" w:cstheme="majorBidi"/>
          <w:color w:val="000000" w:themeColor="text1"/>
          <w:sz w:val="24"/>
          <w:szCs w:val="24"/>
        </w:rPr>
        <w:t>Significant increases in PPT were observed following fatigue applied to the pre-determined MTrP, but no significant change was demonstrated in the sham control group. During application of sustained isometric contraction, the local MTrP tenderness decreased and this appeared to be due to a change in tissue sensitivity rather than an unintentional release of pressure by the practitioner. Fatigue appeared to be an effective therapy for MTrPs in the upper trapezius.</w:t>
      </w:r>
    </w:p>
    <w:p w:rsidR="005A3C0A" w:rsidRPr="000F533D" w:rsidRDefault="005A3C0A"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p>
    <w:p w:rsidR="005A3C0A" w:rsidRPr="000F533D" w:rsidRDefault="005A3C0A" w:rsidP="000F533D">
      <w:pPr>
        <w:bidi w:val="0"/>
        <w:spacing w:after="0" w:line="480" w:lineRule="auto"/>
        <w:jc w:val="both"/>
        <w:rPr>
          <w:rFonts w:ascii="Times New Roman" w:hAnsi="Times New Roman" w:cs="Times New Roman"/>
          <w:color w:val="000000" w:themeColor="text1"/>
          <w:sz w:val="24"/>
          <w:szCs w:val="24"/>
        </w:rPr>
      </w:pPr>
    </w:p>
    <w:p w:rsidR="00A35193" w:rsidRPr="000F533D" w:rsidRDefault="00A35193" w:rsidP="000F533D">
      <w:pPr>
        <w:autoSpaceDE w:val="0"/>
        <w:autoSpaceDN w:val="0"/>
        <w:bidi w:val="0"/>
        <w:adjustRightInd w:val="0"/>
        <w:spacing w:after="0" w:line="480" w:lineRule="auto"/>
        <w:jc w:val="both"/>
        <w:rPr>
          <w:rFonts w:ascii="Times New Roman" w:hAnsi="Times New Roman" w:cs="Times New Roman"/>
          <w:color w:val="000000" w:themeColor="text1"/>
          <w:sz w:val="24"/>
          <w:szCs w:val="24"/>
        </w:rPr>
      </w:pPr>
      <w:r w:rsidRPr="000F533D">
        <w:rPr>
          <w:rFonts w:asciiTheme="majorBidi" w:hAnsiTheme="majorBidi" w:cstheme="majorBidi"/>
          <w:sz w:val="24"/>
          <w:szCs w:val="24"/>
        </w:rPr>
        <w:t xml:space="preserve">Acknowledgements: </w:t>
      </w:r>
      <w:r w:rsidRPr="000F533D">
        <w:rPr>
          <w:rFonts w:ascii="Times New Roman" w:hAnsi="Times New Roman" w:cs="Times New Roman"/>
          <w:color w:val="000000" w:themeColor="text1"/>
          <w:sz w:val="24"/>
          <w:szCs w:val="24"/>
        </w:rPr>
        <w:t xml:space="preserve">This study was supported by Tehran University of Medical Sciences, school of rehabilitation as part of a PhD thesis. The authors thank Mr. Mohammad </w:t>
      </w:r>
      <w:proofErr w:type="spellStart"/>
      <w:r w:rsidRPr="000F533D">
        <w:rPr>
          <w:rFonts w:ascii="Times New Roman" w:hAnsi="Times New Roman" w:cs="Times New Roman"/>
          <w:color w:val="000000" w:themeColor="text1"/>
          <w:sz w:val="24"/>
          <w:szCs w:val="24"/>
        </w:rPr>
        <w:t>Taghi</w:t>
      </w:r>
      <w:proofErr w:type="spellEnd"/>
      <w:r w:rsidRPr="000F533D">
        <w:rPr>
          <w:rFonts w:ascii="Times New Roman" w:hAnsi="Times New Roman" w:cs="Times New Roman"/>
          <w:color w:val="000000" w:themeColor="text1"/>
          <w:sz w:val="24"/>
          <w:szCs w:val="24"/>
        </w:rPr>
        <w:t xml:space="preserve"> </w:t>
      </w:r>
      <w:proofErr w:type="spellStart"/>
      <w:r w:rsidRPr="000F533D">
        <w:rPr>
          <w:rFonts w:ascii="Times New Roman" w:hAnsi="Times New Roman" w:cs="Times New Roman"/>
          <w:color w:val="000000" w:themeColor="text1"/>
          <w:sz w:val="24"/>
          <w:szCs w:val="24"/>
        </w:rPr>
        <w:t>Moghaddam</w:t>
      </w:r>
      <w:proofErr w:type="spellEnd"/>
      <w:r w:rsidRPr="000F533D">
        <w:rPr>
          <w:rFonts w:ascii="Times New Roman" w:hAnsi="Times New Roman" w:cs="Times New Roman"/>
          <w:color w:val="000000" w:themeColor="text1"/>
          <w:sz w:val="24"/>
          <w:szCs w:val="24"/>
        </w:rPr>
        <w:t xml:space="preserve"> </w:t>
      </w:r>
      <w:proofErr w:type="spellStart"/>
      <w:r w:rsidRPr="000F533D">
        <w:rPr>
          <w:rFonts w:ascii="Times New Roman" w:hAnsi="Times New Roman" w:cs="Times New Roman"/>
          <w:color w:val="000000" w:themeColor="text1"/>
          <w:sz w:val="24"/>
          <w:szCs w:val="24"/>
        </w:rPr>
        <w:t>Fard</w:t>
      </w:r>
      <w:proofErr w:type="spellEnd"/>
      <w:r w:rsidRPr="000F533D">
        <w:rPr>
          <w:rFonts w:ascii="Times New Roman" w:hAnsi="Times New Roman" w:cs="Times New Roman"/>
          <w:color w:val="000000" w:themeColor="text1"/>
          <w:sz w:val="24"/>
          <w:szCs w:val="24"/>
        </w:rPr>
        <w:t>, chief manager of Iran Exhaust Company, for his help in designing the experiment.</w:t>
      </w:r>
    </w:p>
    <w:p w:rsidR="00A35193" w:rsidRPr="000F533D" w:rsidRDefault="00A35193" w:rsidP="000F533D">
      <w:pPr>
        <w:bidi w:val="0"/>
        <w:spacing w:line="480" w:lineRule="auto"/>
        <w:rPr>
          <w:rFonts w:asciiTheme="majorBidi" w:hAnsiTheme="majorBidi" w:cstheme="majorBidi"/>
          <w:sz w:val="24"/>
          <w:szCs w:val="24"/>
        </w:rPr>
      </w:pPr>
    </w:p>
    <w:p w:rsidR="003F162B" w:rsidRPr="000F533D" w:rsidRDefault="003F162B" w:rsidP="000F533D">
      <w:pPr>
        <w:bidi w:val="0"/>
        <w:spacing w:after="0" w:line="480" w:lineRule="auto"/>
        <w:rPr>
          <w:rFonts w:asciiTheme="majorBidi" w:hAnsiTheme="majorBidi" w:cstheme="majorBidi"/>
          <w:color w:val="000000" w:themeColor="text1"/>
          <w:sz w:val="24"/>
          <w:szCs w:val="24"/>
        </w:rPr>
      </w:pPr>
      <w:r w:rsidRPr="000F533D">
        <w:rPr>
          <w:rFonts w:asciiTheme="majorBidi" w:hAnsiTheme="majorBidi" w:cstheme="majorBidi"/>
          <w:b/>
          <w:bCs/>
          <w:color w:val="000000" w:themeColor="text1"/>
          <w:sz w:val="24"/>
          <w:szCs w:val="24"/>
        </w:rPr>
        <w:t xml:space="preserve">Authors’ </w:t>
      </w:r>
      <w:proofErr w:type="gramStart"/>
      <w:r w:rsidRPr="000F533D">
        <w:rPr>
          <w:rFonts w:asciiTheme="majorBidi" w:hAnsiTheme="majorBidi" w:cstheme="majorBidi"/>
          <w:b/>
          <w:bCs/>
          <w:color w:val="000000" w:themeColor="text1"/>
          <w:sz w:val="24"/>
          <w:szCs w:val="24"/>
        </w:rPr>
        <w:t>contributions :</w:t>
      </w:r>
      <w:proofErr w:type="gramEnd"/>
      <w:r w:rsidRPr="000F533D">
        <w:rPr>
          <w:rFonts w:asciiTheme="majorBidi" w:hAnsiTheme="majorBidi" w:cstheme="majorBidi"/>
          <w:color w:val="000000" w:themeColor="text1"/>
          <w:sz w:val="24"/>
          <w:szCs w:val="24"/>
        </w:rPr>
        <w:t xml:space="preserve"> All authors read and approved the final manuscript. </w:t>
      </w:r>
    </w:p>
    <w:p w:rsidR="003F162B" w:rsidRPr="000F533D" w:rsidRDefault="003F162B" w:rsidP="000F533D">
      <w:pPr>
        <w:bidi w:val="0"/>
        <w:spacing w:after="0" w:line="480" w:lineRule="auto"/>
        <w:rPr>
          <w:rFonts w:asciiTheme="majorBidi" w:hAnsiTheme="majorBidi" w:cstheme="majorBidi"/>
          <w:color w:val="000000" w:themeColor="text1"/>
          <w:sz w:val="24"/>
          <w:szCs w:val="24"/>
        </w:rPr>
      </w:pPr>
      <w:r w:rsidRPr="000F533D">
        <w:rPr>
          <w:rFonts w:asciiTheme="majorBidi" w:hAnsiTheme="majorBidi" w:cstheme="majorBidi"/>
          <w:b/>
          <w:bCs/>
          <w:color w:val="000000" w:themeColor="text1"/>
          <w:sz w:val="24"/>
          <w:szCs w:val="24"/>
        </w:rPr>
        <w:t>Competing interests:</w:t>
      </w:r>
      <w:r w:rsidRPr="000F533D">
        <w:rPr>
          <w:rFonts w:asciiTheme="majorBidi" w:hAnsiTheme="majorBidi" w:cstheme="majorBidi"/>
          <w:color w:val="000000" w:themeColor="text1"/>
          <w:sz w:val="24"/>
          <w:szCs w:val="24"/>
        </w:rPr>
        <w:t xml:space="preserve"> The authors declare that they have no competing interests.</w:t>
      </w:r>
    </w:p>
    <w:p w:rsidR="003F162B" w:rsidRPr="000F533D" w:rsidRDefault="003F162B" w:rsidP="000F533D">
      <w:pPr>
        <w:autoSpaceDE w:val="0"/>
        <w:autoSpaceDN w:val="0"/>
        <w:bidi w:val="0"/>
        <w:adjustRightInd w:val="0"/>
        <w:spacing w:after="0" w:line="480" w:lineRule="auto"/>
        <w:rPr>
          <w:rFonts w:asciiTheme="majorBidi" w:hAnsiTheme="majorBidi" w:cstheme="majorBidi"/>
          <w:b/>
          <w:bCs/>
          <w:color w:val="000000" w:themeColor="text1"/>
          <w:sz w:val="24"/>
          <w:szCs w:val="24"/>
        </w:rPr>
      </w:pPr>
      <w:r w:rsidRPr="000F533D">
        <w:rPr>
          <w:rFonts w:asciiTheme="majorBidi" w:hAnsiTheme="majorBidi" w:cstheme="majorBidi"/>
          <w:b/>
          <w:bCs/>
          <w:color w:val="000000" w:themeColor="text1"/>
          <w:sz w:val="24"/>
          <w:szCs w:val="24"/>
        </w:rPr>
        <w:t>Conflict of interest</w:t>
      </w:r>
    </w:p>
    <w:p w:rsidR="003F162B" w:rsidRPr="000F533D" w:rsidRDefault="003F162B" w:rsidP="000F533D">
      <w:pPr>
        <w:autoSpaceDE w:val="0"/>
        <w:autoSpaceDN w:val="0"/>
        <w:bidi w:val="0"/>
        <w:adjustRightInd w:val="0"/>
        <w:spacing w:after="0" w:line="480" w:lineRule="auto"/>
        <w:rPr>
          <w:rFonts w:asciiTheme="majorBidi" w:hAnsiTheme="majorBidi" w:cstheme="majorBidi"/>
          <w:color w:val="000000" w:themeColor="text1"/>
          <w:sz w:val="24"/>
          <w:szCs w:val="24"/>
        </w:rPr>
      </w:pPr>
      <w:r w:rsidRPr="000F533D">
        <w:rPr>
          <w:rFonts w:asciiTheme="majorBidi" w:hAnsiTheme="majorBidi" w:cstheme="majorBidi"/>
          <w:color w:val="000000" w:themeColor="text1"/>
          <w:sz w:val="24"/>
          <w:szCs w:val="24"/>
        </w:rPr>
        <w:t>The authors declare that they have no conflict of interest, financial or otherwise, related to the submitted manuscript or the associated research.</w:t>
      </w:r>
    </w:p>
    <w:p w:rsidR="003F162B" w:rsidRPr="000F533D" w:rsidRDefault="003F162B" w:rsidP="000F533D">
      <w:pPr>
        <w:bidi w:val="0"/>
        <w:spacing w:after="0" w:line="480" w:lineRule="auto"/>
        <w:rPr>
          <w:rFonts w:asciiTheme="majorBidi" w:eastAsia="MS Mincho" w:hAnsiTheme="majorBidi" w:cstheme="majorBidi"/>
          <w:b/>
          <w:bCs/>
          <w:color w:val="000000" w:themeColor="text1"/>
          <w:sz w:val="24"/>
          <w:szCs w:val="24"/>
        </w:rPr>
      </w:pPr>
      <w:r w:rsidRPr="000F533D">
        <w:rPr>
          <w:rFonts w:asciiTheme="majorBidi" w:eastAsia="MS Mincho" w:hAnsiTheme="majorBidi" w:cstheme="majorBidi"/>
          <w:b/>
          <w:bCs/>
          <w:color w:val="000000" w:themeColor="text1"/>
          <w:sz w:val="24"/>
          <w:szCs w:val="24"/>
        </w:rPr>
        <w:t>Sources of funding</w:t>
      </w:r>
    </w:p>
    <w:p w:rsidR="003F162B" w:rsidRPr="000F533D" w:rsidRDefault="003F162B" w:rsidP="000F533D">
      <w:pPr>
        <w:spacing w:after="0" w:line="480" w:lineRule="auto"/>
        <w:jc w:val="right"/>
        <w:rPr>
          <w:rFonts w:asciiTheme="majorBidi" w:eastAsia="MS Mincho" w:hAnsiTheme="majorBidi" w:cstheme="majorBidi"/>
          <w:color w:val="000000" w:themeColor="text1"/>
          <w:sz w:val="24"/>
          <w:szCs w:val="24"/>
        </w:rPr>
      </w:pPr>
      <w:r w:rsidRPr="000F533D">
        <w:rPr>
          <w:rFonts w:asciiTheme="majorBidi" w:eastAsia="MS Mincho" w:hAnsiTheme="majorBidi" w:cstheme="majorBidi"/>
          <w:color w:val="000000" w:themeColor="text1"/>
          <w:sz w:val="24"/>
          <w:szCs w:val="24"/>
        </w:rPr>
        <w:t>We wrote any financial and personal relationships with other people or organizations that could inappropriately influence or bias our work.</w:t>
      </w:r>
    </w:p>
    <w:p w:rsidR="003C34CF" w:rsidRPr="000F533D" w:rsidRDefault="003C34CF" w:rsidP="000F533D">
      <w:pPr>
        <w:bidi w:val="0"/>
        <w:spacing w:line="480" w:lineRule="auto"/>
        <w:jc w:val="both"/>
        <w:rPr>
          <w:rFonts w:ascii="Times New Roman" w:hAnsi="Times New Roman" w:cs="Times New Roman"/>
          <w:color w:val="000000" w:themeColor="text1"/>
          <w:sz w:val="24"/>
          <w:szCs w:val="24"/>
        </w:rPr>
      </w:pPr>
    </w:p>
    <w:p w:rsidR="005A3C0A" w:rsidRPr="008A3E25" w:rsidRDefault="005A3C0A" w:rsidP="009C7FC6">
      <w:pPr>
        <w:bidi w:val="0"/>
        <w:spacing w:line="480" w:lineRule="auto"/>
        <w:jc w:val="both"/>
        <w:rPr>
          <w:rFonts w:ascii="Times New Roman" w:hAnsi="Times New Roman" w:cs="Times New Roman"/>
          <w:color w:val="000000" w:themeColor="text1"/>
          <w:sz w:val="24"/>
          <w:szCs w:val="24"/>
        </w:rPr>
      </w:pPr>
    </w:p>
    <w:p w:rsidR="005A3C0A" w:rsidRPr="008A3E25" w:rsidRDefault="005A3C0A" w:rsidP="005A3C0A">
      <w:pPr>
        <w:bidi w:val="0"/>
        <w:spacing w:after="0" w:line="360" w:lineRule="auto"/>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References</w:t>
      </w:r>
    </w:p>
    <w:p w:rsidR="005A3C0A" w:rsidRPr="008A3E25" w:rsidRDefault="005A3C0A" w:rsidP="005A3C0A">
      <w:pPr>
        <w:bidi w:val="0"/>
        <w:spacing w:after="0" w:line="360" w:lineRule="auto"/>
        <w:rPr>
          <w:rFonts w:ascii="Times New Roman" w:hAnsi="Times New Roman" w:cs="Times New Roman"/>
          <w:color w:val="000000" w:themeColor="text1"/>
          <w:sz w:val="24"/>
          <w:szCs w:val="24"/>
        </w:rPr>
      </w:pP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Leite</w:t>
      </w:r>
      <w:proofErr w:type="spellEnd"/>
      <w:r w:rsidRPr="008A3E25">
        <w:rPr>
          <w:rFonts w:ascii="Times New Roman" w:hAnsi="Times New Roman" w:cs="Times New Roman"/>
          <w:color w:val="000000" w:themeColor="text1"/>
          <w:sz w:val="24"/>
          <w:szCs w:val="24"/>
        </w:rPr>
        <w:t xml:space="preserve">, F., </w:t>
      </w:r>
      <w:proofErr w:type="spellStart"/>
      <w:r w:rsidRPr="008A3E25">
        <w:rPr>
          <w:rFonts w:ascii="Times New Roman" w:hAnsi="Times New Roman" w:cs="Times New Roman"/>
          <w:color w:val="000000" w:themeColor="text1"/>
          <w:sz w:val="24"/>
          <w:szCs w:val="24"/>
        </w:rPr>
        <w:t>Atallah</w:t>
      </w:r>
      <w:proofErr w:type="spellEnd"/>
      <w:r w:rsidRPr="008A3E25">
        <w:rPr>
          <w:rFonts w:ascii="Times New Roman" w:hAnsi="Times New Roman" w:cs="Times New Roman"/>
          <w:color w:val="000000" w:themeColor="text1"/>
          <w:sz w:val="24"/>
          <w:szCs w:val="24"/>
        </w:rPr>
        <w:t xml:space="preserve">, A., El Dib, R., Grossmann, E., </w:t>
      </w:r>
      <w:proofErr w:type="spellStart"/>
      <w:r w:rsidRPr="008A3E25">
        <w:rPr>
          <w:rFonts w:ascii="Times New Roman" w:hAnsi="Times New Roman" w:cs="Times New Roman"/>
          <w:color w:val="000000" w:themeColor="text1"/>
          <w:sz w:val="24"/>
          <w:szCs w:val="24"/>
        </w:rPr>
        <w:t>Januzzi</w:t>
      </w:r>
      <w:proofErr w:type="spellEnd"/>
      <w:r w:rsidRPr="008A3E25">
        <w:rPr>
          <w:rFonts w:ascii="Times New Roman" w:hAnsi="Times New Roman" w:cs="Times New Roman"/>
          <w:color w:val="000000" w:themeColor="text1"/>
          <w:sz w:val="24"/>
          <w:szCs w:val="24"/>
        </w:rPr>
        <w:t xml:space="preserve">, E., </w:t>
      </w:r>
      <w:proofErr w:type="spellStart"/>
      <w:r w:rsidRPr="008A3E25">
        <w:rPr>
          <w:rFonts w:ascii="Times New Roman" w:hAnsi="Times New Roman" w:cs="Times New Roman"/>
          <w:color w:val="000000" w:themeColor="text1"/>
          <w:sz w:val="24"/>
          <w:szCs w:val="24"/>
        </w:rPr>
        <w:t>Andriolo</w:t>
      </w:r>
      <w:proofErr w:type="spellEnd"/>
      <w:r w:rsidRPr="008A3E25">
        <w:rPr>
          <w:rFonts w:ascii="Times New Roman" w:hAnsi="Times New Roman" w:cs="Times New Roman"/>
          <w:color w:val="000000" w:themeColor="text1"/>
          <w:sz w:val="24"/>
          <w:szCs w:val="24"/>
        </w:rPr>
        <w:t>, R.B., da Silva, E.M., 2009. Cyclobenzaprine for the treatment of myofascial pain in adults. Cochrane Database Syst. Rev. 3, CD006830.</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Ge</w:t>
      </w:r>
      <w:proofErr w:type="spellEnd"/>
      <w:r w:rsidRPr="008A3E25">
        <w:rPr>
          <w:rFonts w:ascii="Times New Roman" w:hAnsi="Times New Roman" w:cs="Times New Roman"/>
          <w:color w:val="000000" w:themeColor="text1"/>
          <w:sz w:val="24"/>
          <w:szCs w:val="24"/>
        </w:rPr>
        <w:t xml:space="preserve">, H.-Y., </w:t>
      </w:r>
      <w:proofErr w:type="spellStart"/>
      <w:r w:rsidRPr="008A3E25">
        <w:rPr>
          <w:rFonts w:ascii="Times New Roman" w:hAnsi="Times New Roman" w:cs="Times New Roman"/>
          <w:color w:val="000000" w:themeColor="text1"/>
          <w:sz w:val="24"/>
          <w:szCs w:val="24"/>
        </w:rPr>
        <w:t>Ferna´ndez-de-las-Pen˜as</w:t>
      </w:r>
      <w:proofErr w:type="spellEnd"/>
      <w:r w:rsidRPr="008A3E25">
        <w:rPr>
          <w:rFonts w:ascii="Times New Roman" w:hAnsi="Times New Roman" w:cs="Times New Roman"/>
          <w:color w:val="000000" w:themeColor="text1"/>
          <w:sz w:val="24"/>
          <w:szCs w:val="24"/>
        </w:rPr>
        <w:t xml:space="preserve">, C., </w:t>
      </w:r>
      <w:proofErr w:type="spellStart"/>
      <w:r w:rsidRPr="008A3E25">
        <w:rPr>
          <w:rFonts w:ascii="Times New Roman" w:hAnsi="Times New Roman" w:cs="Times New Roman"/>
          <w:color w:val="000000" w:themeColor="text1"/>
          <w:sz w:val="24"/>
          <w:szCs w:val="24"/>
        </w:rPr>
        <w:t>Yue</w:t>
      </w:r>
      <w:proofErr w:type="spellEnd"/>
      <w:r w:rsidRPr="008A3E25">
        <w:rPr>
          <w:rFonts w:ascii="Times New Roman" w:hAnsi="Times New Roman" w:cs="Times New Roman"/>
          <w:color w:val="000000" w:themeColor="text1"/>
          <w:sz w:val="24"/>
          <w:szCs w:val="24"/>
        </w:rPr>
        <w:t>, S.-W., 2011. Myofascial trigger points: spontaneous electrical activity and its consequences for pain induction and propagation. Chin. Med. 6, 13.</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Ge</w:t>
      </w:r>
      <w:proofErr w:type="spellEnd"/>
      <w:r w:rsidRPr="008A3E25">
        <w:rPr>
          <w:rFonts w:ascii="Times New Roman" w:hAnsi="Times New Roman" w:cs="Times New Roman"/>
          <w:color w:val="000000" w:themeColor="text1"/>
          <w:sz w:val="24"/>
          <w:szCs w:val="24"/>
        </w:rPr>
        <w:t>, H.Y., Arendt-Nielsen, L., Madeleine, P., 2012. Accelerated muscle fatigability of latent myofascial trigger points in humans. Pain Med. 13 (7), 957e964.</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Ferna´ndez-de-Las-Pen˜as</w:t>
      </w:r>
      <w:proofErr w:type="spellEnd"/>
      <w:r w:rsidRPr="008A3E25">
        <w:rPr>
          <w:rFonts w:ascii="Times New Roman" w:hAnsi="Times New Roman" w:cs="Times New Roman"/>
          <w:color w:val="000000" w:themeColor="text1"/>
          <w:sz w:val="24"/>
          <w:szCs w:val="24"/>
        </w:rPr>
        <w:t xml:space="preserve">, C., 2009. Interaction between trigger points and joint </w:t>
      </w:r>
      <w:proofErr w:type="spellStart"/>
      <w:r w:rsidRPr="008A3E25">
        <w:rPr>
          <w:rFonts w:ascii="Times New Roman" w:hAnsi="Times New Roman" w:cs="Times New Roman"/>
          <w:color w:val="000000" w:themeColor="text1"/>
          <w:sz w:val="24"/>
          <w:szCs w:val="24"/>
        </w:rPr>
        <w:t>hypomobility</w:t>
      </w:r>
      <w:proofErr w:type="spellEnd"/>
      <w:r w:rsidRPr="008A3E25">
        <w:rPr>
          <w:rFonts w:ascii="Times New Roman" w:hAnsi="Times New Roman" w:cs="Times New Roman"/>
          <w:color w:val="000000" w:themeColor="text1"/>
          <w:sz w:val="24"/>
          <w:szCs w:val="24"/>
        </w:rPr>
        <w:t xml:space="preserve">: a clinical perspective. J. Man. </w:t>
      </w:r>
      <w:proofErr w:type="spellStart"/>
      <w:r w:rsidRPr="008A3E25">
        <w:rPr>
          <w:rFonts w:ascii="Times New Roman" w:hAnsi="Times New Roman" w:cs="Times New Roman"/>
          <w:color w:val="000000" w:themeColor="text1"/>
          <w:sz w:val="24"/>
          <w:szCs w:val="24"/>
        </w:rPr>
        <w:t>Manip</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17 (2), 74e77.</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McPartland</w:t>
      </w:r>
      <w:proofErr w:type="spellEnd"/>
      <w:r w:rsidRPr="008A3E25">
        <w:rPr>
          <w:rFonts w:ascii="Times New Roman" w:hAnsi="Times New Roman" w:cs="Times New Roman"/>
          <w:color w:val="000000" w:themeColor="text1"/>
          <w:sz w:val="24"/>
          <w:szCs w:val="24"/>
        </w:rPr>
        <w:t xml:space="preserve">, J.M., Simons, D.G., 2006. Myofascial trigger points: translating molecular theory into manual therapy. J. Man. </w:t>
      </w:r>
      <w:proofErr w:type="spellStart"/>
      <w:r w:rsidRPr="008A3E25">
        <w:rPr>
          <w:rFonts w:ascii="Times New Roman" w:hAnsi="Times New Roman" w:cs="Times New Roman"/>
          <w:color w:val="000000" w:themeColor="text1"/>
          <w:sz w:val="24"/>
          <w:szCs w:val="24"/>
        </w:rPr>
        <w:t>Manip</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14, 232e239.</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Ferna´ndez-de-las-Pen˜as</w:t>
      </w:r>
      <w:proofErr w:type="spellEnd"/>
      <w:r w:rsidRPr="008A3E25">
        <w:rPr>
          <w:rFonts w:ascii="Times New Roman" w:hAnsi="Times New Roman" w:cs="Times New Roman"/>
          <w:color w:val="000000" w:themeColor="text1"/>
          <w:sz w:val="24"/>
          <w:szCs w:val="24"/>
        </w:rPr>
        <w:t xml:space="preserve">, C., </w:t>
      </w:r>
      <w:proofErr w:type="spellStart"/>
      <w:r w:rsidRPr="008A3E25">
        <w:rPr>
          <w:rFonts w:ascii="Times New Roman" w:hAnsi="Times New Roman" w:cs="Times New Roman"/>
          <w:color w:val="000000" w:themeColor="text1"/>
          <w:sz w:val="24"/>
          <w:szCs w:val="24"/>
        </w:rPr>
        <w:t>Ferna´ndez</w:t>
      </w:r>
      <w:proofErr w:type="spellEnd"/>
      <w:r w:rsidRPr="008A3E25">
        <w:rPr>
          <w:rFonts w:ascii="Times New Roman" w:hAnsi="Times New Roman" w:cs="Times New Roman"/>
          <w:color w:val="000000" w:themeColor="text1"/>
          <w:sz w:val="24"/>
          <w:szCs w:val="24"/>
        </w:rPr>
        <w:t xml:space="preserve">, J., </w:t>
      </w:r>
      <w:proofErr w:type="spellStart"/>
      <w:r w:rsidRPr="008A3E25">
        <w:rPr>
          <w:rFonts w:ascii="Times New Roman" w:hAnsi="Times New Roman" w:cs="Times New Roman"/>
          <w:color w:val="000000" w:themeColor="text1"/>
          <w:sz w:val="24"/>
          <w:szCs w:val="24"/>
        </w:rPr>
        <w:t>Miangolarra</w:t>
      </w:r>
      <w:proofErr w:type="spellEnd"/>
      <w:r w:rsidRPr="008A3E25">
        <w:rPr>
          <w:rFonts w:ascii="Times New Roman" w:hAnsi="Times New Roman" w:cs="Times New Roman"/>
          <w:color w:val="000000" w:themeColor="text1"/>
          <w:sz w:val="24"/>
          <w:szCs w:val="24"/>
        </w:rPr>
        <w:t xml:space="preserve">, J.C., 2005. Musculoskeletal disorders in mechanical neck pain: myofascial trigger points versus cervical joint dysfunctions: a clinical study. J. </w:t>
      </w:r>
      <w:proofErr w:type="spellStart"/>
      <w:r w:rsidRPr="008A3E25">
        <w:rPr>
          <w:rFonts w:ascii="Times New Roman" w:hAnsi="Times New Roman" w:cs="Times New Roman"/>
          <w:color w:val="000000" w:themeColor="text1"/>
          <w:sz w:val="24"/>
          <w:szCs w:val="24"/>
        </w:rPr>
        <w:t>Musculoskelet</w:t>
      </w:r>
      <w:proofErr w:type="spellEnd"/>
      <w:r w:rsidRPr="008A3E25">
        <w:rPr>
          <w:rFonts w:ascii="Times New Roman" w:hAnsi="Times New Roman" w:cs="Times New Roman"/>
          <w:color w:val="000000" w:themeColor="text1"/>
          <w:sz w:val="24"/>
          <w:szCs w:val="24"/>
        </w:rPr>
        <w:t>. Pain 13, 27e35.</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lastRenderedPageBreak/>
        <w:t>Dommerholt</w:t>
      </w:r>
      <w:proofErr w:type="spellEnd"/>
      <w:r w:rsidRPr="008A3E25">
        <w:rPr>
          <w:rFonts w:ascii="Times New Roman" w:hAnsi="Times New Roman" w:cs="Times New Roman"/>
          <w:color w:val="000000" w:themeColor="text1"/>
          <w:sz w:val="24"/>
          <w:szCs w:val="24"/>
        </w:rPr>
        <w:t xml:space="preserve">, J., </w:t>
      </w:r>
      <w:proofErr w:type="spellStart"/>
      <w:r w:rsidRPr="008A3E25">
        <w:rPr>
          <w:rFonts w:ascii="Times New Roman" w:hAnsi="Times New Roman" w:cs="Times New Roman"/>
          <w:color w:val="000000" w:themeColor="text1"/>
          <w:sz w:val="24"/>
          <w:szCs w:val="24"/>
        </w:rPr>
        <w:t>Royson</w:t>
      </w:r>
      <w:proofErr w:type="spellEnd"/>
      <w:r w:rsidRPr="008A3E25">
        <w:rPr>
          <w:rFonts w:ascii="Times New Roman" w:hAnsi="Times New Roman" w:cs="Times New Roman"/>
          <w:color w:val="000000" w:themeColor="text1"/>
          <w:sz w:val="24"/>
          <w:szCs w:val="24"/>
        </w:rPr>
        <w:t xml:space="preserve">, M.W., Whyte-Ferguson, L., 2005. Neck pain and dysfunction following whiplash. In: Ferguson, L., </w:t>
      </w:r>
      <w:proofErr w:type="spellStart"/>
      <w:r w:rsidRPr="008A3E25">
        <w:rPr>
          <w:rFonts w:ascii="Times New Roman" w:hAnsi="Times New Roman" w:cs="Times New Roman"/>
          <w:color w:val="000000" w:themeColor="text1"/>
          <w:sz w:val="24"/>
          <w:szCs w:val="24"/>
        </w:rPr>
        <w:t>Gerwin</w:t>
      </w:r>
      <w:proofErr w:type="spellEnd"/>
      <w:r w:rsidRPr="008A3E25">
        <w:rPr>
          <w:rFonts w:ascii="Times New Roman" w:hAnsi="Times New Roman" w:cs="Times New Roman"/>
          <w:color w:val="000000" w:themeColor="text1"/>
          <w:sz w:val="24"/>
          <w:szCs w:val="24"/>
        </w:rPr>
        <w:t>, R. (Eds.), Clinical Mastery in the Treatment of Myofascial Pain. Lippincott Williams &amp; Wilkins, Philadelphia, pp. 57e89.</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Ferna´ndez</w:t>
      </w:r>
      <w:proofErr w:type="spellEnd"/>
      <w:r w:rsidRPr="008A3E25">
        <w:rPr>
          <w:rFonts w:ascii="Times New Roman" w:hAnsi="Times New Roman" w:cs="Times New Roman"/>
          <w:color w:val="000000" w:themeColor="text1"/>
          <w:sz w:val="24"/>
          <w:szCs w:val="24"/>
        </w:rPr>
        <w:t xml:space="preserve"> de </w:t>
      </w:r>
      <w:proofErr w:type="spellStart"/>
      <w:r w:rsidRPr="008A3E25">
        <w:rPr>
          <w:rFonts w:ascii="Times New Roman" w:hAnsi="Times New Roman" w:cs="Times New Roman"/>
          <w:color w:val="000000" w:themeColor="text1"/>
          <w:sz w:val="24"/>
          <w:szCs w:val="24"/>
        </w:rPr>
        <w:t>lasPen˜as</w:t>
      </w:r>
      <w:proofErr w:type="spellEnd"/>
      <w:r w:rsidRPr="008A3E25">
        <w:rPr>
          <w:rFonts w:ascii="Times New Roman" w:hAnsi="Times New Roman" w:cs="Times New Roman"/>
          <w:color w:val="000000" w:themeColor="text1"/>
          <w:sz w:val="24"/>
          <w:szCs w:val="24"/>
        </w:rPr>
        <w:t xml:space="preserve">, C., Arendt-Nielsen, L., Simons, D.G., 2006a. Contributions of myofascial trigger points to chronic tension type headache. J. </w:t>
      </w:r>
      <w:proofErr w:type="spellStart"/>
      <w:r w:rsidRPr="008A3E25">
        <w:rPr>
          <w:rFonts w:ascii="Times New Roman" w:hAnsi="Times New Roman" w:cs="Times New Roman"/>
          <w:color w:val="000000" w:themeColor="text1"/>
          <w:sz w:val="24"/>
          <w:szCs w:val="24"/>
        </w:rPr>
        <w:t>Manip</w:t>
      </w:r>
      <w:proofErr w:type="spellEnd"/>
      <w:r w:rsidRPr="008A3E25">
        <w:rPr>
          <w:rFonts w:ascii="Times New Roman" w:hAnsi="Times New Roman" w:cs="Times New Roman"/>
          <w:color w:val="000000" w:themeColor="text1"/>
          <w:sz w:val="24"/>
          <w:szCs w:val="24"/>
        </w:rPr>
        <w:t xml:space="preserve">. Physiol.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14, 222e231.</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Ferna´ndez-de-las-Pen˜as</w:t>
      </w:r>
      <w:proofErr w:type="spellEnd"/>
      <w:r w:rsidRPr="008A3E25">
        <w:rPr>
          <w:rFonts w:ascii="Times New Roman" w:hAnsi="Times New Roman" w:cs="Times New Roman"/>
          <w:color w:val="000000" w:themeColor="text1"/>
          <w:sz w:val="24"/>
          <w:szCs w:val="24"/>
        </w:rPr>
        <w:t xml:space="preserve">, C., Alonso-Blanco, C., </w:t>
      </w:r>
      <w:proofErr w:type="spellStart"/>
      <w:r w:rsidRPr="008A3E25">
        <w:rPr>
          <w:rFonts w:ascii="Times New Roman" w:hAnsi="Times New Roman" w:cs="Times New Roman"/>
          <w:color w:val="000000" w:themeColor="text1"/>
          <w:sz w:val="24"/>
          <w:szCs w:val="24"/>
        </w:rPr>
        <w:t>Alguacil</w:t>
      </w:r>
      <w:proofErr w:type="spellEnd"/>
      <w:r w:rsidRPr="008A3E25">
        <w:rPr>
          <w:rFonts w:ascii="Times New Roman" w:hAnsi="Times New Roman" w:cs="Times New Roman"/>
          <w:color w:val="000000" w:themeColor="text1"/>
          <w:sz w:val="24"/>
          <w:szCs w:val="24"/>
        </w:rPr>
        <w:t xml:space="preserve">- Diego, I.M., </w:t>
      </w:r>
      <w:proofErr w:type="spellStart"/>
      <w:r w:rsidRPr="008A3E25">
        <w:rPr>
          <w:rFonts w:ascii="Times New Roman" w:hAnsi="Times New Roman" w:cs="Times New Roman"/>
          <w:color w:val="000000" w:themeColor="text1"/>
          <w:sz w:val="24"/>
          <w:szCs w:val="24"/>
        </w:rPr>
        <w:t>Miangolarra</w:t>
      </w:r>
      <w:proofErr w:type="spellEnd"/>
      <w:r w:rsidRPr="008A3E25">
        <w:rPr>
          <w:rFonts w:ascii="Times New Roman" w:hAnsi="Times New Roman" w:cs="Times New Roman"/>
          <w:color w:val="000000" w:themeColor="text1"/>
          <w:sz w:val="24"/>
          <w:szCs w:val="24"/>
        </w:rPr>
        <w:t xml:space="preserve">, J.C., 2006b. Myofascial trigger points and posterior-anterior joint </w:t>
      </w:r>
      <w:proofErr w:type="spellStart"/>
      <w:r w:rsidRPr="008A3E25">
        <w:rPr>
          <w:rFonts w:ascii="Times New Roman" w:hAnsi="Times New Roman" w:cs="Times New Roman"/>
          <w:color w:val="000000" w:themeColor="text1"/>
          <w:sz w:val="24"/>
          <w:szCs w:val="24"/>
        </w:rPr>
        <w:t>hypomobility</w:t>
      </w:r>
      <w:proofErr w:type="spellEnd"/>
      <w:r w:rsidRPr="008A3E25">
        <w:rPr>
          <w:rFonts w:ascii="Times New Roman" w:hAnsi="Times New Roman" w:cs="Times New Roman"/>
          <w:color w:val="000000" w:themeColor="text1"/>
          <w:sz w:val="24"/>
          <w:szCs w:val="24"/>
        </w:rPr>
        <w:t xml:space="preserve"> in the mid-cervical spine in subjects presenting with mechanical neck pain: a pilot study. J. </w:t>
      </w:r>
      <w:proofErr w:type="spellStart"/>
      <w:r w:rsidRPr="008A3E25">
        <w:rPr>
          <w:rFonts w:ascii="Times New Roman" w:hAnsi="Times New Roman" w:cs="Times New Roman"/>
          <w:color w:val="000000" w:themeColor="text1"/>
          <w:sz w:val="24"/>
          <w:szCs w:val="24"/>
        </w:rPr>
        <w:t>Manip</w:t>
      </w:r>
      <w:proofErr w:type="spellEnd"/>
      <w:r w:rsidRPr="008A3E25">
        <w:rPr>
          <w:rFonts w:ascii="Times New Roman" w:hAnsi="Times New Roman" w:cs="Times New Roman"/>
          <w:color w:val="000000" w:themeColor="text1"/>
          <w:sz w:val="24"/>
          <w:szCs w:val="24"/>
        </w:rPr>
        <w:t xml:space="preserve">. Physiol.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14, 88e94.</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O'Leary S, Jull G, Kim M, </w:t>
      </w:r>
      <w:proofErr w:type="spellStart"/>
      <w:r w:rsidRPr="008A3E25">
        <w:rPr>
          <w:rFonts w:ascii="Times New Roman" w:hAnsi="Times New Roman" w:cs="Times New Roman"/>
          <w:color w:val="000000" w:themeColor="text1"/>
          <w:sz w:val="24"/>
          <w:szCs w:val="24"/>
        </w:rPr>
        <w:t>Uthaikhup</w:t>
      </w:r>
      <w:proofErr w:type="spellEnd"/>
      <w:r w:rsidRPr="008A3E25">
        <w:rPr>
          <w:rFonts w:ascii="Times New Roman" w:hAnsi="Times New Roman" w:cs="Times New Roman"/>
          <w:color w:val="000000" w:themeColor="text1"/>
          <w:sz w:val="24"/>
          <w:szCs w:val="24"/>
        </w:rPr>
        <w:t xml:space="preserve"> S, </w:t>
      </w:r>
      <w:proofErr w:type="spellStart"/>
      <w:r w:rsidRPr="008A3E25">
        <w:rPr>
          <w:rFonts w:ascii="Times New Roman" w:hAnsi="Times New Roman" w:cs="Times New Roman"/>
          <w:color w:val="000000" w:themeColor="text1"/>
          <w:sz w:val="24"/>
          <w:szCs w:val="24"/>
        </w:rPr>
        <w:t>Vicenzino</w:t>
      </w:r>
      <w:proofErr w:type="spellEnd"/>
      <w:r w:rsidRPr="008A3E25">
        <w:rPr>
          <w:rFonts w:ascii="Times New Roman" w:hAnsi="Times New Roman" w:cs="Times New Roman"/>
          <w:color w:val="000000" w:themeColor="text1"/>
          <w:sz w:val="24"/>
          <w:szCs w:val="24"/>
        </w:rPr>
        <w:t xml:space="preserve"> B. Training mode-dependent changes in motor performance in neck pain. Arch </w:t>
      </w:r>
      <w:proofErr w:type="spellStart"/>
      <w:r w:rsidRPr="008A3E25">
        <w:rPr>
          <w:rFonts w:ascii="Times New Roman" w:hAnsi="Times New Roman" w:cs="Times New Roman"/>
          <w:color w:val="000000" w:themeColor="text1"/>
          <w:sz w:val="24"/>
          <w:szCs w:val="24"/>
        </w:rPr>
        <w:t>Phys</w:t>
      </w:r>
      <w:proofErr w:type="spellEnd"/>
      <w:r w:rsidRPr="008A3E25">
        <w:rPr>
          <w:rFonts w:ascii="Times New Roman" w:hAnsi="Times New Roman" w:cs="Times New Roman"/>
          <w:color w:val="000000" w:themeColor="text1"/>
          <w:sz w:val="24"/>
          <w:szCs w:val="24"/>
        </w:rPr>
        <w:t xml:space="preserve"> Med </w:t>
      </w:r>
      <w:proofErr w:type="spellStart"/>
      <w:r w:rsidRPr="008A3E25">
        <w:rPr>
          <w:rFonts w:ascii="Times New Roman" w:hAnsi="Times New Roman" w:cs="Times New Roman"/>
          <w:color w:val="000000" w:themeColor="text1"/>
          <w:sz w:val="24"/>
          <w:szCs w:val="24"/>
        </w:rPr>
        <w:t>Rehabil</w:t>
      </w:r>
      <w:proofErr w:type="spellEnd"/>
      <w:r w:rsidRPr="008A3E25">
        <w:rPr>
          <w:rFonts w:ascii="Times New Roman" w:hAnsi="Times New Roman" w:cs="Times New Roman"/>
          <w:color w:val="000000" w:themeColor="text1"/>
          <w:sz w:val="24"/>
          <w:szCs w:val="24"/>
        </w:rPr>
        <w:t xml:space="preserve"> 2012</w:t>
      </w:r>
      <w:proofErr w:type="gramStart"/>
      <w:r w:rsidRPr="008A3E25">
        <w:rPr>
          <w:rFonts w:ascii="Times New Roman" w:hAnsi="Times New Roman" w:cs="Times New Roman"/>
          <w:color w:val="000000" w:themeColor="text1"/>
          <w:sz w:val="24"/>
          <w:szCs w:val="24"/>
        </w:rPr>
        <w:t>;93</w:t>
      </w:r>
      <w:proofErr w:type="gramEnd"/>
      <w:r w:rsidRPr="008A3E25">
        <w:rPr>
          <w:rFonts w:ascii="Times New Roman" w:hAnsi="Times New Roman" w:cs="Times New Roman"/>
          <w:color w:val="000000" w:themeColor="text1"/>
          <w:sz w:val="24"/>
          <w:szCs w:val="24"/>
        </w:rPr>
        <w:t>(7):1225e33.</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Sjolander</w:t>
      </w:r>
      <w:proofErr w:type="spellEnd"/>
      <w:r w:rsidRPr="008A3E25">
        <w:rPr>
          <w:rFonts w:ascii="Times New Roman" w:hAnsi="Times New Roman" w:cs="Times New Roman"/>
          <w:color w:val="000000" w:themeColor="text1"/>
          <w:sz w:val="24"/>
          <w:szCs w:val="24"/>
        </w:rPr>
        <w:t xml:space="preserve"> P, </w:t>
      </w:r>
      <w:proofErr w:type="spellStart"/>
      <w:r w:rsidRPr="008A3E25">
        <w:rPr>
          <w:rFonts w:ascii="Times New Roman" w:hAnsi="Times New Roman" w:cs="Times New Roman"/>
          <w:color w:val="000000" w:themeColor="text1"/>
          <w:sz w:val="24"/>
          <w:szCs w:val="24"/>
        </w:rPr>
        <w:t>Michaelson</w:t>
      </w:r>
      <w:proofErr w:type="spellEnd"/>
      <w:r w:rsidRPr="008A3E25">
        <w:rPr>
          <w:rFonts w:ascii="Times New Roman" w:hAnsi="Times New Roman" w:cs="Times New Roman"/>
          <w:color w:val="000000" w:themeColor="text1"/>
          <w:sz w:val="24"/>
          <w:szCs w:val="24"/>
        </w:rPr>
        <w:t xml:space="preserve"> P, </w:t>
      </w:r>
      <w:proofErr w:type="spellStart"/>
      <w:r w:rsidRPr="008A3E25">
        <w:rPr>
          <w:rFonts w:ascii="Times New Roman" w:hAnsi="Times New Roman" w:cs="Times New Roman"/>
          <w:color w:val="000000" w:themeColor="text1"/>
          <w:sz w:val="24"/>
          <w:szCs w:val="24"/>
        </w:rPr>
        <w:t>Jaric</w:t>
      </w:r>
      <w:proofErr w:type="spellEnd"/>
      <w:r w:rsidRPr="008A3E25">
        <w:rPr>
          <w:rFonts w:ascii="Times New Roman" w:hAnsi="Times New Roman" w:cs="Times New Roman"/>
          <w:color w:val="000000" w:themeColor="text1"/>
          <w:sz w:val="24"/>
          <w:szCs w:val="24"/>
        </w:rPr>
        <w:t xml:space="preserve"> S, </w:t>
      </w:r>
      <w:proofErr w:type="spellStart"/>
      <w:r w:rsidRPr="008A3E25">
        <w:rPr>
          <w:rFonts w:ascii="Times New Roman" w:hAnsi="Times New Roman" w:cs="Times New Roman"/>
          <w:color w:val="000000" w:themeColor="text1"/>
          <w:sz w:val="24"/>
          <w:szCs w:val="24"/>
        </w:rPr>
        <w:t>Djupsjobacka</w:t>
      </w:r>
      <w:proofErr w:type="spellEnd"/>
      <w:r w:rsidRPr="008A3E25">
        <w:rPr>
          <w:rFonts w:ascii="Times New Roman" w:hAnsi="Times New Roman" w:cs="Times New Roman"/>
          <w:color w:val="000000" w:themeColor="text1"/>
          <w:sz w:val="24"/>
          <w:szCs w:val="24"/>
        </w:rPr>
        <w:t xml:space="preserve"> M. Sensorimotor disturbances in chronic neck pain – range of motion, peak velocity, smoothness of movement, and repositioning acuity. Man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xml:space="preserve"> 2008</w:t>
      </w:r>
      <w:proofErr w:type="gramStart"/>
      <w:r w:rsidRPr="008A3E25">
        <w:rPr>
          <w:rFonts w:ascii="Times New Roman" w:hAnsi="Times New Roman" w:cs="Times New Roman"/>
          <w:color w:val="000000" w:themeColor="text1"/>
          <w:sz w:val="24"/>
          <w:szCs w:val="24"/>
        </w:rPr>
        <w:t>;13</w:t>
      </w:r>
      <w:proofErr w:type="gramEnd"/>
      <w:r w:rsidRPr="008A3E25">
        <w:rPr>
          <w:rFonts w:ascii="Times New Roman" w:hAnsi="Times New Roman" w:cs="Times New Roman"/>
          <w:color w:val="000000" w:themeColor="text1"/>
          <w:sz w:val="24"/>
          <w:szCs w:val="24"/>
        </w:rPr>
        <w:t>(2):122–31.</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Lee HY, Wang JD, Yao G, Wang SF. Association between </w:t>
      </w:r>
      <w:proofErr w:type="spellStart"/>
      <w:r w:rsidRPr="008A3E25">
        <w:rPr>
          <w:rFonts w:ascii="Times New Roman" w:hAnsi="Times New Roman" w:cs="Times New Roman"/>
          <w:color w:val="000000" w:themeColor="text1"/>
          <w:sz w:val="24"/>
          <w:szCs w:val="24"/>
        </w:rPr>
        <w:t>cervicocephalic</w:t>
      </w:r>
      <w:proofErr w:type="spellEnd"/>
      <w:r w:rsidRPr="008A3E25">
        <w:rPr>
          <w:rFonts w:ascii="Times New Roman" w:hAnsi="Times New Roman" w:cs="Times New Roman"/>
          <w:color w:val="000000" w:themeColor="text1"/>
          <w:sz w:val="24"/>
          <w:szCs w:val="24"/>
        </w:rPr>
        <w:t xml:space="preserve"> kinesthetic sensibility and frequency of subclinical neck pain. Man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xml:space="preserve"> 2007.</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Huffenus</w:t>
      </w:r>
      <w:proofErr w:type="spellEnd"/>
      <w:r w:rsidRPr="008A3E25">
        <w:rPr>
          <w:rFonts w:ascii="Times New Roman" w:hAnsi="Times New Roman" w:cs="Times New Roman"/>
          <w:color w:val="000000" w:themeColor="text1"/>
          <w:sz w:val="24"/>
          <w:szCs w:val="24"/>
        </w:rPr>
        <w:t xml:space="preserve"> AF, </w:t>
      </w:r>
      <w:proofErr w:type="spellStart"/>
      <w:r w:rsidRPr="008A3E25">
        <w:rPr>
          <w:rFonts w:ascii="Times New Roman" w:hAnsi="Times New Roman" w:cs="Times New Roman"/>
          <w:color w:val="000000" w:themeColor="text1"/>
          <w:sz w:val="24"/>
          <w:szCs w:val="24"/>
        </w:rPr>
        <w:t>Forestier</w:t>
      </w:r>
      <w:proofErr w:type="spellEnd"/>
      <w:r w:rsidRPr="008A3E25">
        <w:rPr>
          <w:rFonts w:ascii="Times New Roman" w:hAnsi="Times New Roman" w:cs="Times New Roman"/>
          <w:color w:val="000000" w:themeColor="text1"/>
          <w:sz w:val="24"/>
          <w:szCs w:val="24"/>
        </w:rPr>
        <w:t xml:space="preserve"> N. Effects of fatigue of elbow extensor muscles voluntarily induced and induced by </w:t>
      </w:r>
      <w:proofErr w:type="spellStart"/>
      <w:r w:rsidRPr="008A3E25">
        <w:rPr>
          <w:rFonts w:ascii="Times New Roman" w:hAnsi="Times New Roman" w:cs="Times New Roman"/>
          <w:color w:val="000000" w:themeColor="text1"/>
          <w:sz w:val="24"/>
          <w:szCs w:val="24"/>
        </w:rPr>
        <w:t>electromyostimulation</w:t>
      </w:r>
      <w:proofErr w:type="spellEnd"/>
      <w:r w:rsidRPr="008A3E25">
        <w:rPr>
          <w:rFonts w:ascii="Times New Roman" w:hAnsi="Times New Roman" w:cs="Times New Roman"/>
          <w:color w:val="000000" w:themeColor="text1"/>
          <w:sz w:val="24"/>
          <w:szCs w:val="24"/>
        </w:rPr>
        <w:t xml:space="preserve"> on multi-joint movement organization. </w:t>
      </w:r>
      <w:proofErr w:type="spellStart"/>
      <w:r w:rsidRPr="008A3E25">
        <w:rPr>
          <w:rFonts w:ascii="Times New Roman" w:hAnsi="Times New Roman" w:cs="Times New Roman"/>
          <w:color w:val="000000" w:themeColor="text1"/>
          <w:sz w:val="24"/>
          <w:szCs w:val="24"/>
        </w:rPr>
        <w:t>Neurosci</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Lett</w:t>
      </w:r>
      <w:proofErr w:type="spellEnd"/>
      <w:r w:rsidRPr="008A3E25">
        <w:rPr>
          <w:rFonts w:ascii="Times New Roman" w:hAnsi="Times New Roman" w:cs="Times New Roman"/>
          <w:color w:val="000000" w:themeColor="text1"/>
          <w:sz w:val="24"/>
          <w:szCs w:val="24"/>
        </w:rPr>
        <w:t xml:space="preserve"> 2006; 403:109–13.</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Paillard</w:t>
      </w:r>
      <w:proofErr w:type="spellEnd"/>
      <w:r w:rsidRPr="008A3E25">
        <w:rPr>
          <w:rFonts w:ascii="Times New Roman" w:hAnsi="Times New Roman" w:cs="Times New Roman"/>
          <w:color w:val="000000" w:themeColor="text1"/>
          <w:sz w:val="24"/>
          <w:szCs w:val="24"/>
        </w:rPr>
        <w:t xml:space="preserve"> T. Effects of general and local fatigue on postural control: a review. </w:t>
      </w:r>
      <w:proofErr w:type="spellStart"/>
      <w:r w:rsidRPr="008A3E25">
        <w:rPr>
          <w:rFonts w:ascii="Times New Roman" w:hAnsi="Times New Roman" w:cs="Times New Roman"/>
          <w:color w:val="000000" w:themeColor="text1"/>
          <w:sz w:val="24"/>
          <w:szCs w:val="24"/>
        </w:rPr>
        <w:t>Neurosci</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Biobehav</w:t>
      </w:r>
      <w:proofErr w:type="spellEnd"/>
      <w:r w:rsidRPr="008A3E25">
        <w:rPr>
          <w:rFonts w:ascii="Times New Roman" w:hAnsi="Times New Roman" w:cs="Times New Roman"/>
          <w:color w:val="000000" w:themeColor="text1"/>
          <w:sz w:val="24"/>
          <w:szCs w:val="24"/>
        </w:rPr>
        <w:t xml:space="preserve"> Rev 2012; 36:162–76.</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Zabihhosseinian</w:t>
      </w:r>
      <w:proofErr w:type="spellEnd"/>
      <w:r w:rsidRPr="008A3E25">
        <w:rPr>
          <w:rFonts w:ascii="Times New Roman" w:hAnsi="Times New Roman" w:cs="Times New Roman"/>
          <w:color w:val="000000" w:themeColor="text1"/>
          <w:sz w:val="24"/>
          <w:szCs w:val="24"/>
        </w:rPr>
        <w:t>, M., Holmes, M.W., Murphy, B., 2015b. Neck muscle fatigue alters upper limb proprioception. Exp. Brain Res. 233 (5), 1663–1675.</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Jull, G., </w:t>
      </w:r>
      <w:proofErr w:type="spellStart"/>
      <w:r w:rsidRPr="008A3E25">
        <w:rPr>
          <w:rFonts w:ascii="Times New Roman" w:hAnsi="Times New Roman" w:cs="Times New Roman"/>
          <w:color w:val="000000" w:themeColor="text1"/>
          <w:sz w:val="24"/>
          <w:szCs w:val="24"/>
        </w:rPr>
        <w:t>Falla</w:t>
      </w:r>
      <w:proofErr w:type="spellEnd"/>
      <w:r w:rsidRPr="008A3E25">
        <w:rPr>
          <w:rFonts w:ascii="Times New Roman" w:hAnsi="Times New Roman" w:cs="Times New Roman"/>
          <w:color w:val="000000" w:themeColor="text1"/>
          <w:sz w:val="24"/>
          <w:szCs w:val="24"/>
        </w:rPr>
        <w:t xml:space="preserve">, D., </w:t>
      </w:r>
      <w:proofErr w:type="spellStart"/>
      <w:r w:rsidRPr="008A3E25">
        <w:rPr>
          <w:rFonts w:ascii="Times New Roman" w:hAnsi="Times New Roman" w:cs="Times New Roman"/>
          <w:color w:val="000000" w:themeColor="text1"/>
          <w:sz w:val="24"/>
          <w:szCs w:val="24"/>
        </w:rPr>
        <w:t>Treleaven</w:t>
      </w:r>
      <w:proofErr w:type="spellEnd"/>
      <w:r w:rsidRPr="008A3E25">
        <w:rPr>
          <w:rFonts w:ascii="Times New Roman" w:hAnsi="Times New Roman" w:cs="Times New Roman"/>
          <w:color w:val="000000" w:themeColor="text1"/>
          <w:sz w:val="24"/>
          <w:szCs w:val="24"/>
        </w:rPr>
        <w:t xml:space="preserve">, J., Hodges, P., </w:t>
      </w:r>
      <w:proofErr w:type="spellStart"/>
      <w:r w:rsidRPr="008A3E25">
        <w:rPr>
          <w:rFonts w:ascii="Times New Roman" w:hAnsi="Times New Roman" w:cs="Times New Roman"/>
          <w:color w:val="000000" w:themeColor="text1"/>
          <w:sz w:val="24"/>
          <w:szCs w:val="24"/>
        </w:rPr>
        <w:t>Vicenzino</w:t>
      </w:r>
      <w:proofErr w:type="spellEnd"/>
      <w:r w:rsidRPr="008A3E25">
        <w:rPr>
          <w:rFonts w:ascii="Times New Roman" w:hAnsi="Times New Roman" w:cs="Times New Roman"/>
          <w:color w:val="000000" w:themeColor="text1"/>
          <w:sz w:val="24"/>
          <w:szCs w:val="24"/>
        </w:rPr>
        <w:t xml:space="preserve">, B., 2007. Retraining cervical joint position sense: the effect of two exercise regimes. J. </w:t>
      </w:r>
      <w:proofErr w:type="spellStart"/>
      <w:r w:rsidRPr="008A3E25">
        <w:rPr>
          <w:rFonts w:ascii="Times New Roman" w:hAnsi="Times New Roman" w:cs="Times New Roman"/>
          <w:color w:val="000000" w:themeColor="text1"/>
          <w:sz w:val="24"/>
          <w:szCs w:val="24"/>
        </w:rPr>
        <w:t>Orthop</w:t>
      </w:r>
      <w:proofErr w:type="spellEnd"/>
      <w:r w:rsidRPr="008A3E25">
        <w:rPr>
          <w:rFonts w:ascii="Times New Roman" w:hAnsi="Times New Roman" w:cs="Times New Roman"/>
          <w:color w:val="000000" w:themeColor="text1"/>
          <w:sz w:val="24"/>
          <w:szCs w:val="24"/>
        </w:rPr>
        <w:t>. Res. 25 (3), 404–412.</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Helgadottir</w:t>
      </w:r>
      <w:proofErr w:type="spellEnd"/>
      <w:r w:rsidRPr="008A3E25">
        <w:rPr>
          <w:rFonts w:ascii="Times New Roman" w:hAnsi="Times New Roman" w:cs="Times New Roman"/>
          <w:color w:val="000000" w:themeColor="text1"/>
          <w:sz w:val="24"/>
          <w:szCs w:val="24"/>
        </w:rPr>
        <w:t xml:space="preserve">, H., </w:t>
      </w:r>
      <w:proofErr w:type="spellStart"/>
      <w:r w:rsidRPr="008A3E25">
        <w:rPr>
          <w:rFonts w:ascii="Times New Roman" w:hAnsi="Times New Roman" w:cs="Times New Roman"/>
          <w:color w:val="000000" w:themeColor="text1"/>
          <w:sz w:val="24"/>
          <w:szCs w:val="24"/>
        </w:rPr>
        <w:t>Kristjansson</w:t>
      </w:r>
      <w:proofErr w:type="spellEnd"/>
      <w:r w:rsidRPr="008A3E25">
        <w:rPr>
          <w:rFonts w:ascii="Times New Roman" w:hAnsi="Times New Roman" w:cs="Times New Roman"/>
          <w:color w:val="000000" w:themeColor="text1"/>
          <w:sz w:val="24"/>
          <w:szCs w:val="24"/>
        </w:rPr>
        <w:t xml:space="preserve">, E., </w:t>
      </w:r>
      <w:proofErr w:type="spellStart"/>
      <w:r w:rsidRPr="008A3E25">
        <w:rPr>
          <w:rFonts w:ascii="Times New Roman" w:hAnsi="Times New Roman" w:cs="Times New Roman"/>
          <w:color w:val="000000" w:themeColor="text1"/>
          <w:sz w:val="24"/>
          <w:szCs w:val="24"/>
        </w:rPr>
        <w:t>Mottram</w:t>
      </w:r>
      <w:proofErr w:type="spellEnd"/>
      <w:r w:rsidRPr="008A3E25">
        <w:rPr>
          <w:rFonts w:ascii="Times New Roman" w:hAnsi="Times New Roman" w:cs="Times New Roman"/>
          <w:color w:val="000000" w:themeColor="text1"/>
          <w:sz w:val="24"/>
          <w:szCs w:val="24"/>
        </w:rPr>
        <w:t xml:space="preserve">, S., </w:t>
      </w:r>
      <w:proofErr w:type="spellStart"/>
      <w:r w:rsidRPr="008A3E25">
        <w:rPr>
          <w:rFonts w:ascii="Times New Roman" w:hAnsi="Times New Roman" w:cs="Times New Roman"/>
          <w:color w:val="000000" w:themeColor="text1"/>
          <w:sz w:val="24"/>
          <w:szCs w:val="24"/>
        </w:rPr>
        <w:t>Karduna</w:t>
      </w:r>
      <w:proofErr w:type="spellEnd"/>
      <w:r w:rsidRPr="008A3E25">
        <w:rPr>
          <w:rFonts w:ascii="Times New Roman" w:hAnsi="Times New Roman" w:cs="Times New Roman"/>
          <w:color w:val="000000" w:themeColor="text1"/>
          <w:sz w:val="24"/>
          <w:szCs w:val="24"/>
        </w:rPr>
        <w:t xml:space="preserve">, A., </w:t>
      </w:r>
      <w:proofErr w:type="spellStart"/>
      <w:r w:rsidRPr="008A3E25">
        <w:rPr>
          <w:rFonts w:ascii="Times New Roman" w:hAnsi="Times New Roman" w:cs="Times New Roman"/>
          <w:color w:val="000000" w:themeColor="text1"/>
          <w:sz w:val="24"/>
          <w:szCs w:val="24"/>
        </w:rPr>
        <w:t>Jonsson</w:t>
      </w:r>
      <w:proofErr w:type="spellEnd"/>
      <w:r w:rsidRPr="008A3E25">
        <w:rPr>
          <w:rFonts w:ascii="Times New Roman" w:hAnsi="Times New Roman" w:cs="Times New Roman"/>
          <w:color w:val="000000" w:themeColor="text1"/>
          <w:sz w:val="24"/>
          <w:szCs w:val="24"/>
        </w:rPr>
        <w:t xml:space="preserve"> Jr., H., 2010. Altered scapular orientation during arm elevation in patients with insidious onset neck pain and whiplash-associated disorder. J. </w:t>
      </w:r>
      <w:proofErr w:type="spellStart"/>
      <w:r w:rsidRPr="008A3E25">
        <w:rPr>
          <w:rFonts w:ascii="Times New Roman" w:hAnsi="Times New Roman" w:cs="Times New Roman"/>
          <w:color w:val="000000" w:themeColor="text1"/>
          <w:sz w:val="24"/>
          <w:szCs w:val="24"/>
        </w:rPr>
        <w:t>Orthop</w:t>
      </w:r>
      <w:proofErr w:type="spellEnd"/>
      <w:r w:rsidRPr="008A3E25">
        <w:rPr>
          <w:rFonts w:ascii="Times New Roman" w:hAnsi="Times New Roman" w:cs="Times New Roman"/>
          <w:color w:val="000000" w:themeColor="text1"/>
          <w:sz w:val="24"/>
          <w:szCs w:val="24"/>
        </w:rPr>
        <w:t xml:space="preserve">. Sports Phys.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40 (12), 784–791.</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Zabihhosseinian</w:t>
      </w:r>
      <w:proofErr w:type="spellEnd"/>
      <w:r w:rsidRPr="008A3E25">
        <w:rPr>
          <w:rFonts w:ascii="Times New Roman" w:hAnsi="Times New Roman" w:cs="Times New Roman"/>
          <w:color w:val="000000" w:themeColor="text1"/>
          <w:sz w:val="24"/>
          <w:szCs w:val="24"/>
        </w:rPr>
        <w:t xml:space="preserve">, M., Holmes, M.W., Ferguson, B., Murphy, B., 2015a. Neck muscle fatigue alters the cervical flexion relaxation ratio in sub-clinical neck pain patients. </w:t>
      </w:r>
      <w:proofErr w:type="spellStart"/>
      <w:r w:rsidRPr="008A3E25">
        <w:rPr>
          <w:rFonts w:ascii="Times New Roman" w:hAnsi="Times New Roman" w:cs="Times New Roman"/>
          <w:color w:val="000000" w:themeColor="text1"/>
          <w:sz w:val="24"/>
          <w:szCs w:val="24"/>
        </w:rPr>
        <w:t>Clin</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Biomech</w:t>
      </w:r>
      <w:proofErr w:type="spellEnd"/>
      <w:r w:rsidRPr="008A3E25">
        <w:rPr>
          <w:rFonts w:ascii="Times New Roman" w:hAnsi="Times New Roman" w:cs="Times New Roman"/>
          <w:color w:val="000000" w:themeColor="text1"/>
          <w:sz w:val="24"/>
          <w:szCs w:val="24"/>
        </w:rPr>
        <w:t xml:space="preserve">. 30 (5), 397–404. </w:t>
      </w:r>
    </w:p>
    <w:p w:rsidR="008A3E25" w:rsidRPr="008A3E25" w:rsidRDefault="008A3E25" w:rsidP="008A3E25">
      <w:pPr>
        <w:pStyle w:val="ListParagraph"/>
        <w:numPr>
          <w:ilvl w:val="0"/>
          <w:numId w:val="4"/>
        </w:numPr>
        <w:autoSpaceDE w:val="0"/>
        <w:autoSpaceDN w:val="0"/>
        <w:bidi w:val="0"/>
        <w:adjustRightInd w:val="0"/>
        <w:spacing w:after="0"/>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Monjo</w:t>
      </w:r>
      <w:proofErr w:type="spellEnd"/>
      <w:r w:rsidRPr="008A3E25">
        <w:rPr>
          <w:rFonts w:ascii="Times New Roman" w:hAnsi="Times New Roman" w:cs="Times New Roman"/>
          <w:color w:val="000000" w:themeColor="text1"/>
          <w:sz w:val="24"/>
          <w:szCs w:val="24"/>
        </w:rPr>
        <w:t xml:space="preserve"> F, </w:t>
      </w:r>
      <w:proofErr w:type="spellStart"/>
      <w:r w:rsidRPr="008A3E25">
        <w:rPr>
          <w:rFonts w:ascii="Times New Roman" w:hAnsi="Times New Roman" w:cs="Times New Roman"/>
          <w:color w:val="000000" w:themeColor="text1"/>
          <w:sz w:val="24"/>
          <w:szCs w:val="24"/>
        </w:rPr>
        <w:t>Forestier</w:t>
      </w:r>
      <w:proofErr w:type="spellEnd"/>
      <w:r w:rsidRPr="008A3E25">
        <w:rPr>
          <w:rFonts w:ascii="Times New Roman" w:hAnsi="Times New Roman" w:cs="Times New Roman"/>
          <w:color w:val="000000" w:themeColor="text1"/>
          <w:sz w:val="24"/>
          <w:szCs w:val="24"/>
        </w:rPr>
        <w:t xml:space="preserve"> N. Electrically-induced muscle fatigue affects </w:t>
      </w:r>
      <w:proofErr w:type="spellStart"/>
      <w:r w:rsidRPr="008A3E25">
        <w:rPr>
          <w:rFonts w:ascii="Times New Roman" w:hAnsi="Times New Roman" w:cs="Times New Roman"/>
          <w:color w:val="000000" w:themeColor="text1"/>
          <w:sz w:val="24"/>
          <w:szCs w:val="24"/>
        </w:rPr>
        <w:t>feedforward</w:t>
      </w:r>
      <w:proofErr w:type="spellEnd"/>
      <w:r w:rsidRPr="008A3E25">
        <w:rPr>
          <w:rFonts w:ascii="Times New Roman" w:hAnsi="Times New Roman" w:cs="Times New Roman"/>
          <w:color w:val="000000" w:themeColor="text1"/>
          <w:sz w:val="24"/>
          <w:szCs w:val="24"/>
        </w:rPr>
        <w:t xml:space="preserve"> mechanisms of control. </w:t>
      </w:r>
      <w:proofErr w:type="spellStart"/>
      <w:r w:rsidRPr="008A3E25">
        <w:rPr>
          <w:rFonts w:ascii="Times New Roman" w:hAnsi="Times New Roman" w:cs="Times New Roman"/>
          <w:color w:val="000000" w:themeColor="text1"/>
          <w:sz w:val="24"/>
          <w:szCs w:val="24"/>
        </w:rPr>
        <w:t>Clin</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Neurophysiol</w:t>
      </w:r>
      <w:proofErr w:type="spellEnd"/>
      <w:r w:rsidRPr="008A3E25">
        <w:rPr>
          <w:rFonts w:ascii="Times New Roman" w:hAnsi="Times New Roman" w:cs="Times New Roman"/>
          <w:color w:val="000000" w:themeColor="text1"/>
          <w:sz w:val="24"/>
          <w:szCs w:val="24"/>
        </w:rPr>
        <w:t xml:space="preserve"> 2015; 126:1607–16.</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Allen TJ, </w:t>
      </w:r>
      <w:proofErr w:type="spellStart"/>
      <w:r w:rsidRPr="008A3E25">
        <w:rPr>
          <w:rFonts w:ascii="Times New Roman" w:hAnsi="Times New Roman" w:cs="Times New Roman"/>
          <w:color w:val="000000" w:themeColor="text1"/>
          <w:sz w:val="24"/>
          <w:szCs w:val="24"/>
        </w:rPr>
        <w:t>Ansems</w:t>
      </w:r>
      <w:proofErr w:type="spellEnd"/>
      <w:r w:rsidRPr="008A3E25">
        <w:rPr>
          <w:rFonts w:ascii="Times New Roman" w:hAnsi="Times New Roman" w:cs="Times New Roman"/>
          <w:color w:val="000000" w:themeColor="text1"/>
          <w:sz w:val="24"/>
          <w:szCs w:val="24"/>
        </w:rPr>
        <w:t xml:space="preserve"> GE, </w:t>
      </w:r>
      <w:proofErr w:type="spellStart"/>
      <w:r w:rsidRPr="008A3E25">
        <w:rPr>
          <w:rFonts w:ascii="Times New Roman" w:hAnsi="Times New Roman" w:cs="Times New Roman"/>
          <w:color w:val="000000" w:themeColor="text1"/>
          <w:sz w:val="24"/>
          <w:szCs w:val="24"/>
        </w:rPr>
        <w:t>Proske</w:t>
      </w:r>
      <w:proofErr w:type="spellEnd"/>
      <w:r w:rsidRPr="008A3E25">
        <w:rPr>
          <w:rFonts w:ascii="Times New Roman" w:hAnsi="Times New Roman" w:cs="Times New Roman"/>
          <w:color w:val="000000" w:themeColor="text1"/>
          <w:sz w:val="24"/>
          <w:szCs w:val="24"/>
        </w:rPr>
        <w:t xml:space="preserve"> U. Effects of muscle conditioning on position sense at the human forearm during loading or fatigue of elbow flexors and the role of the sense of effort. J </w:t>
      </w:r>
      <w:proofErr w:type="spellStart"/>
      <w:r w:rsidRPr="008A3E25">
        <w:rPr>
          <w:rFonts w:ascii="Times New Roman" w:hAnsi="Times New Roman" w:cs="Times New Roman"/>
          <w:color w:val="000000" w:themeColor="text1"/>
          <w:sz w:val="24"/>
          <w:szCs w:val="24"/>
        </w:rPr>
        <w:t>Physiol</w:t>
      </w:r>
      <w:proofErr w:type="spellEnd"/>
      <w:r w:rsidRPr="008A3E25">
        <w:rPr>
          <w:rFonts w:ascii="Times New Roman" w:hAnsi="Times New Roman" w:cs="Times New Roman"/>
          <w:color w:val="000000" w:themeColor="text1"/>
          <w:sz w:val="24"/>
          <w:szCs w:val="24"/>
        </w:rPr>
        <w:t xml:space="preserve"> 2007</w:t>
      </w:r>
      <w:proofErr w:type="gramStart"/>
      <w:r w:rsidRPr="008A3E25">
        <w:rPr>
          <w:rFonts w:ascii="Times New Roman" w:hAnsi="Times New Roman" w:cs="Times New Roman"/>
          <w:color w:val="000000" w:themeColor="text1"/>
          <w:sz w:val="24"/>
          <w:szCs w:val="24"/>
        </w:rPr>
        <w:t>;580</w:t>
      </w:r>
      <w:proofErr w:type="gramEnd"/>
      <w:r w:rsidRPr="008A3E25">
        <w:rPr>
          <w:rFonts w:ascii="Times New Roman" w:hAnsi="Times New Roman" w:cs="Times New Roman"/>
          <w:color w:val="000000" w:themeColor="text1"/>
          <w:sz w:val="24"/>
          <w:szCs w:val="24"/>
        </w:rPr>
        <w:t xml:space="preserve">(2):423–34. </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Allen TJ, </w:t>
      </w:r>
      <w:proofErr w:type="spellStart"/>
      <w:r w:rsidRPr="008A3E25">
        <w:rPr>
          <w:rFonts w:ascii="Times New Roman" w:hAnsi="Times New Roman" w:cs="Times New Roman"/>
          <w:color w:val="000000" w:themeColor="text1"/>
          <w:sz w:val="24"/>
          <w:szCs w:val="24"/>
        </w:rPr>
        <w:t>Proske</w:t>
      </w:r>
      <w:proofErr w:type="spellEnd"/>
      <w:r w:rsidRPr="008A3E25">
        <w:rPr>
          <w:rFonts w:ascii="Times New Roman" w:hAnsi="Times New Roman" w:cs="Times New Roman"/>
          <w:color w:val="000000" w:themeColor="text1"/>
          <w:sz w:val="24"/>
          <w:szCs w:val="24"/>
        </w:rPr>
        <w:t xml:space="preserve"> U. Effect of muscle fatigue on the sense of limb position and movement. </w:t>
      </w:r>
      <w:proofErr w:type="spellStart"/>
      <w:r w:rsidRPr="008A3E25">
        <w:rPr>
          <w:rFonts w:ascii="Times New Roman" w:hAnsi="Times New Roman" w:cs="Times New Roman"/>
          <w:color w:val="000000" w:themeColor="text1"/>
          <w:sz w:val="24"/>
          <w:szCs w:val="24"/>
        </w:rPr>
        <w:t>Exp</w:t>
      </w:r>
      <w:proofErr w:type="spellEnd"/>
      <w:r w:rsidRPr="008A3E25">
        <w:rPr>
          <w:rFonts w:ascii="Times New Roman" w:hAnsi="Times New Roman" w:cs="Times New Roman"/>
          <w:color w:val="000000" w:themeColor="text1"/>
          <w:sz w:val="24"/>
          <w:szCs w:val="24"/>
        </w:rPr>
        <w:t xml:space="preserve"> Brain Res 2006</w:t>
      </w:r>
      <w:proofErr w:type="gramStart"/>
      <w:r w:rsidRPr="008A3E25">
        <w:rPr>
          <w:rFonts w:ascii="Times New Roman" w:hAnsi="Times New Roman" w:cs="Times New Roman"/>
          <w:color w:val="000000" w:themeColor="text1"/>
          <w:sz w:val="24"/>
          <w:szCs w:val="24"/>
        </w:rPr>
        <w:t>;170</w:t>
      </w:r>
      <w:proofErr w:type="gramEnd"/>
      <w:r w:rsidRPr="008A3E25">
        <w:rPr>
          <w:rFonts w:ascii="Times New Roman" w:hAnsi="Times New Roman" w:cs="Times New Roman"/>
          <w:color w:val="000000" w:themeColor="text1"/>
          <w:sz w:val="24"/>
          <w:szCs w:val="24"/>
        </w:rPr>
        <w:t>(1):30–8.</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Fortier S, Basset FA, </w:t>
      </w:r>
      <w:proofErr w:type="spellStart"/>
      <w:r w:rsidRPr="008A3E25">
        <w:rPr>
          <w:rFonts w:ascii="Times New Roman" w:hAnsi="Times New Roman" w:cs="Times New Roman"/>
          <w:color w:val="000000" w:themeColor="text1"/>
          <w:sz w:val="24"/>
          <w:szCs w:val="24"/>
        </w:rPr>
        <w:t>Billaut</w:t>
      </w:r>
      <w:proofErr w:type="spellEnd"/>
      <w:r w:rsidRPr="008A3E25">
        <w:rPr>
          <w:rFonts w:ascii="Times New Roman" w:hAnsi="Times New Roman" w:cs="Times New Roman"/>
          <w:color w:val="000000" w:themeColor="text1"/>
          <w:sz w:val="24"/>
          <w:szCs w:val="24"/>
        </w:rPr>
        <w:t xml:space="preserve"> F, </w:t>
      </w:r>
      <w:proofErr w:type="spellStart"/>
      <w:r w:rsidRPr="008A3E25">
        <w:rPr>
          <w:rFonts w:ascii="Times New Roman" w:hAnsi="Times New Roman" w:cs="Times New Roman"/>
          <w:color w:val="000000" w:themeColor="text1"/>
          <w:sz w:val="24"/>
          <w:szCs w:val="24"/>
        </w:rPr>
        <w:t>Behm</w:t>
      </w:r>
      <w:proofErr w:type="spellEnd"/>
      <w:r w:rsidRPr="008A3E25">
        <w:rPr>
          <w:rFonts w:ascii="Times New Roman" w:hAnsi="Times New Roman" w:cs="Times New Roman"/>
          <w:color w:val="000000" w:themeColor="text1"/>
          <w:sz w:val="24"/>
          <w:szCs w:val="24"/>
        </w:rPr>
        <w:t xml:space="preserve"> D, Teasdale N. Which type of repetitive muscle contractions induces a greater acute impairment of position sense? J </w:t>
      </w:r>
      <w:proofErr w:type="spellStart"/>
      <w:r w:rsidRPr="008A3E25">
        <w:rPr>
          <w:rFonts w:ascii="Times New Roman" w:hAnsi="Times New Roman" w:cs="Times New Roman"/>
          <w:color w:val="000000" w:themeColor="text1"/>
          <w:sz w:val="24"/>
          <w:szCs w:val="24"/>
        </w:rPr>
        <w:t>Electromyogr</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Kinesiol</w:t>
      </w:r>
      <w:proofErr w:type="spellEnd"/>
      <w:r w:rsidRPr="008A3E25">
        <w:rPr>
          <w:rFonts w:ascii="Times New Roman" w:hAnsi="Times New Roman" w:cs="Times New Roman"/>
          <w:color w:val="000000" w:themeColor="text1"/>
          <w:sz w:val="24"/>
          <w:szCs w:val="24"/>
        </w:rPr>
        <w:t xml:space="preserve"> 2010</w:t>
      </w:r>
      <w:proofErr w:type="gramStart"/>
      <w:r w:rsidRPr="008A3E25">
        <w:rPr>
          <w:rFonts w:ascii="Times New Roman" w:hAnsi="Times New Roman" w:cs="Times New Roman"/>
          <w:color w:val="000000" w:themeColor="text1"/>
          <w:sz w:val="24"/>
          <w:szCs w:val="24"/>
        </w:rPr>
        <w:t>;20</w:t>
      </w:r>
      <w:proofErr w:type="gramEnd"/>
      <w:r w:rsidRPr="008A3E25">
        <w:rPr>
          <w:rFonts w:ascii="Times New Roman" w:hAnsi="Times New Roman" w:cs="Times New Roman"/>
          <w:color w:val="000000" w:themeColor="text1"/>
          <w:sz w:val="24"/>
          <w:szCs w:val="24"/>
        </w:rPr>
        <w:t>(2):298–304.</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lastRenderedPageBreak/>
        <w:t xml:space="preserve">Walsh LD, </w:t>
      </w:r>
      <w:proofErr w:type="spellStart"/>
      <w:r w:rsidRPr="008A3E25">
        <w:rPr>
          <w:rFonts w:ascii="Times New Roman" w:hAnsi="Times New Roman" w:cs="Times New Roman"/>
          <w:color w:val="000000" w:themeColor="text1"/>
          <w:sz w:val="24"/>
          <w:szCs w:val="24"/>
        </w:rPr>
        <w:t>Hesse</w:t>
      </w:r>
      <w:proofErr w:type="spellEnd"/>
      <w:r w:rsidRPr="008A3E25">
        <w:rPr>
          <w:rFonts w:ascii="Times New Roman" w:hAnsi="Times New Roman" w:cs="Times New Roman"/>
          <w:color w:val="000000" w:themeColor="text1"/>
          <w:sz w:val="24"/>
          <w:szCs w:val="24"/>
        </w:rPr>
        <w:t xml:space="preserve"> CW, Morgan DL, </w:t>
      </w:r>
      <w:proofErr w:type="spellStart"/>
      <w:r w:rsidRPr="008A3E25">
        <w:rPr>
          <w:rFonts w:ascii="Times New Roman" w:hAnsi="Times New Roman" w:cs="Times New Roman"/>
          <w:color w:val="000000" w:themeColor="text1"/>
          <w:sz w:val="24"/>
          <w:szCs w:val="24"/>
        </w:rPr>
        <w:t>Proske</w:t>
      </w:r>
      <w:proofErr w:type="spellEnd"/>
      <w:r w:rsidRPr="008A3E25">
        <w:rPr>
          <w:rFonts w:ascii="Times New Roman" w:hAnsi="Times New Roman" w:cs="Times New Roman"/>
          <w:color w:val="000000" w:themeColor="text1"/>
          <w:sz w:val="24"/>
          <w:szCs w:val="24"/>
        </w:rPr>
        <w:t xml:space="preserve"> U. Human forearm position sense after fatigue of elbow flexor muscles. J </w:t>
      </w:r>
      <w:proofErr w:type="spellStart"/>
      <w:r w:rsidRPr="008A3E25">
        <w:rPr>
          <w:rFonts w:ascii="Times New Roman" w:hAnsi="Times New Roman" w:cs="Times New Roman"/>
          <w:color w:val="000000" w:themeColor="text1"/>
          <w:sz w:val="24"/>
          <w:szCs w:val="24"/>
        </w:rPr>
        <w:t>Physiol</w:t>
      </w:r>
      <w:proofErr w:type="spellEnd"/>
      <w:r w:rsidRPr="008A3E25">
        <w:rPr>
          <w:rFonts w:ascii="Times New Roman" w:hAnsi="Times New Roman" w:cs="Times New Roman"/>
          <w:color w:val="000000" w:themeColor="text1"/>
          <w:sz w:val="24"/>
          <w:szCs w:val="24"/>
        </w:rPr>
        <w:t xml:space="preserve"> 2004</w:t>
      </w:r>
      <w:proofErr w:type="gramStart"/>
      <w:r w:rsidRPr="008A3E25">
        <w:rPr>
          <w:rFonts w:ascii="Times New Roman" w:hAnsi="Times New Roman" w:cs="Times New Roman"/>
          <w:color w:val="000000" w:themeColor="text1"/>
          <w:sz w:val="24"/>
          <w:szCs w:val="24"/>
        </w:rPr>
        <w:t>;558</w:t>
      </w:r>
      <w:proofErr w:type="gramEnd"/>
      <w:r w:rsidRPr="008A3E25">
        <w:rPr>
          <w:rFonts w:ascii="Times New Roman" w:hAnsi="Times New Roman" w:cs="Times New Roman"/>
          <w:color w:val="000000" w:themeColor="text1"/>
          <w:sz w:val="24"/>
          <w:szCs w:val="24"/>
        </w:rPr>
        <w:t>(2):705–15.</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McCloskey D (1978) </w:t>
      </w:r>
      <w:proofErr w:type="gramStart"/>
      <w:r w:rsidRPr="008A3E25">
        <w:rPr>
          <w:rFonts w:ascii="Times New Roman" w:hAnsi="Times New Roman" w:cs="Times New Roman"/>
          <w:color w:val="000000" w:themeColor="text1"/>
          <w:sz w:val="24"/>
          <w:szCs w:val="24"/>
        </w:rPr>
        <w:t>Kinesthetic</w:t>
      </w:r>
      <w:proofErr w:type="gramEnd"/>
      <w:r w:rsidRPr="008A3E25">
        <w:rPr>
          <w:rFonts w:ascii="Times New Roman" w:hAnsi="Times New Roman" w:cs="Times New Roman"/>
          <w:color w:val="000000" w:themeColor="text1"/>
          <w:sz w:val="24"/>
          <w:szCs w:val="24"/>
        </w:rPr>
        <w:t xml:space="preserve"> sensibility. </w:t>
      </w:r>
      <w:proofErr w:type="spellStart"/>
      <w:r w:rsidRPr="008A3E25">
        <w:rPr>
          <w:rFonts w:ascii="Times New Roman" w:hAnsi="Times New Roman" w:cs="Times New Roman"/>
          <w:color w:val="000000" w:themeColor="text1"/>
          <w:sz w:val="24"/>
          <w:szCs w:val="24"/>
        </w:rPr>
        <w:t>Physiol</w:t>
      </w:r>
      <w:proofErr w:type="spellEnd"/>
      <w:r w:rsidRPr="008A3E25">
        <w:rPr>
          <w:rFonts w:ascii="Times New Roman" w:hAnsi="Times New Roman" w:cs="Times New Roman"/>
          <w:color w:val="000000" w:themeColor="text1"/>
          <w:sz w:val="24"/>
          <w:szCs w:val="24"/>
        </w:rPr>
        <w:t xml:space="preserve"> Rev 58(4):763–820.</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Gear WS (2011) Effect of different levels of localized muscle fatigue on knee position sense. J Sports </w:t>
      </w:r>
      <w:proofErr w:type="spellStart"/>
      <w:r w:rsidRPr="008A3E25">
        <w:rPr>
          <w:rFonts w:ascii="Times New Roman" w:hAnsi="Times New Roman" w:cs="Times New Roman"/>
          <w:color w:val="000000" w:themeColor="text1"/>
          <w:sz w:val="24"/>
          <w:szCs w:val="24"/>
        </w:rPr>
        <w:t>Sci</w:t>
      </w:r>
      <w:proofErr w:type="spellEnd"/>
      <w:r w:rsidRPr="008A3E25">
        <w:rPr>
          <w:rFonts w:ascii="Times New Roman" w:hAnsi="Times New Roman" w:cs="Times New Roman"/>
          <w:color w:val="000000" w:themeColor="text1"/>
          <w:sz w:val="24"/>
          <w:szCs w:val="24"/>
        </w:rPr>
        <w:t xml:space="preserve"> Med 10(4):725.</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Fasold</w:t>
      </w:r>
      <w:proofErr w:type="spellEnd"/>
      <w:r w:rsidRPr="008A3E25">
        <w:rPr>
          <w:rFonts w:ascii="Times New Roman" w:hAnsi="Times New Roman" w:cs="Times New Roman"/>
          <w:color w:val="000000" w:themeColor="text1"/>
          <w:sz w:val="24"/>
          <w:szCs w:val="24"/>
        </w:rPr>
        <w:t xml:space="preserve"> O, </w:t>
      </w:r>
      <w:proofErr w:type="spellStart"/>
      <w:r w:rsidRPr="008A3E25">
        <w:rPr>
          <w:rFonts w:ascii="Times New Roman" w:hAnsi="Times New Roman" w:cs="Times New Roman"/>
          <w:color w:val="000000" w:themeColor="text1"/>
          <w:sz w:val="24"/>
          <w:szCs w:val="24"/>
        </w:rPr>
        <w:t>Heinau</w:t>
      </w:r>
      <w:proofErr w:type="spellEnd"/>
      <w:r w:rsidRPr="008A3E25">
        <w:rPr>
          <w:rFonts w:ascii="Times New Roman" w:hAnsi="Times New Roman" w:cs="Times New Roman"/>
          <w:color w:val="000000" w:themeColor="text1"/>
          <w:sz w:val="24"/>
          <w:szCs w:val="24"/>
        </w:rPr>
        <w:t xml:space="preserve"> J, </w:t>
      </w:r>
      <w:proofErr w:type="spellStart"/>
      <w:r w:rsidRPr="008A3E25">
        <w:rPr>
          <w:rFonts w:ascii="Times New Roman" w:hAnsi="Times New Roman" w:cs="Times New Roman"/>
          <w:color w:val="000000" w:themeColor="text1"/>
          <w:sz w:val="24"/>
          <w:szCs w:val="24"/>
        </w:rPr>
        <w:t>Trenner</w:t>
      </w:r>
      <w:proofErr w:type="spellEnd"/>
      <w:r w:rsidRPr="008A3E25">
        <w:rPr>
          <w:rFonts w:ascii="Times New Roman" w:hAnsi="Times New Roman" w:cs="Times New Roman"/>
          <w:color w:val="000000" w:themeColor="text1"/>
          <w:sz w:val="24"/>
          <w:szCs w:val="24"/>
        </w:rPr>
        <w:t xml:space="preserve"> MU, </w:t>
      </w:r>
      <w:proofErr w:type="spellStart"/>
      <w:r w:rsidRPr="008A3E25">
        <w:rPr>
          <w:rFonts w:ascii="Times New Roman" w:hAnsi="Times New Roman" w:cs="Times New Roman"/>
          <w:color w:val="000000" w:themeColor="text1"/>
          <w:sz w:val="24"/>
          <w:szCs w:val="24"/>
        </w:rPr>
        <w:t>Villringer</w:t>
      </w:r>
      <w:proofErr w:type="spellEnd"/>
      <w:r w:rsidRPr="008A3E25">
        <w:rPr>
          <w:rFonts w:ascii="Times New Roman" w:hAnsi="Times New Roman" w:cs="Times New Roman"/>
          <w:color w:val="000000" w:themeColor="text1"/>
          <w:sz w:val="24"/>
          <w:szCs w:val="24"/>
        </w:rPr>
        <w:t xml:space="preserve"> A, Wenzel R. Proprioceptive head posture-related processing in human </w:t>
      </w:r>
      <w:proofErr w:type="spellStart"/>
      <w:r w:rsidRPr="008A3E25">
        <w:rPr>
          <w:rFonts w:ascii="Times New Roman" w:hAnsi="Times New Roman" w:cs="Times New Roman"/>
          <w:color w:val="000000" w:themeColor="text1"/>
          <w:sz w:val="24"/>
          <w:szCs w:val="24"/>
        </w:rPr>
        <w:t>polysensory</w:t>
      </w:r>
      <w:proofErr w:type="spellEnd"/>
      <w:r w:rsidRPr="008A3E25">
        <w:rPr>
          <w:rFonts w:ascii="Times New Roman" w:hAnsi="Times New Roman" w:cs="Times New Roman"/>
          <w:color w:val="000000" w:themeColor="text1"/>
          <w:sz w:val="24"/>
          <w:szCs w:val="24"/>
        </w:rPr>
        <w:t xml:space="preserve"> cortical areas. </w:t>
      </w:r>
      <w:proofErr w:type="spellStart"/>
      <w:r w:rsidRPr="008A3E25">
        <w:rPr>
          <w:rFonts w:ascii="Times New Roman" w:hAnsi="Times New Roman" w:cs="Times New Roman"/>
          <w:color w:val="000000" w:themeColor="text1"/>
          <w:sz w:val="24"/>
          <w:szCs w:val="24"/>
        </w:rPr>
        <w:t>Neuroimage</w:t>
      </w:r>
      <w:proofErr w:type="spellEnd"/>
      <w:r w:rsidRPr="008A3E25">
        <w:rPr>
          <w:rFonts w:ascii="Times New Roman" w:hAnsi="Times New Roman" w:cs="Times New Roman"/>
          <w:color w:val="000000" w:themeColor="text1"/>
          <w:sz w:val="24"/>
          <w:szCs w:val="24"/>
        </w:rPr>
        <w:t xml:space="preserve"> 2008</w:t>
      </w:r>
      <w:proofErr w:type="gramStart"/>
      <w:r w:rsidRPr="008A3E25">
        <w:rPr>
          <w:rFonts w:ascii="Times New Roman" w:hAnsi="Times New Roman" w:cs="Times New Roman"/>
          <w:color w:val="000000" w:themeColor="text1"/>
          <w:sz w:val="24"/>
          <w:szCs w:val="24"/>
        </w:rPr>
        <w:t>;40</w:t>
      </w:r>
      <w:proofErr w:type="gramEnd"/>
      <w:r w:rsidRPr="008A3E25">
        <w:rPr>
          <w:rFonts w:ascii="Times New Roman" w:hAnsi="Times New Roman" w:cs="Times New Roman"/>
          <w:color w:val="000000" w:themeColor="text1"/>
          <w:sz w:val="24"/>
          <w:szCs w:val="24"/>
        </w:rPr>
        <w:t>(3):1232–42.</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Chen C, Lu Y, </w:t>
      </w:r>
      <w:proofErr w:type="spellStart"/>
      <w:r w:rsidRPr="008A3E25">
        <w:rPr>
          <w:rFonts w:ascii="Times New Roman" w:hAnsi="Times New Roman" w:cs="Times New Roman"/>
          <w:color w:val="000000" w:themeColor="text1"/>
          <w:sz w:val="24"/>
          <w:szCs w:val="24"/>
        </w:rPr>
        <w:t>Kallakuri</w:t>
      </w:r>
      <w:proofErr w:type="spellEnd"/>
      <w:r w:rsidRPr="008A3E25">
        <w:rPr>
          <w:rFonts w:ascii="Times New Roman" w:hAnsi="Times New Roman" w:cs="Times New Roman"/>
          <w:color w:val="000000" w:themeColor="text1"/>
          <w:sz w:val="24"/>
          <w:szCs w:val="24"/>
        </w:rPr>
        <w:t xml:space="preserve"> S, </w:t>
      </w:r>
      <w:proofErr w:type="spellStart"/>
      <w:r w:rsidRPr="008A3E25">
        <w:rPr>
          <w:rFonts w:ascii="Times New Roman" w:hAnsi="Times New Roman" w:cs="Times New Roman"/>
          <w:color w:val="000000" w:themeColor="text1"/>
          <w:sz w:val="24"/>
          <w:szCs w:val="24"/>
        </w:rPr>
        <w:t>Patwardhan</w:t>
      </w:r>
      <w:proofErr w:type="spellEnd"/>
      <w:r w:rsidRPr="008A3E25">
        <w:rPr>
          <w:rFonts w:ascii="Times New Roman" w:hAnsi="Times New Roman" w:cs="Times New Roman"/>
          <w:color w:val="000000" w:themeColor="text1"/>
          <w:sz w:val="24"/>
          <w:szCs w:val="24"/>
        </w:rPr>
        <w:t xml:space="preserve"> A, Cavanaugh JM. Distribution of A-delta and C-fiber receptors in the cervical facet joint capsule and their response to stretch. J Bone Joint </w:t>
      </w:r>
      <w:proofErr w:type="spellStart"/>
      <w:r w:rsidRPr="008A3E25">
        <w:rPr>
          <w:rFonts w:ascii="Times New Roman" w:hAnsi="Times New Roman" w:cs="Times New Roman"/>
          <w:color w:val="000000" w:themeColor="text1"/>
          <w:sz w:val="24"/>
          <w:szCs w:val="24"/>
        </w:rPr>
        <w:t>Surg</w:t>
      </w:r>
      <w:proofErr w:type="spellEnd"/>
      <w:r w:rsidRPr="008A3E25">
        <w:rPr>
          <w:rFonts w:ascii="Times New Roman" w:hAnsi="Times New Roman" w:cs="Times New Roman"/>
          <w:color w:val="000000" w:themeColor="text1"/>
          <w:sz w:val="24"/>
          <w:szCs w:val="24"/>
        </w:rPr>
        <w:t xml:space="preserve"> Am 2006</w:t>
      </w:r>
      <w:proofErr w:type="gramStart"/>
      <w:r w:rsidRPr="008A3E25">
        <w:rPr>
          <w:rFonts w:ascii="Times New Roman" w:hAnsi="Times New Roman" w:cs="Times New Roman"/>
          <w:color w:val="000000" w:themeColor="text1"/>
          <w:sz w:val="24"/>
          <w:szCs w:val="24"/>
        </w:rPr>
        <w:t>;88</w:t>
      </w:r>
      <w:proofErr w:type="gramEnd"/>
      <w:r w:rsidRPr="008A3E25">
        <w:rPr>
          <w:rFonts w:ascii="Times New Roman" w:hAnsi="Times New Roman" w:cs="Times New Roman"/>
          <w:color w:val="000000" w:themeColor="text1"/>
          <w:sz w:val="24"/>
          <w:szCs w:val="24"/>
        </w:rPr>
        <w:t>(8):1807–16.</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Pinsault</w:t>
      </w:r>
      <w:proofErr w:type="spellEnd"/>
      <w:r w:rsidRPr="008A3E25">
        <w:rPr>
          <w:rFonts w:ascii="Times New Roman" w:hAnsi="Times New Roman" w:cs="Times New Roman"/>
          <w:color w:val="000000" w:themeColor="text1"/>
          <w:sz w:val="24"/>
          <w:szCs w:val="24"/>
        </w:rPr>
        <w:t xml:space="preserve"> N, </w:t>
      </w:r>
      <w:proofErr w:type="spellStart"/>
      <w:r w:rsidRPr="008A3E25">
        <w:rPr>
          <w:rFonts w:ascii="Times New Roman" w:hAnsi="Times New Roman" w:cs="Times New Roman"/>
          <w:color w:val="000000" w:themeColor="text1"/>
          <w:sz w:val="24"/>
          <w:szCs w:val="24"/>
        </w:rPr>
        <w:t>Vuillerme</w:t>
      </w:r>
      <w:proofErr w:type="spellEnd"/>
      <w:r w:rsidRPr="008A3E25">
        <w:rPr>
          <w:rFonts w:ascii="Times New Roman" w:hAnsi="Times New Roman" w:cs="Times New Roman"/>
          <w:color w:val="000000" w:themeColor="text1"/>
          <w:sz w:val="24"/>
          <w:szCs w:val="24"/>
        </w:rPr>
        <w:t xml:space="preserve"> N (2010) Vestibular and neck somatosensory weighting changes with trunk extensor muscle fatigue during quiet standing. </w:t>
      </w:r>
      <w:proofErr w:type="spellStart"/>
      <w:r w:rsidRPr="008A3E25">
        <w:rPr>
          <w:rFonts w:ascii="Times New Roman" w:hAnsi="Times New Roman" w:cs="Times New Roman"/>
          <w:color w:val="000000" w:themeColor="text1"/>
          <w:sz w:val="24"/>
          <w:szCs w:val="24"/>
        </w:rPr>
        <w:t>Exp</w:t>
      </w:r>
      <w:proofErr w:type="spellEnd"/>
      <w:r w:rsidRPr="008A3E25">
        <w:rPr>
          <w:rFonts w:ascii="Times New Roman" w:hAnsi="Times New Roman" w:cs="Times New Roman"/>
          <w:color w:val="000000" w:themeColor="text1"/>
          <w:sz w:val="24"/>
          <w:szCs w:val="24"/>
        </w:rPr>
        <w:t xml:space="preserve"> Brain Res 202(1):253–259.</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Helgadottir</w:t>
      </w:r>
      <w:proofErr w:type="spellEnd"/>
      <w:r w:rsidRPr="008A3E25">
        <w:rPr>
          <w:rFonts w:ascii="Times New Roman" w:hAnsi="Times New Roman" w:cs="Times New Roman"/>
          <w:color w:val="000000" w:themeColor="text1"/>
          <w:sz w:val="24"/>
          <w:szCs w:val="24"/>
        </w:rPr>
        <w:t xml:space="preserve">, H., </w:t>
      </w:r>
      <w:proofErr w:type="spellStart"/>
      <w:r w:rsidRPr="008A3E25">
        <w:rPr>
          <w:rFonts w:ascii="Times New Roman" w:hAnsi="Times New Roman" w:cs="Times New Roman"/>
          <w:color w:val="000000" w:themeColor="text1"/>
          <w:sz w:val="24"/>
          <w:szCs w:val="24"/>
        </w:rPr>
        <w:t>Kristjansson</w:t>
      </w:r>
      <w:proofErr w:type="spellEnd"/>
      <w:r w:rsidRPr="008A3E25">
        <w:rPr>
          <w:rFonts w:ascii="Times New Roman" w:hAnsi="Times New Roman" w:cs="Times New Roman"/>
          <w:color w:val="000000" w:themeColor="text1"/>
          <w:sz w:val="24"/>
          <w:szCs w:val="24"/>
        </w:rPr>
        <w:t xml:space="preserve">, E., </w:t>
      </w:r>
      <w:proofErr w:type="spellStart"/>
      <w:r w:rsidRPr="008A3E25">
        <w:rPr>
          <w:rFonts w:ascii="Times New Roman" w:hAnsi="Times New Roman" w:cs="Times New Roman"/>
          <w:color w:val="000000" w:themeColor="text1"/>
          <w:sz w:val="24"/>
          <w:szCs w:val="24"/>
        </w:rPr>
        <w:t>Mottram</w:t>
      </w:r>
      <w:proofErr w:type="spellEnd"/>
      <w:r w:rsidRPr="008A3E25">
        <w:rPr>
          <w:rFonts w:ascii="Times New Roman" w:hAnsi="Times New Roman" w:cs="Times New Roman"/>
          <w:color w:val="000000" w:themeColor="text1"/>
          <w:sz w:val="24"/>
          <w:szCs w:val="24"/>
        </w:rPr>
        <w:t xml:space="preserve">, S., </w:t>
      </w:r>
      <w:proofErr w:type="spellStart"/>
      <w:r w:rsidRPr="008A3E25">
        <w:rPr>
          <w:rFonts w:ascii="Times New Roman" w:hAnsi="Times New Roman" w:cs="Times New Roman"/>
          <w:color w:val="000000" w:themeColor="text1"/>
          <w:sz w:val="24"/>
          <w:szCs w:val="24"/>
        </w:rPr>
        <w:t>Karduna</w:t>
      </w:r>
      <w:proofErr w:type="spellEnd"/>
      <w:r w:rsidRPr="008A3E25">
        <w:rPr>
          <w:rFonts w:ascii="Times New Roman" w:hAnsi="Times New Roman" w:cs="Times New Roman"/>
          <w:color w:val="000000" w:themeColor="text1"/>
          <w:sz w:val="24"/>
          <w:szCs w:val="24"/>
        </w:rPr>
        <w:t xml:space="preserve">, A., </w:t>
      </w:r>
      <w:proofErr w:type="spellStart"/>
      <w:r w:rsidRPr="008A3E25">
        <w:rPr>
          <w:rFonts w:ascii="Times New Roman" w:hAnsi="Times New Roman" w:cs="Times New Roman"/>
          <w:color w:val="000000" w:themeColor="text1"/>
          <w:sz w:val="24"/>
          <w:szCs w:val="24"/>
        </w:rPr>
        <w:t>Jonsson</w:t>
      </w:r>
      <w:proofErr w:type="spellEnd"/>
      <w:r w:rsidRPr="008A3E25">
        <w:rPr>
          <w:rFonts w:ascii="Times New Roman" w:hAnsi="Times New Roman" w:cs="Times New Roman"/>
          <w:color w:val="000000" w:themeColor="text1"/>
          <w:sz w:val="24"/>
          <w:szCs w:val="24"/>
        </w:rPr>
        <w:t xml:space="preserve"> Jr., H., 2010. Altered scapular orientation during arm elevation in patients with insidious onset neck pain and whiplash-associated disorder. J. </w:t>
      </w:r>
      <w:proofErr w:type="spellStart"/>
      <w:r w:rsidRPr="008A3E25">
        <w:rPr>
          <w:rFonts w:ascii="Times New Roman" w:hAnsi="Times New Roman" w:cs="Times New Roman"/>
          <w:color w:val="000000" w:themeColor="text1"/>
          <w:sz w:val="24"/>
          <w:szCs w:val="24"/>
        </w:rPr>
        <w:t>Orthop</w:t>
      </w:r>
      <w:proofErr w:type="spellEnd"/>
      <w:r w:rsidRPr="008A3E25">
        <w:rPr>
          <w:rFonts w:ascii="Times New Roman" w:hAnsi="Times New Roman" w:cs="Times New Roman"/>
          <w:color w:val="000000" w:themeColor="text1"/>
          <w:sz w:val="24"/>
          <w:szCs w:val="24"/>
        </w:rPr>
        <w:t xml:space="preserve">. Sports Phys.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40 (12), 784–791.</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Papaxanthis</w:t>
      </w:r>
      <w:proofErr w:type="spellEnd"/>
      <w:r w:rsidRPr="008A3E25">
        <w:rPr>
          <w:rFonts w:ascii="Times New Roman" w:hAnsi="Times New Roman" w:cs="Times New Roman"/>
          <w:color w:val="000000" w:themeColor="text1"/>
          <w:sz w:val="24"/>
          <w:szCs w:val="24"/>
        </w:rPr>
        <w:t xml:space="preserve">, C., </w:t>
      </w:r>
      <w:proofErr w:type="spellStart"/>
      <w:r w:rsidRPr="008A3E25">
        <w:rPr>
          <w:rFonts w:ascii="Times New Roman" w:hAnsi="Times New Roman" w:cs="Times New Roman"/>
          <w:color w:val="000000" w:themeColor="text1"/>
          <w:sz w:val="24"/>
          <w:szCs w:val="24"/>
        </w:rPr>
        <w:t>Pozzo</w:t>
      </w:r>
      <w:proofErr w:type="spellEnd"/>
      <w:r w:rsidRPr="008A3E25">
        <w:rPr>
          <w:rFonts w:ascii="Times New Roman" w:hAnsi="Times New Roman" w:cs="Times New Roman"/>
          <w:color w:val="000000" w:themeColor="text1"/>
          <w:sz w:val="24"/>
          <w:szCs w:val="24"/>
        </w:rPr>
        <w:t>, T., &amp; McIntyre, J. (2005). Kinematic and dynamic processes for the control of pointing movements in humans revealed by short-term exposure to microgravity. Neuroscience, 135, 371–383.</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Fuller, J. R., Fung, J., &amp; </w:t>
      </w:r>
      <w:proofErr w:type="spellStart"/>
      <w:r w:rsidRPr="008A3E25">
        <w:rPr>
          <w:rFonts w:ascii="Times New Roman" w:hAnsi="Times New Roman" w:cs="Times New Roman"/>
          <w:color w:val="000000" w:themeColor="text1"/>
          <w:sz w:val="24"/>
          <w:szCs w:val="24"/>
        </w:rPr>
        <w:t>Côté</w:t>
      </w:r>
      <w:proofErr w:type="spellEnd"/>
      <w:r w:rsidRPr="008A3E25">
        <w:rPr>
          <w:rFonts w:ascii="Times New Roman" w:hAnsi="Times New Roman" w:cs="Times New Roman"/>
          <w:color w:val="000000" w:themeColor="text1"/>
          <w:sz w:val="24"/>
          <w:szCs w:val="24"/>
        </w:rPr>
        <w:t>, J. N. (2013). Posture-movement responses to stance perturbations and upper limb fatigue during a repetitive pointing task. Human Movement Science, 32, 618–632.</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Gates, D. H., &amp; </w:t>
      </w:r>
      <w:proofErr w:type="spellStart"/>
      <w:r w:rsidRPr="008A3E25">
        <w:rPr>
          <w:rFonts w:ascii="Times New Roman" w:hAnsi="Times New Roman" w:cs="Times New Roman"/>
          <w:color w:val="000000" w:themeColor="text1"/>
          <w:sz w:val="24"/>
          <w:szCs w:val="24"/>
        </w:rPr>
        <w:t>Dingwell</w:t>
      </w:r>
      <w:proofErr w:type="spellEnd"/>
      <w:r w:rsidRPr="008A3E25">
        <w:rPr>
          <w:rFonts w:ascii="Times New Roman" w:hAnsi="Times New Roman" w:cs="Times New Roman"/>
          <w:color w:val="000000" w:themeColor="text1"/>
          <w:sz w:val="24"/>
          <w:szCs w:val="24"/>
        </w:rPr>
        <w:t>, J. B. (2011). The effects of muscle fatigue and movement height on movement stability and variability. Experimental Brain Research, 209, 525–536.</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Terrier, R., &amp; </w:t>
      </w:r>
      <w:proofErr w:type="spellStart"/>
      <w:r w:rsidRPr="008A3E25">
        <w:rPr>
          <w:rFonts w:ascii="Times New Roman" w:hAnsi="Times New Roman" w:cs="Times New Roman"/>
          <w:color w:val="000000" w:themeColor="text1"/>
          <w:sz w:val="24"/>
          <w:szCs w:val="24"/>
        </w:rPr>
        <w:t>Forestier</w:t>
      </w:r>
      <w:proofErr w:type="spellEnd"/>
      <w:r w:rsidRPr="008A3E25">
        <w:rPr>
          <w:rFonts w:ascii="Times New Roman" w:hAnsi="Times New Roman" w:cs="Times New Roman"/>
          <w:color w:val="000000" w:themeColor="text1"/>
          <w:sz w:val="24"/>
          <w:szCs w:val="24"/>
        </w:rPr>
        <w:t>, N. (2009). Cognitive cost of motor reorganizations associated with muscular fatigue during a repetitive pointing task. Journal of Electromyography and Kinesiology, 19, 487–493.</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Fuller, J. R., Fung, J., &amp; </w:t>
      </w:r>
      <w:proofErr w:type="spellStart"/>
      <w:r w:rsidRPr="008A3E25">
        <w:rPr>
          <w:rFonts w:ascii="Times New Roman" w:hAnsi="Times New Roman" w:cs="Times New Roman"/>
          <w:color w:val="000000" w:themeColor="text1"/>
          <w:sz w:val="24"/>
          <w:szCs w:val="24"/>
        </w:rPr>
        <w:t>Côté</w:t>
      </w:r>
      <w:proofErr w:type="spellEnd"/>
      <w:r w:rsidRPr="008A3E25">
        <w:rPr>
          <w:rFonts w:ascii="Times New Roman" w:hAnsi="Times New Roman" w:cs="Times New Roman"/>
          <w:color w:val="000000" w:themeColor="text1"/>
          <w:sz w:val="24"/>
          <w:szCs w:val="24"/>
        </w:rPr>
        <w:t>, J. N. (2013). Posture-movement responses to stance perturbations and upper limb fatigue during a repetitive pointing task. Human Movement Science, 32, 618–632.</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Singh, T., &amp; </w:t>
      </w:r>
      <w:proofErr w:type="spellStart"/>
      <w:r w:rsidRPr="008A3E25">
        <w:rPr>
          <w:rFonts w:ascii="Times New Roman" w:hAnsi="Times New Roman" w:cs="Times New Roman"/>
          <w:color w:val="000000" w:themeColor="text1"/>
          <w:sz w:val="24"/>
          <w:szCs w:val="24"/>
        </w:rPr>
        <w:t>Latash</w:t>
      </w:r>
      <w:proofErr w:type="spellEnd"/>
      <w:r w:rsidRPr="008A3E25">
        <w:rPr>
          <w:rFonts w:ascii="Times New Roman" w:hAnsi="Times New Roman" w:cs="Times New Roman"/>
          <w:color w:val="000000" w:themeColor="text1"/>
          <w:sz w:val="24"/>
          <w:szCs w:val="24"/>
        </w:rPr>
        <w:t>, M. L. (2011). Effects of muscle fatigue on multi-muscle synergies. Experimental Brain Research, 214, 335–350.</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Morris, S. L., &amp; Allison, G. T. (2006). Effects of abdominal muscle fatigue on anticipatory postural adjustments associated with arm </w:t>
      </w:r>
      <w:proofErr w:type="gramStart"/>
      <w:r w:rsidRPr="008A3E25">
        <w:rPr>
          <w:rFonts w:ascii="Times New Roman" w:hAnsi="Times New Roman" w:cs="Times New Roman"/>
          <w:color w:val="000000" w:themeColor="text1"/>
          <w:sz w:val="24"/>
          <w:szCs w:val="24"/>
        </w:rPr>
        <w:t>raising</w:t>
      </w:r>
      <w:proofErr w:type="gramEnd"/>
      <w:r w:rsidRPr="008A3E25">
        <w:rPr>
          <w:rFonts w:ascii="Times New Roman" w:hAnsi="Times New Roman" w:cs="Times New Roman"/>
          <w:color w:val="000000" w:themeColor="text1"/>
          <w:sz w:val="24"/>
          <w:szCs w:val="24"/>
        </w:rPr>
        <w:t>. Gait and Posture, 24, 342–348.</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Strang</w:t>
      </w:r>
      <w:proofErr w:type="spellEnd"/>
      <w:r w:rsidRPr="008A3E25">
        <w:rPr>
          <w:rFonts w:ascii="Times New Roman" w:hAnsi="Times New Roman" w:cs="Times New Roman"/>
          <w:color w:val="000000" w:themeColor="text1"/>
          <w:sz w:val="24"/>
          <w:szCs w:val="24"/>
        </w:rPr>
        <w:t>, A. J., &amp; Berg, W. P. (2007). Fatigue-induced adaptive changes of anticipatory postural adjustments. Experimental Brain Research, 178, 49–61.</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Djupsj€obacka</w:t>
      </w:r>
      <w:proofErr w:type="spellEnd"/>
      <w:r w:rsidRPr="008A3E25">
        <w:rPr>
          <w:rFonts w:ascii="Times New Roman" w:hAnsi="Times New Roman" w:cs="Times New Roman"/>
          <w:color w:val="000000" w:themeColor="text1"/>
          <w:sz w:val="24"/>
          <w:szCs w:val="24"/>
        </w:rPr>
        <w:t xml:space="preserve">, M., 2008. Proprioception and neck/shoulder pain. In: Graven- Nielsen, T., Arendt-Nielsen, L., </w:t>
      </w:r>
      <w:proofErr w:type="spellStart"/>
      <w:r w:rsidRPr="008A3E25">
        <w:rPr>
          <w:rFonts w:ascii="Times New Roman" w:hAnsi="Times New Roman" w:cs="Times New Roman"/>
          <w:color w:val="000000" w:themeColor="text1"/>
          <w:sz w:val="24"/>
          <w:szCs w:val="24"/>
        </w:rPr>
        <w:t>Mense</w:t>
      </w:r>
      <w:proofErr w:type="spellEnd"/>
      <w:r w:rsidRPr="008A3E25">
        <w:rPr>
          <w:rFonts w:ascii="Times New Roman" w:hAnsi="Times New Roman" w:cs="Times New Roman"/>
          <w:color w:val="000000" w:themeColor="text1"/>
          <w:sz w:val="24"/>
          <w:szCs w:val="24"/>
        </w:rPr>
        <w:t xml:space="preserve">, S. (Eds.), Fundamentals of Musculoskeletal Pain. International Association for the Study of Pain, Seattle. </w:t>
      </w:r>
      <w:proofErr w:type="spellStart"/>
      <w:r w:rsidRPr="008A3E25">
        <w:rPr>
          <w:rFonts w:ascii="Times New Roman" w:hAnsi="Times New Roman" w:cs="Times New Roman"/>
          <w:color w:val="000000" w:themeColor="text1"/>
          <w:sz w:val="24"/>
          <w:szCs w:val="24"/>
        </w:rPr>
        <w:t>Svedmark</w:t>
      </w:r>
      <w:proofErr w:type="spellEnd"/>
      <w:r w:rsidRPr="008A3E25">
        <w:rPr>
          <w:rFonts w:ascii="Times New Roman" w:hAnsi="Times New Roman" w:cs="Times New Roman"/>
          <w:color w:val="000000" w:themeColor="text1"/>
          <w:sz w:val="24"/>
          <w:szCs w:val="24"/>
        </w:rPr>
        <w:t xml:space="preserve">, Å., </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Mu~noz-García</w:t>
      </w:r>
      <w:proofErr w:type="spellEnd"/>
      <w:r w:rsidRPr="008A3E25">
        <w:rPr>
          <w:rFonts w:ascii="Times New Roman" w:hAnsi="Times New Roman" w:cs="Times New Roman"/>
          <w:color w:val="000000" w:themeColor="text1"/>
          <w:sz w:val="24"/>
          <w:szCs w:val="24"/>
        </w:rPr>
        <w:t>, D., Lopez-</w:t>
      </w:r>
      <w:proofErr w:type="spellStart"/>
      <w:r w:rsidRPr="008A3E25">
        <w:rPr>
          <w:rFonts w:ascii="Times New Roman" w:hAnsi="Times New Roman" w:cs="Times New Roman"/>
          <w:color w:val="000000" w:themeColor="text1"/>
          <w:sz w:val="24"/>
          <w:szCs w:val="24"/>
        </w:rPr>
        <w:t>Uralde</w:t>
      </w:r>
      <w:proofErr w:type="spellEnd"/>
      <w:r w:rsidRPr="008A3E25">
        <w:rPr>
          <w:rFonts w:ascii="Times New Roman" w:hAnsi="Times New Roman" w:cs="Times New Roman"/>
          <w:color w:val="000000" w:themeColor="text1"/>
          <w:sz w:val="24"/>
          <w:szCs w:val="24"/>
        </w:rPr>
        <w:t xml:space="preserve">-Villanueva, I., </w:t>
      </w:r>
      <w:proofErr w:type="spellStart"/>
      <w:r w:rsidRPr="008A3E25">
        <w:rPr>
          <w:rFonts w:ascii="Times New Roman" w:hAnsi="Times New Roman" w:cs="Times New Roman"/>
          <w:color w:val="000000" w:themeColor="text1"/>
          <w:sz w:val="24"/>
          <w:szCs w:val="24"/>
        </w:rPr>
        <w:t>Beltr_an-Alacreu</w:t>
      </w:r>
      <w:proofErr w:type="spellEnd"/>
      <w:r w:rsidRPr="008A3E25">
        <w:rPr>
          <w:rFonts w:ascii="Times New Roman" w:hAnsi="Times New Roman" w:cs="Times New Roman"/>
          <w:color w:val="000000" w:themeColor="text1"/>
          <w:sz w:val="24"/>
          <w:szCs w:val="24"/>
        </w:rPr>
        <w:t xml:space="preserve">, H., La </w:t>
      </w:r>
      <w:proofErr w:type="spellStart"/>
      <w:r w:rsidRPr="008A3E25">
        <w:rPr>
          <w:rFonts w:ascii="Times New Roman" w:hAnsi="Times New Roman" w:cs="Times New Roman"/>
          <w:color w:val="000000" w:themeColor="text1"/>
          <w:sz w:val="24"/>
          <w:szCs w:val="24"/>
        </w:rPr>
        <w:t>Touche</w:t>
      </w:r>
      <w:proofErr w:type="spellEnd"/>
      <w:r w:rsidRPr="008A3E25">
        <w:rPr>
          <w:rFonts w:ascii="Times New Roman" w:hAnsi="Times New Roman" w:cs="Times New Roman"/>
          <w:color w:val="000000" w:themeColor="text1"/>
          <w:sz w:val="24"/>
          <w:szCs w:val="24"/>
        </w:rPr>
        <w:t xml:space="preserve">, R., </w:t>
      </w:r>
      <w:proofErr w:type="spellStart"/>
      <w:r w:rsidRPr="008A3E25">
        <w:rPr>
          <w:rFonts w:ascii="Times New Roman" w:hAnsi="Times New Roman" w:cs="Times New Roman"/>
          <w:color w:val="000000" w:themeColor="text1"/>
          <w:sz w:val="24"/>
          <w:szCs w:val="24"/>
        </w:rPr>
        <w:t>Fern_andez-Carnero</w:t>
      </w:r>
      <w:proofErr w:type="spellEnd"/>
      <w:r w:rsidRPr="008A3E25">
        <w:rPr>
          <w:rFonts w:ascii="Times New Roman" w:hAnsi="Times New Roman" w:cs="Times New Roman"/>
          <w:color w:val="000000" w:themeColor="text1"/>
          <w:sz w:val="24"/>
          <w:szCs w:val="24"/>
        </w:rPr>
        <w:t xml:space="preserve">, J., 2017. Patients with concomitant chronic neck pain and myofascial pain in masticatory muscles have more widespread pain and distal </w:t>
      </w:r>
      <w:proofErr w:type="spellStart"/>
      <w:r w:rsidRPr="008A3E25">
        <w:rPr>
          <w:rFonts w:ascii="Times New Roman" w:hAnsi="Times New Roman" w:cs="Times New Roman"/>
          <w:color w:val="000000" w:themeColor="text1"/>
          <w:sz w:val="24"/>
          <w:szCs w:val="24"/>
        </w:rPr>
        <w:t>hyperalgesia</w:t>
      </w:r>
      <w:proofErr w:type="spellEnd"/>
      <w:r w:rsidRPr="008A3E25">
        <w:rPr>
          <w:rFonts w:ascii="Times New Roman" w:hAnsi="Times New Roman" w:cs="Times New Roman"/>
          <w:color w:val="000000" w:themeColor="text1"/>
          <w:sz w:val="24"/>
          <w:szCs w:val="24"/>
        </w:rPr>
        <w:t xml:space="preserve"> than patients with only chronic neck pain. Pain Med. 18 (3), 526-537.</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lastRenderedPageBreak/>
        <w:t>Vedolin</w:t>
      </w:r>
      <w:proofErr w:type="spellEnd"/>
      <w:r w:rsidRPr="008A3E25">
        <w:rPr>
          <w:rFonts w:ascii="Times New Roman" w:hAnsi="Times New Roman" w:cs="Times New Roman"/>
          <w:color w:val="000000" w:themeColor="text1"/>
          <w:sz w:val="24"/>
          <w:szCs w:val="24"/>
        </w:rPr>
        <w:t xml:space="preserve">, G.M., </w:t>
      </w:r>
      <w:proofErr w:type="spellStart"/>
      <w:r w:rsidRPr="008A3E25">
        <w:rPr>
          <w:rFonts w:ascii="Times New Roman" w:hAnsi="Times New Roman" w:cs="Times New Roman"/>
          <w:color w:val="000000" w:themeColor="text1"/>
          <w:sz w:val="24"/>
          <w:szCs w:val="24"/>
        </w:rPr>
        <w:t>Lobato</w:t>
      </w:r>
      <w:proofErr w:type="spellEnd"/>
      <w:r w:rsidRPr="008A3E25">
        <w:rPr>
          <w:rFonts w:ascii="Times New Roman" w:hAnsi="Times New Roman" w:cs="Times New Roman"/>
          <w:color w:val="000000" w:themeColor="text1"/>
          <w:sz w:val="24"/>
          <w:szCs w:val="24"/>
        </w:rPr>
        <w:t xml:space="preserve">, V.V., Conti, P.C., </w:t>
      </w:r>
      <w:proofErr w:type="spellStart"/>
      <w:r w:rsidRPr="008A3E25">
        <w:rPr>
          <w:rFonts w:ascii="Times New Roman" w:hAnsi="Times New Roman" w:cs="Times New Roman"/>
          <w:color w:val="000000" w:themeColor="text1"/>
          <w:sz w:val="24"/>
          <w:szCs w:val="24"/>
        </w:rPr>
        <w:t>Lauris</w:t>
      </w:r>
      <w:proofErr w:type="spellEnd"/>
      <w:r w:rsidRPr="008A3E25">
        <w:rPr>
          <w:rFonts w:ascii="Times New Roman" w:hAnsi="Times New Roman" w:cs="Times New Roman"/>
          <w:color w:val="000000" w:themeColor="text1"/>
          <w:sz w:val="24"/>
          <w:szCs w:val="24"/>
        </w:rPr>
        <w:t xml:space="preserve">, J.R., 2009. The impact of stress and anxiety on the pressure pain threshold of myofascial pain patients. J. Oral </w:t>
      </w:r>
      <w:proofErr w:type="spellStart"/>
      <w:r w:rsidRPr="008A3E25">
        <w:rPr>
          <w:rFonts w:ascii="Times New Roman" w:hAnsi="Times New Roman" w:cs="Times New Roman"/>
          <w:color w:val="000000" w:themeColor="text1"/>
          <w:sz w:val="24"/>
          <w:szCs w:val="24"/>
        </w:rPr>
        <w:t>Rehabilit</w:t>
      </w:r>
      <w:proofErr w:type="spellEnd"/>
      <w:r w:rsidRPr="008A3E25">
        <w:rPr>
          <w:rFonts w:ascii="Times New Roman" w:hAnsi="Times New Roman" w:cs="Times New Roman"/>
          <w:color w:val="000000" w:themeColor="text1"/>
          <w:sz w:val="24"/>
          <w:szCs w:val="24"/>
        </w:rPr>
        <w:t>. 36 (5), 313-321.</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Malfliet</w:t>
      </w:r>
      <w:proofErr w:type="spellEnd"/>
      <w:r w:rsidRPr="008A3E25">
        <w:rPr>
          <w:rFonts w:ascii="Times New Roman" w:hAnsi="Times New Roman" w:cs="Times New Roman"/>
          <w:color w:val="000000" w:themeColor="text1"/>
          <w:sz w:val="24"/>
          <w:szCs w:val="24"/>
        </w:rPr>
        <w:t xml:space="preserve">, A., </w:t>
      </w:r>
      <w:proofErr w:type="spellStart"/>
      <w:r w:rsidRPr="008A3E25">
        <w:rPr>
          <w:rFonts w:ascii="Times New Roman" w:hAnsi="Times New Roman" w:cs="Times New Roman"/>
          <w:color w:val="000000" w:themeColor="text1"/>
          <w:sz w:val="24"/>
          <w:szCs w:val="24"/>
        </w:rPr>
        <w:t>Kregel</w:t>
      </w:r>
      <w:proofErr w:type="spellEnd"/>
      <w:r w:rsidRPr="008A3E25">
        <w:rPr>
          <w:rFonts w:ascii="Times New Roman" w:hAnsi="Times New Roman" w:cs="Times New Roman"/>
          <w:color w:val="000000" w:themeColor="text1"/>
          <w:sz w:val="24"/>
          <w:szCs w:val="24"/>
        </w:rPr>
        <w:t xml:space="preserve">, J., </w:t>
      </w:r>
      <w:proofErr w:type="spellStart"/>
      <w:r w:rsidRPr="008A3E25">
        <w:rPr>
          <w:rFonts w:ascii="Times New Roman" w:hAnsi="Times New Roman" w:cs="Times New Roman"/>
          <w:color w:val="000000" w:themeColor="text1"/>
          <w:sz w:val="24"/>
          <w:szCs w:val="24"/>
        </w:rPr>
        <w:t>Cagnie</w:t>
      </w:r>
      <w:proofErr w:type="spellEnd"/>
      <w:r w:rsidRPr="008A3E25">
        <w:rPr>
          <w:rFonts w:ascii="Times New Roman" w:hAnsi="Times New Roman" w:cs="Times New Roman"/>
          <w:color w:val="000000" w:themeColor="text1"/>
          <w:sz w:val="24"/>
          <w:szCs w:val="24"/>
        </w:rPr>
        <w:t xml:space="preserve">, B., </w:t>
      </w:r>
      <w:proofErr w:type="spellStart"/>
      <w:r w:rsidRPr="008A3E25">
        <w:rPr>
          <w:rFonts w:ascii="Times New Roman" w:hAnsi="Times New Roman" w:cs="Times New Roman"/>
          <w:color w:val="000000" w:themeColor="text1"/>
          <w:sz w:val="24"/>
          <w:szCs w:val="24"/>
        </w:rPr>
        <w:t>Kuipers</w:t>
      </w:r>
      <w:proofErr w:type="spellEnd"/>
      <w:r w:rsidRPr="008A3E25">
        <w:rPr>
          <w:rFonts w:ascii="Times New Roman" w:hAnsi="Times New Roman" w:cs="Times New Roman"/>
          <w:color w:val="000000" w:themeColor="text1"/>
          <w:sz w:val="24"/>
          <w:szCs w:val="24"/>
        </w:rPr>
        <w:t xml:space="preserve">, M., </w:t>
      </w:r>
      <w:proofErr w:type="spellStart"/>
      <w:r w:rsidRPr="008A3E25">
        <w:rPr>
          <w:rFonts w:ascii="Times New Roman" w:hAnsi="Times New Roman" w:cs="Times New Roman"/>
          <w:color w:val="000000" w:themeColor="text1"/>
          <w:sz w:val="24"/>
          <w:szCs w:val="24"/>
        </w:rPr>
        <w:t>Dolphens</w:t>
      </w:r>
      <w:proofErr w:type="spellEnd"/>
      <w:r w:rsidRPr="008A3E25">
        <w:rPr>
          <w:rFonts w:ascii="Times New Roman" w:hAnsi="Times New Roman" w:cs="Times New Roman"/>
          <w:color w:val="000000" w:themeColor="text1"/>
          <w:sz w:val="24"/>
          <w:szCs w:val="24"/>
        </w:rPr>
        <w:t xml:space="preserve">, M., </w:t>
      </w:r>
      <w:proofErr w:type="spellStart"/>
      <w:r w:rsidRPr="008A3E25">
        <w:rPr>
          <w:rFonts w:ascii="Times New Roman" w:hAnsi="Times New Roman" w:cs="Times New Roman"/>
          <w:color w:val="000000" w:themeColor="text1"/>
          <w:sz w:val="24"/>
          <w:szCs w:val="24"/>
        </w:rPr>
        <w:t>Roussel</w:t>
      </w:r>
      <w:proofErr w:type="spellEnd"/>
      <w:r w:rsidRPr="008A3E25">
        <w:rPr>
          <w:rFonts w:ascii="Times New Roman" w:hAnsi="Times New Roman" w:cs="Times New Roman"/>
          <w:color w:val="000000" w:themeColor="text1"/>
          <w:sz w:val="24"/>
          <w:szCs w:val="24"/>
        </w:rPr>
        <w:t>, N</w:t>
      </w:r>
      <w:proofErr w:type="gramStart"/>
      <w:r w:rsidRPr="008A3E25">
        <w:rPr>
          <w:rFonts w:ascii="Times New Roman" w:hAnsi="Times New Roman" w:cs="Times New Roman"/>
          <w:color w:val="000000" w:themeColor="text1"/>
          <w:sz w:val="24"/>
          <w:szCs w:val="24"/>
        </w:rPr>
        <w:t>., ...</w:t>
      </w:r>
      <w:proofErr w:type="gram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Nijs</w:t>
      </w:r>
      <w:proofErr w:type="spellEnd"/>
      <w:r w:rsidRPr="008A3E25">
        <w:rPr>
          <w:rFonts w:ascii="Times New Roman" w:hAnsi="Times New Roman" w:cs="Times New Roman"/>
          <w:color w:val="000000" w:themeColor="text1"/>
          <w:sz w:val="24"/>
          <w:szCs w:val="24"/>
        </w:rPr>
        <w:t>, J., 2015. Lack of evidence for central sensitization in idiopathic, non-traumatic neck pain: a systematic review. Pain physician 18 (3), 223-236.</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Nijs</w:t>
      </w:r>
      <w:proofErr w:type="spellEnd"/>
      <w:r w:rsidRPr="008A3E25">
        <w:rPr>
          <w:rFonts w:ascii="Times New Roman" w:hAnsi="Times New Roman" w:cs="Times New Roman"/>
          <w:color w:val="000000" w:themeColor="text1"/>
          <w:sz w:val="24"/>
          <w:szCs w:val="24"/>
        </w:rPr>
        <w:t>, J., Torres-</w:t>
      </w:r>
      <w:proofErr w:type="spellStart"/>
      <w:r w:rsidRPr="008A3E25">
        <w:rPr>
          <w:rFonts w:ascii="Times New Roman" w:hAnsi="Times New Roman" w:cs="Times New Roman"/>
          <w:color w:val="000000" w:themeColor="text1"/>
          <w:sz w:val="24"/>
          <w:szCs w:val="24"/>
        </w:rPr>
        <w:t>Cueco</w:t>
      </w:r>
      <w:proofErr w:type="spellEnd"/>
      <w:r w:rsidRPr="008A3E25">
        <w:rPr>
          <w:rFonts w:ascii="Times New Roman" w:hAnsi="Times New Roman" w:cs="Times New Roman"/>
          <w:color w:val="000000" w:themeColor="text1"/>
          <w:sz w:val="24"/>
          <w:szCs w:val="24"/>
        </w:rPr>
        <w:t xml:space="preserve">, R., van </w:t>
      </w:r>
      <w:proofErr w:type="spellStart"/>
      <w:r w:rsidRPr="008A3E25">
        <w:rPr>
          <w:rFonts w:ascii="Times New Roman" w:hAnsi="Times New Roman" w:cs="Times New Roman"/>
          <w:color w:val="000000" w:themeColor="text1"/>
          <w:sz w:val="24"/>
          <w:szCs w:val="24"/>
        </w:rPr>
        <w:t>Wilgen</w:t>
      </w:r>
      <w:proofErr w:type="spellEnd"/>
      <w:r w:rsidRPr="008A3E25">
        <w:rPr>
          <w:rFonts w:ascii="Times New Roman" w:hAnsi="Times New Roman" w:cs="Times New Roman"/>
          <w:color w:val="000000" w:themeColor="text1"/>
          <w:sz w:val="24"/>
          <w:szCs w:val="24"/>
        </w:rPr>
        <w:t xml:space="preserve">, C.P., </w:t>
      </w:r>
      <w:proofErr w:type="spellStart"/>
      <w:r w:rsidRPr="008A3E25">
        <w:rPr>
          <w:rFonts w:ascii="Times New Roman" w:hAnsi="Times New Roman" w:cs="Times New Roman"/>
          <w:color w:val="000000" w:themeColor="text1"/>
          <w:sz w:val="24"/>
          <w:szCs w:val="24"/>
        </w:rPr>
        <w:t>Girbes</w:t>
      </w:r>
      <w:proofErr w:type="spellEnd"/>
      <w:r w:rsidRPr="008A3E25">
        <w:rPr>
          <w:rFonts w:ascii="Times New Roman" w:hAnsi="Times New Roman" w:cs="Times New Roman"/>
          <w:color w:val="000000" w:themeColor="text1"/>
          <w:sz w:val="24"/>
          <w:szCs w:val="24"/>
        </w:rPr>
        <w:t xml:space="preserve">, E.L., </w:t>
      </w:r>
      <w:proofErr w:type="spellStart"/>
      <w:r w:rsidRPr="008A3E25">
        <w:rPr>
          <w:rFonts w:ascii="Times New Roman" w:hAnsi="Times New Roman" w:cs="Times New Roman"/>
          <w:color w:val="000000" w:themeColor="text1"/>
          <w:sz w:val="24"/>
          <w:szCs w:val="24"/>
        </w:rPr>
        <w:t>Struyf</w:t>
      </w:r>
      <w:proofErr w:type="spellEnd"/>
      <w:r w:rsidRPr="008A3E25">
        <w:rPr>
          <w:rFonts w:ascii="Times New Roman" w:hAnsi="Times New Roman" w:cs="Times New Roman"/>
          <w:color w:val="000000" w:themeColor="text1"/>
          <w:sz w:val="24"/>
          <w:szCs w:val="24"/>
        </w:rPr>
        <w:t xml:space="preserve">, F., </w:t>
      </w:r>
      <w:proofErr w:type="spellStart"/>
      <w:r w:rsidRPr="008A3E25">
        <w:rPr>
          <w:rFonts w:ascii="Times New Roman" w:hAnsi="Times New Roman" w:cs="Times New Roman"/>
          <w:color w:val="000000" w:themeColor="text1"/>
          <w:sz w:val="24"/>
          <w:szCs w:val="24"/>
        </w:rPr>
        <w:t>Roussel</w:t>
      </w:r>
      <w:proofErr w:type="spellEnd"/>
      <w:r w:rsidRPr="008A3E25">
        <w:rPr>
          <w:rFonts w:ascii="Times New Roman" w:hAnsi="Times New Roman" w:cs="Times New Roman"/>
          <w:color w:val="000000" w:themeColor="text1"/>
          <w:sz w:val="24"/>
          <w:szCs w:val="24"/>
        </w:rPr>
        <w:t>, N</w:t>
      </w:r>
      <w:proofErr w:type="gramStart"/>
      <w:r w:rsidRPr="008A3E25">
        <w:rPr>
          <w:rFonts w:ascii="Times New Roman" w:hAnsi="Times New Roman" w:cs="Times New Roman"/>
          <w:color w:val="000000" w:themeColor="text1"/>
          <w:sz w:val="24"/>
          <w:szCs w:val="24"/>
        </w:rPr>
        <w:t>., ...</w:t>
      </w:r>
      <w:proofErr w:type="gram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Meeus</w:t>
      </w:r>
      <w:proofErr w:type="spellEnd"/>
      <w:r w:rsidRPr="008A3E25">
        <w:rPr>
          <w:rFonts w:ascii="Times New Roman" w:hAnsi="Times New Roman" w:cs="Times New Roman"/>
          <w:color w:val="000000" w:themeColor="text1"/>
          <w:sz w:val="24"/>
          <w:szCs w:val="24"/>
        </w:rPr>
        <w:t>, M., 2014. Applying modern pain neuroscience in clinical practice: criteria for the classification of central sensitization pain. Pain Physician 17 (5)</w:t>
      </w:r>
      <w:proofErr w:type="gramStart"/>
      <w:r w:rsidRPr="008A3E25">
        <w:rPr>
          <w:rFonts w:ascii="Times New Roman" w:hAnsi="Times New Roman" w:cs="Times New Roman"/>
          <w:color w:val="000000" w:themeColor="text1"/>
          <w:sz w:val="24"/>
          <w:szCs w:val="24"/>
        </w:rPr>
        <w:t>,447</w:t>
      </w:r>
      <w:proofErr w:type="gramEnd"/>
      <w:r w:rsidRPr="008A3E25">
        <w:rPr>
          <w:rFonts w:ascii="Times New Roman" w:hAnsi="Times New Roman" w:cs="Times New Roman"/>
          <w:color w:val="000000" w:themeColor="text1"/>
          <w:sz w:val="24"/>
          <w:szCs w:val="24"/>
        </w:rPr>
        <w:t>-457.</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Roussel</w:t>
      </w:r>
      <w:proofErr w:type="spellEnd"/>
      <w:r w:rsidRPr="008A3E25">
        <w:rPr>
          <w:rFonts w:ascii="Times New Roman" w:hAnsi="Times New Roman" w:cs="Times New Roman"/>
          <w:color w:val="000000" w:themeColor="text1"/>
          <w:sz w:val="24"/>
          <w:szCs w:val="24"/>
        </w:rPr>
        <w:t xml:space="preserve">, N., </w:t>
      </w:r>
      <w:proofErr w:type="spellStart"/>
      <w:r w:rsidRPr="008A3E25">
        <w:rPr>
          <w:rFonts w:ascii="Times New Roman" w:hAnsi="Times New Roman" w:cs="Times New Roman"/>
          <w:color w:val="000000" w:themeColor="text1"/>
          <w:sz w:val="24"/>
          <w:szCs w:val="24"/>
        </w:rPr>
        <w:t>Nijs</w:t>
      </w:r>
      <w:proofErr w:type="spellEnd"/>
      <w:r w:rsidRPr="008A3E25">
        <w:rPr>
          <w:rFonts w:ascii="Times New Roman" w:hAnsi="Times New Roman" w:cs="Times New Roman"/>
          <w:color w:val="000000" w:themeColor="text1"/>
          <w:sz w:val="24"/>
          <w:szCs w:val="24"/>
        </w:rPr>
        <w:t xml:space="preserve">, J., </w:t>
      </w:r>
      <w:proofErr w:type="spellStart"/>
      <w:r w:rsidRPr="008A3E25">
        <w:rPr>
          <w:rFonts w:ascii="Times New Roman" w:hAnsi="Times New Roman" w:cs="Times New Roman"/>
          <w:color w:val="000000" w:themeColor="text1"/>
          <w:sz w:val="24"/>
          <w:szCs w:val="24"/>
        </w:rPr>
        <w:t>Meeus</w:t>
      </w:r>
      <w:proofErr w:type="spellEnd"/>
      <w:r w:rsidRPr="008A3E25">
        <w:rPr>
          <w:rFonts w:ascii="Times New Roman" w:hAnsi="Times New Roman" w:cs="Times New Roman"/>
          <w:color w:val="000000" w:themeColor="text1"/>
          <w:sz w:val="24"/>
          <w:szCs w:val="24"/>
        </w:rPr>
        <w:t xml:space="preserve">, M., </w:t>
      </w:r>
      <w:proofErr w:type="spellStart"/>
      <w:r w:rsidRPr="008A3E25">
        <w:rPr>
          <w:rFonts w:ascii="Times New Roman" w:hAnsi="Times New Roman" w:cs="Times New Roman"/>
          <w:color w:val="000000" w:themeColor="text1"/>
          <w:sz w:val="24"/>
          <w:szCs w:val="24"/>
        </w:rPr>
        <w:t>Mylius</w:t>
      </w:r>
      <w:proofErr w:type="spellEnd"/>
      <w:r w:rsidRPr="008A3E25">
        <w:rPr>
          <w:rFonts w:ascii="Times New Roman" w:hAnsi="Times New Roman" w:cs="Times New Roman"/>
          <w:color w:val="000000" w:themeColor="text1"/>
          <w:sz w:val="24"/>
          <w:szCs w:val="24"/>
        </w:rPr>
        <w:t xml:space="preserve">, V., </w:t>
      </w:r>
      <w:proofErr w:type="spellStart"/>
      <w:r w:rsidRPr="008A3E25">
        <w:rPr>
          <w:rFonts w:ascii="Times New Roman" w:hAnsi="Times New Roman" w:cs="Times New Roman"/>
          <w:color w:val="000000" w:themeColor="text1"/>
          <w:sz w:val="24"/>
          <w:szCs w:val="24"/>
        </w:rPr>
        <w:t>Fayt</w:t>
      </w:r>
      <w:proofErr w:type="spellEnd"/>
      <w:r w:rsidRPr="008A3E25">
        <w:rPr>
          <w:rFonts w:ascii="Times New Roman" w:hAnsi="Times New Roman" w:cs="Times New Roman"/>
          <w:color w:val="000000" w:themeColor="text1"/>
          <w:sz w:val="24"/>
          <w:szCs w:val="24"/>
        </w:rPr>
        <w:t xml:space="preserve">, C., </w:t>
      </w:r>
      <w:proofErr w:type="spellStart"/>
      <w:r w:rsidRPr="008A3E25">
        <w:rPr>
          <w:rFonts w:ascii="Times New Roman" w:hAnsi="Times New Roman" w:cs="Times New Roman"/>
          <w:color w:val="000000" w:themeColor="text1"/>
          <w:sz w:val="24"/>
          <w:szCs w:val="24"/>
        </w:rPr>
        <w:t>Oostendorp</w:t>
      </w:r>
      <w:proofErr w:type="spellEnd"/>
      <w:r w:rsidRPr="008A3E25">
        <w:rPr>
          <w:rFonts w:ascii="Times New Roman" w:hAnsi="Times New Roman" w:cs="Times New Roman"/>
          <w:color w:val="000000" w:themeColor="text1"/>
          <w:sz w:val="24"/>
          <w:szCs w:val="24"/>
        </w:rPr>
        <w:t xml:space="preserve">, R., 2013. Central sensitization and altered central pain processing in chronic low back pain: fact or myth? </w:t>
      </w:r>
      <w:proofErr w:type="spellStart"/>
      <w:r w:rsidRPr="008A3E25">
        <w:rPr>
          <w:rFonts w:ascii="Times New Roman" w:hAnsi="Times New Roman" w:cs="Times New Roman"/>
          <w:color w:val="000000" w:themeColor="text1"/>
          <w:sz w:val="24"/>
          <w:szCs w:val="24"/>
        </w:rPr>
        <w:t>Clin</w:t>
      </w:r>
      <w:proofErr w:type="spellEnd"/>
      <w:r w:rsidRPr="008A3E25">
        <w:rPr>
          <w:rFonts w:ascii="Times New Roman" w:hAnsi="Times New Roman" w:cs="Times New Roman"/>
          <w:color w:val="000000" w:themeColor="text1"/>
          <w:sz w:val="24"/>
          <w:szCs w:val="24"/>
        </w:rPr>
        <w:t>. J. Pain 29 (7), 625-638.</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spellStart"/>
      <w:r w:rsidRPr="008A3E25">
        <w:rPr>
          <w:rFonts w:ascii="Times New Roman" w:hAnsi="Times New Roman" w:cs="Times New Roman"/>
          <w:color w:val="000000" w:themeColor="text1"/>
          <w:sz w:val="24"/>
          <w:szCs w:val="24"/>
        </w:rPr>
        <w:t>Tsay</w:t>
      </w:r>
      <w:proofErr w:type="spellEnd"/>
      <w:r w:rsidRPr="008A3E25">
        <w:rPr>
          <w:rFonts w:ascii="Times New Roman" w:hAnsi="Times New Roman" w:cs="Times New Roman"/>
          <w:color w:val="000000" w:themeColor="text1"/>
          <w:sz w:val="24"/>
          <w:szCs w:val="24"/>
        </w:rPr>
        <w:t xml:space="preserve">, A., Allen, T.J., </w:t>
      </w:r>
      <w:proofErr w:type="spellStart"/>
      <w:r w:rsidRPr="008A3E25">
        <w:rPr>
          <w:rFonts w:ascii="Times New Roman" w:hAnsi="Times New Roman" w:cs="Times New Roman"/>
          <w:color w:val="000000" w:themeColor="text1"/>
          <w:sz w:val="24"/>
          <w:szCs w:val="24"/>
        </w:rPr>
        <w:t>Proske</w:t>
      </w:r>
      <w:proofErr w:type="spellEnd"/>
      <w:r w:rsidRPr="008A3E25">
        <w:rPr>
          <w:rFonts w:ascii="Times New Roman" w:hAnsi="Times New Roman" w:cs="Times New Roman"/>
          <w:color w:val="000000" w:themeColor="text1"/>
          <w:sz w:val="24"/>
          <w:szCs w:val="24"/>
        </w:rPr>
        <w:t xml:space="preserve">, U., </w:t>
      </w:r>
      <w:proofErr w:type="spellStart"/>
      <w:r w:rsidRPr="008A3E25">
        <w:rPr>
          <w:rFonts w:ascii="Times New Roman" w:hAnsi="Times New Roman" w:cs="Times New Roman"/>
          <w:color w:val="000000" w:themeColor="text1"/>
          <w:sz w:val="24"/>
          <w:szCs w:val="24"/>
        </w:rPr>
        <w:t>Giummarra</w:t>
      </w:r>
      <w:proofErr w:type="spellEnd"/>
      <w:r w:rsidRPr="008A3E25">
        <w:rPr>
          <w:rFonts w:ascii="Times New Roman" w:hAnsi="Times New Roman" w:cs="Times New Roman"/>
          <w:color w:val="000000" w:themeColor="text1"/>
          <w:sz w:val="24"/>
          <w:szCs w:val="24"/>
        </w:rPr>
        <w:t xml:space="preserve">, M.J., l, 2015. Sensing the body in chronic pain: a review of psychophysical studies implicating altered body representation. </w:t>
      </w:r>
      <w:proofErr w:type="spellStart"/>
      <w:r w:rsidRPr="008A3E25">
        <w:rPr>
          <w:rFonts w:ascii="Times New Roman" w:hAnsi="Times New Roman" w:cs="Times New Roman"/>
          <w:color w:val="000000" w:themeColor="text1"/>
          <w:sz w:val="24"/>
          <w:szCs w:val="24"/>
        </w:rPr>
        <w:t>Neurosci</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Biobehav</w:t>
      </w:r>
      <w:proofErr w:type="spellEnd"/>
      <w:r w:rsidRPr="008A3E25">
        <w:rPr>
          <w:rFonts w:ascii="Times New Roman" w:hAnsi="Times New Roman" w:cs="Times New Roman"/>
          <w:color w:val="000000" w:themeColor="text1"/>
          <w:sz w:val="24"/>
          <w:szCs w:val="24"/>
        </w:rPr>
        <w:t>. Rev. 52 (April), 221-232.</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r w:rsidRPr="008A3E25">
        <w:rPr>
          <w:rFonts w:ascii="Times New Roman" w:hAnsi="Times New Roman" w:cs="Times New Roman"/>
          <w:color w:val="000000" w:themeColor="text1"/>
          <w:sz w:val="24"/>
          <w:szCs w:val="24"/>
        </w:rPr>
        <w:t xml:space="preserve">Seifert, F., </w:t>
      </w:r>
      <w:proofErr w:type="spellStart"/>
      <w:r w:rsidRPr="008A3E25">
        <w:rPr>
          <w:rFonts w:ascii="Times New Roman" w:hAnsi="Times New Roman" w:cs="Times New Roman"/>
          <w:color w:val="000000" w:themeColor="text1"/>
          <w:sz w:val="24"/>
          <w:szCs w:val="24"/>
        </w:rPr>
        <w:t>Maih€ofner</w:t>
      </w:r>
      <w:proofErr w:type="spellEnd"/>
      <w:r w:rsidRPr="008A3E25">
        <w:rPr>
          <w:rFonts w:ascii="Times New Roman" w:hAnsi="Times New Roman" w:cs="Times New Roman"/>
          <w:color w:val="000000" w:themeColor="text1"/>
          <w:sz w:val="24"/>
          <w:szCs w:val="24"/>
        </w:rPr>
        <w:t xml:space="preserve">, C., 2011. Functional and structural imaging of pain-induced neuroplasticity. </w:t>
      </w:r>
      <w:proofErr w:type="spellStart"/>
      <w:r w:rsidRPr="008A3E25">
        <w:rPr>
          <w:rFonts w:ascii="Times New Roman" w:hAnsi="Times New Roman" w:cs="Times New Roman"/>
          <w:color w:val="000000" w:themeColor="text1"/>
          <w:sz w:val="24"/>
          <w:szCs w:val="24"/>
        </w:rPr>
        <w:t>Curr</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Opin</w:t>
      </w:r>
      <w:proofErr w:type="spell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Anaesthesiol</w:t>
      </w:r>
      <w:proofErr w:type="spellEnd"/>
      <w:r w:rsidRPr="008A3E25">
        <w:rPr>
          <w:rFonts w:ascii="Times New Roman" w:hAnsi="Times New Roman" w:cs="Times New Roman"/>
          <w:color w:val="000000" w:themeColor="text1"/>
          <w:sz w:val="24"/>
          <w:szCs w:val="24"/>
        </w:rPr>
        <w:t>. 24 (5), 515-523.</w:t>
      </w:r>
    </w:p>
    <w:p w:rsidR="008A3E25" w:rsidRPr="008A3E25" w:rsidRDefault="008A3E25" w:rsidP="008A3E25">
      <w:pPr>
        <w:pStyle w:val="ListParagraph"/>
        <w:numPr>
          <w:ilvl w:val="0"/>
          <w:numId w:val="4"/>
        </w:numPr>
        <w:autoSpaceDE w:val="0"/>
        <w:autoSpaceDN w:val="0"/>
        <w:bidi w:val="0"/>
        <w:adjustRightInd w:val="0"/>
        <w:spacing w:after="0" w:line="240" w:lineRule="auto"/>
        <w:jc w:val="both"/>
        <w:rPr>
          <w:rFonts w:ascii="Times New Roman" w:hAnsi="Times New Roman" w:cs="Times New Roman"/>
          <w:color w:val="000000" w:themeColor="text1"/>
          <w:sz w:val="24"/>
          <w:szCs w:val="24"/>
        </w:rPr>
      </w:pPr>
      <w:proofErr w:type="gramStart"/>
      <w:r w:rsidRPr="008A3E25">
        <w:rPr>
          <w:rFonts w:ascii="Times New Roman" w:hAnsi="Times New Roman" w:cs="Times New Roman"/>
          <w:color w:val="000000" w:themeColor="text1"/>
          <w:sz w:val="24"/>
          <w:szCs w:val="24"/>
        </w:rPr>
        <w:t>de</w:t>
      </w:r>
      <w:proofErr w:type="gramEnd"/>
      <w:r w:rsidRPr="008A3E25">
        <w:rPr>
          <w:rFonts w:ascii="Times New Roman" w:hAnsi="Times New Roman" w:cs="Times New Roman"/>
          <w:color w:val="000000" w:themeColor="text1"/>
          <w:sz w:val="24"/>
          <w:szCs w:val="24"/>
        </w:rPr>
        <w:t xml:space="preserve"> </w:t>
      </w:r>
      <w:proofErr w:type="spellStart"/>
      <w:r w:rsidRPr="008A3E25">
        <w:rPr>
          <w:rFonts w:ascii="Times New Roman" w:hAnsi="Times New Roman" w:cs="Times New Roman"/>
          <w:color w:val="000000" w:themeColor="text1"/>
          <w:sz w:val="24"/>
          <w:szCs w:val="24"/>
        </w:rPr>
        <w:t>Vries</w:t>
      </w:r>
      <w:proofErr w:type="spellEnd"/>
      <w:r w:rsidRPr="008A3E25">
        <w:rPr>
          <w:rFonts w:ascii="Times New Roman" w:hAnsi="Times New Roman" w:cs="Times New Roman"/>
          <w:color w:val="000000" w:themeColor="text1"/>
          <w:sz w:val="24"/>
          <w:szCs w:val="24"/>
        </w:rPr>
        <w:t xml:space="preserve">, J., </w:t>
      </w:r>
      <w:proofErr w:type="spellStart"/>
      <w:r w:rsidRPr="008A3E25">
        <w:rPr>
          <w:rFonts w:ascii="Times New Roman" w:hAnsi="Times New Roman" w:cs="Times New Roman"/>
          <w:color w:val="000000" w:themeColor="text1"/>
          <w:sz w:val="24"/>
          <w:szCs w:val="24"/>
        </w:rPr>
        <w:t>Ischebeck</w:t>
      </w:r>
      <w:proofErr w:type="spellEnd"/>
      <w:r w:rsidRPr="008A3E25">
        <w:rPr>
          <w:rFonts w:ascii="Times New Roman" w:hAnsi="Times New Roman" w:cs="Times New Roman"/>
          <w:color w:val="000000" w:themeColor="text1"/>
          <w:sz w:val="24"/>
          <w:szCs w:val="24"/>
        </w:rPr>
        <w:t xml:space="preserve">, B.K., </w:t>
      </w:r>
      <w:proofErr w:type="spellStart"/>
      <w:r w:rsidRPr="008A3E25">
        <w:rPr>
          <w:rFonts w:ascii="Times New Roman" w:hAnsi="Times New Roman" w:cs="Times New Roman"/>
          <w:color w:val="000000" w:themeColor="text1"/>
          <w:sz w:val="24"/>
          <w:szCs w:val="24"/>
        </w:rPr>
        <w:t>Voogt</w:t>
      </w:r>
      <w:proofErr w:type="spellEnd"/>
      <w:r w:rsidRPr="008A3E25">
        <w:rPr>
          <w:rFonts w:ascii="Times New Roman" w:hAnsi="Times New Roman" w:cs="Times New Roman"/>
          <w:color w:val="000000" w:themeColor="text1"/>
          <w:sz w:val="24"/>
          <w:szCs w:val="24"/>
        </w:rPr>
        <w:t xml:space="preserve">, L.P., van der </w:t>
      </w:r>
      <w:proofErr w:type="spellStart"/>
      <w:r w:rsidRPr="008A3E25">
        <w:rPr>
          <w:rFonts w:ascii="Times New Roman" w:hAnsi="Times New Roman" w:cs="Times New Roman"/>
          <w:color w:val="000000" w:themeColor="text1"/>
          <w:sz w:val="24"/>
          <w:szCs w:val="24"/>
        </w:rPr>
        <w:t>Geest</w:t>
      </w:r>
      <w:proofErr w:type="spellEnd"/>
      <w:r w:rsidRPr="008A3E25">
        <w:rPr>
          <w:rFonts w:ascii="Times New Roman" w:hAnsi="Times New Roman" w:cs="Times New Roman"/>
          <w:color w:val="000000" w:themeColor="text1"/>
          <w:sz w:val="24"/>
          <w:szCs w:val="24"/>
        </w:rPr>
        <w:t xml:space="preserve">, J.N., Janssen, M., </w:t>
      </w:r>
      <w:proofErr w:type="spellStart"/>
      <w:r w:rsidRPr="008A3E25">
        <w:rPr>
          <w:rFonts w:ascii="Times New Roman" w:hAnsi="Times New Roman" w:cs="Times New Roman"/>
          <w:color w:val="000000" w:themeColor="text1"/>
          <w:sz w:val="24"/>
          <w:szCs w:val="24"/>
        </w:rPr>
        <w:t>Frens</w:t>
      </w:r>
      <w:proofErr w:type="spellEnd"/>
      <w:r w:rsidRPr="008A3E25">
        <w:rPr>
          <w:rFonts w:ascii="Times New Roman" w:hAnsi="Times New Roman" w:cs="Times New Roman"/>
          <w:color w:val="000000" w:themeColor="text1"/>
          <w:sz w:val="24"/>
          <w:szCs w:val="24"/>
        </w:rPr>
        <w:t xml:space="preserve">, M.A., </w:t>
      </w:r>
      <w:proofErr w:type="spellStart"/>
      <w:r w:rsidRPr="008A3E25">
        <w:rPr>
          <w:rFonts w:ascii="Times New Roman" w:hAnsi="Times New Roman" w:cs="Times New Roman"/>
          <w:color w:val="000000" w:themeColor="text1"/>
          <w:sz w:val="24"/>
          <w:szCs w:val="24"/>
        </w:rPr>
        <w:t>Kleinrensink</w:t>
      </w:r>
      <w:proofErr w:type="spellEnd"/>
      <w:r w:rsidRPr="008A3E25">
        <w:rPr>
          <w:rFonts w:ascii="Times New Roman" w:hAnsi="Times New Roman" w:cs="Times New Roman"/>
          <w:color w:val="000000" w:themeColor="text1"/>
          <w:sz w:val="24"/>
          <w:szCs w:val="24"/>
        </w:rPr>
        <w:t xml:space="preserve">, G.J., 2015. Joint position sense error in people with neck pain: a systematic review. Man. </w:t>
      </w:r>
      <w:proofErr w:type="spellStart"/>
      <w:r w:rsidRPr="008A3E25">
        <w:rPr>
          <w:rFonts w:ascii="Times New Roman" w:hAnsi="Times New Roman" w:cs="Times New Roman"/>
          <w:color w:val="000000" w:themeColor="text1"/>
          <w:sz w:val="24"/>
          <w:szCs w:val="24"/>
        </w:rPr>
        <w:t>Ther</w:t>
      </w:r>
      <w:proofErr w:type="spellEnd"/>
      <w:r w:rsidRPr="008A3E25">
        <w:rPr>
          <w:rFonts w:ascii="Times New Roman" w:hAnsi="Times New Roman" w:cs="Times New Roman"/>
          <w:color w:val="000000" w:themeColor="text1"/>
          <w:sz w:val="24"/>
          <w:szCs w:val="24"/>
        </w:rPr>
        <w:t>. 20 (6), 736-744.</w:t>
      </w:r>
    </w:p>
    <w:p w:rsidR="008A3E25" w:rsidRPr="008A3E25" w:rsidRDefault="008A3E25" w:rsidP="008A3E25">
      <w:pPr>
        <w:rPr>
          <w:color w:val="000000" w:themeColor="text1"/>
        </w:rPr>
      </w:pPr>
    </w:p>
    <w:p w:rsidR="00CD50A8" w:rsidRDefault="00CD50A8">
      <w:pPr>
        <w:rPr>
          <w:rFonts w:hint="cs"/>
          <w:color w:val="000000" w:themeColor="text1"/>
          <w:rtl/>
        </w:rPr>
      </w:pPr>
    </w:p>
    <w:p w:rsidR="00323EF1" w:rsidRDefault="00323EF1">
      <w:pPr>
        <w:rPr>
          <w:rFonts w:hint="cs"/>
          <w:color w:val="000000" w:themeColor="text1"/>
          <w:rtl/>
        </w:rPr>
      </w:pPr>
    </w:p>
    <w:p w:rsidR="00323EF1" w:rsidRDefault="00323EF1">
      <w:pPr>
        <w:rPr>
          <w:rFonts w:hint="cs"/>
          <w:color w:val="000000" w:themeColor="text1"/>
          <w:rtl/>
        </w:rPr>
      </w:pPr>
    </w:p>
    <w:p w:rsidR="00323EF1" w:rsidRDefault="00323EF1">
      <w:pPr>
        <w:rPr>
          <w:rFonts w:hint="cs"/>
          <w:color w:val="000000" w:themeColor="text1"/>
          <w:rtl/>
        </w:rPr>
      </w:pPr>
    </w:p>
    <w:p w:rsidR="00323EF1" w:rsidRDefault="00323EF1" w:rsidP="00323EF1">
      <w:pPr>
        <w:bidi w:val="0"/>
        <w:rPr>
          <w:rFonts w:ascii="Times New Roman" w:hAnsi="Times New Roman" w:cs="Times New Roman"/>
        </w:rPr>
      </w:pPr>
    </w:p>
    <w:p w:rsidR="00323EF1" w:rsidRDefault="00323EF1" w:rsidP="00323EF1">
      <w:pPr>
        <w:bidi w:val="0"/>
        <w:rPr>
          <w:rFonts w:ascii="Times New Roman" w:hAnsi="Times New Roman" w:cs="Times New Roman"/>
        </w:rPr>
      </w:pPr>
    </w:p>
    <w:p w:rsidR="00323EF1" w:rsidRDefault="00323EF1" w:rsidP="00323EF1">
      <w:pPr>
        <w:bidi w:val="0"/>
        <w:rPr>
          <w:rFonts w:ascii="Times New Roman" w:hAnsi="Times New Roman" w:cs="Times New Roman"/>
        </w:rPr>
      </w:pPr>
      <w:r>
        <w:rPr>
          <w:rFonts w:ascii="Times New Roman" w:hAnsi="Times New Roman" w:cs="Times New Roman"/>
        </w:rPr>
        <w:t>Table 1 shows the before and after intervention effects.</w:t>
      </w:r>
    </w:p>
    <w:tbl>
      <w:tblPr>
        <w:tblStyle w:val="TableGrid"/>
        <w:tblW w:w="10356" w:type="dxa"/>
        <w:jc w:val="center"/>
        <w:tblLook w:val="04A0" w:firstRow="1" w:lastRow="0" w:firstColumn="1" w:lastColumn="0" w:noHBand="0" w:noVBand="1"/>
      </w:tblPr>
      <w:tblGrid>
        <w:gridCol w:w="1181"/>
        <w:gridCol w:w="901"/>
        <w:gridCol w:w="938"/>
        <w:gridCol w:w="1032"/>
        <w:gridCol w:w="988"/>
        <w:gridCol w:w="1083"/>
        <w:gridCol w:w="1093"/>
        <w:gridCol w:w="1086"/>
        <w:gridCol w:w="1027"/>
        <w:gridCol w:w="1027"/>
      </w:tblGrid>
      <w:tr w:rsidR="00323EF1" w:rsidRPr="00424F96" w:rsidTr="00323EF1">
        <w:trPr>
          <w:jc w:val="center"/>
        </w:trPr>
        <w:tc>
          <w:tcPr>
            <w:tcW w:w="118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Dependent Variable</w:t>
            </w: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Group</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Mean</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Lower band</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Upper Band</w:t>
            </w:r>
          </w:p>
        </w:tc>
        <w:tc>
          <w:tcPr>
            <w:tcW w:w="1083" w:type="dxa"/>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Dependent Variable</w:t>
            </w: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Fatigue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Mean</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Lower Band</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Upper Band</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PPT</w:t>
            </w: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4.728</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4.399</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5.056</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PPT</w:t>
            </w: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3.117</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2.789</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3.446</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3.075</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2.746</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3.404</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4.685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4.356</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5.014</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VAS</w:t>
            </w: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3.630</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1.331</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5.930</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VAS</w:t>
            </w: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20.196</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17.896</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22.495</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29.000</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26.700</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31.300</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12.435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10.135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14.734</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 xml:space="preserve">Mean Lat. </w:t>
            </w:r>
            <w:r w:rsidRPr="00424F96">
              <w:rPr>
                <w:rFonts w:ascii="Times New Roman" w:hAnsi="Times New Roman" w:cs="Times New Roman"/>
                <w:sz w:val="20"/>
                <w:szCs w:val="20"/>
              </w:rPr>
              <w:lastRenderedPageBreak/>
              <w:t>F</w:t>
            </w: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lastRenderedPageBreak/>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44.110</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46.705</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41.515</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 xml:space="preserve">Mean Lat. </w:t>
            </w:r>
            <w:r w:rsidRPr="00424F96">
              <w:rPr>
                <w:rFonts w:ascii="Times New Roman" w:hAnsi="Times New Roman" w:cs="Times New Roman"/>
                <w:sz w:val="20"/>
                <w:szCs w:val="20"/>
              </w:rPr>
              <w:lastRenderedPageBreak/>
              <w:t>F</w:t>
            </w: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lastRenderedPageBreak/>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40.897</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43.491</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38.302</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43.712</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46.306</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41.117</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46.925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49.520</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44.330</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lastRenderedPageBreak/>
              <w:t xml:space="preserve">Mean </w:t>
            </w:r>
            <w:proofErr w:type="spellStart"/>
            <w:r w:rsidRPr="00424F96">
              <w:rPr>
                <w:rFonts w:ascii="Times New Roman" w:hAnsi="Times New Roman" w:cs="Times New Roman"/>
                <w:sz w:val="20"/>
                <w:szCs w:val="20"/>
              </w:rPr>
              <w:t>Fle</w:t>
            </w:r>
            <w:proofErr w:type="spellEnd"/>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0.226</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-0.906</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0.453</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 xml:space="preserve">Mean </w:t>
            </w:r>
            <w:proofErr w:type="spellStart"/>
            <w:r w:rsidRPr="00424F96">
              <w:rPr>
                <w:rFonts w:ascii="Times New Roman" w:hAnsi="Times New Roman" w:cs="Times New Roman"/>
                <w:sz w:val="20"/>
                <w:szCs w:val="20"/>
              </w:rPr>
              <w:t>Fle</w:t>
            </w:r>
            <w:proofErr w:type="spellEnd"/>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0.147</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-0.826</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0.532</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0.162</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-0.841</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0.517</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0.242</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-0.921</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0.437</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Mean Rot</w:t>
            </w: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0.361</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-0.312</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1.034</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Mean Rot</w:t>
            </w: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0.203</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-0.875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0.470</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1.027</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-1.700</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-0.354</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0.463</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-1.136</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0.209</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 xml:space="preserve">Mean K </w:t>
            </w:r>
            <w:proofErr w:type="spellStart"/>
            <w:r w:rsidRPr="00424F96">
              <w:rPr>
                <w:rFonts w:ascii="Times New Roman" w:hAnsi="Times New Roman" w:cs="Times New Roman"/>
                <w:sz w:val="20"/>
                <w:szCs w:val="20"/>
              </w:rPr>
              <w:t>Lat</w:t>
            </w:r>
            <w:proofErr w:type="spellEnd"/>
            <w:r w:rsidRPr="00424F96">
              <w:rPr>
                <w:rFonts w:ascii="Times New Roman" w:hAnsi="Times New Roman" w:cs="Times New Roman"/>
                <w:sz w:val="20"/>
                <w:szCs w:val="20"/>
              </w:rPr>
              <w:t xml:space="preserve"> F</w:t>
            </w: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0.441</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-1.139</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0.257</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 xml:space="preserve">Mean K </w:t>
            </w:r>
            <w:proofErr w:type="spellStart"/>
            <w:r w:rsidRPr="00424F96">
              <w:rPr>
                <w:rFonts w:ascii="Times New Roman" w:hAnsi="Times New Roman" w:cs="Times New Roman"/>
                <w:sz w:val="20"/>
                <w:szCs w:val="20"/>
              </w:rPr>
              <w:t>Lat</w:t>
            </w:r>
            <w:proofErr w:type="spellEnd"/>
            <w:r w:rsidRPr="00424F96">
              <w:rPr>
                <w:rFonts w:ascii="Times New Roman" w:hAnsi="Times New Roman" w:cs="Times New Roman"/>
                <w:sz w:val="20"/>
                <w:szCs w:val="20"/>
              </w:rPr>
              <w:t xml:space="preserve"> F</w:t>
            </w: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0.179</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-0.877</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0.520</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0.107</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-0.591</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0.805</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0.155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-0.854</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0.543</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 xml:space="preserve">Mean K </w:t>
            </w:r>
            <w:proofErr w:type="spellStart"/>
            <w:r w:rsidRPr="00424F96">
              <w:rPr>
                <w:rFonts w:ascii="Times New Roman" w:hAnsi="Times New Roman" w:cs="Times New Roman"/>
                <w:sz w:val="20"/>
                <w:szCs w:val="20"/>
              </w:rPr>
              <w:t>Fle</w:t>
            </w:r>
            <w:proofErr w:type="spellEnd"/>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0.175</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-0.655</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0.305</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 xml:space="preserve">Mean K </w:t>
            </w:r>
            <w:proofErr w:type="spellStart"/>
            <w:r w:rsidRPr="00424F96">
              <w:rPr>
                <w:rFonts w:ascii="Times New Roman" w:hAnsi="Times New Roman" w:cs="Times New Roman"/>
                <w:sz w:val="20"/>
                <w:szCs w:val="20"/>
              </w:rPr>
              <w:t>Fle</w:t>
            </w:r>
            <w:proofErr w:type="spellEnd"/>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0.005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-0.485</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0.476</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0.129</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-0.609</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0.351</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0.299</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-0.780</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0.181</w:t>
            </w:r>
          </w:p>
        </w:tc>
      </w:tr>
      <w:tr w:rsidR="00323EF1" w:rsidRPr="00424F96" w:rsidTr="00323EF1">
        <w:trPr>
          <w:jc w:val="center"/>
        </w:trPr>
        <w:tc>
          <w:tcPr>
            <w:tcW w:w="1181"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Mean K Rot</w:t>
            </w: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healthy</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0.107</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-0.572</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0.358</w:t>
            </w:r>
          </w:p>
        </w:tc>
        <w:tc>
          <w:tcPr>
            <w:tcW w:w="1083" w:type="dxa"/>
            <w:vMerge w:val="restart"/>
            <w:tcBorders>
              <w:top w:val="single" w:sz="4" w:space="0" w:color="auto"/>
              <w:left w:val="single" w:sz="2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sz w:val="20"/>
                <w:szCs w:val="20"/>
              </w:rPr>
            </w:pPr>
            <w:r w:rsidRPr="00424F96">
              <w:rPr>
                <w:rFonts w:ascii="Times New Roman" w:hAnsi="Times New Roman" w:cs="Times New Roman"/>
                <w:sz w:val="20"/>
                <w:szCs w:val="20"/>
              </w:rPr>
              <w:t>Mean K Rot</w:t>
            </w: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Before</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0.051</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-0.414</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0.516</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9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patient</w:t>
            </w:r>
          </w:p>
        </w:tc>
        <w:tc>
          <w:tcPr>
            <w:tcW w:w="93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0.076</w:t>
            </w:r>
          </w:p>
        </w:tc>
        <w:tc>
          <w:tcPr>
            <w:tcW w:w="10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-0.541</w:t>
            </w:r>
          </w:p>
        </w:tc>
        <w:tc>
          <w:tcPr>
            <w:tcW w:w="98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0.389</w:t>
            </w:r>
          </w:p>
        </w:tc>
        <w:tc>
          <w:tcPr>
            <w:tcW w:w="0" w:type="auto"/>
            <w:vMerge/>
            <w:tcBorders>
              <w:top w:val="single" w:sz="4" w:space="0" w:color="auto"/>
              <w:left w:val="single" w:sz="2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After</w:t>
            </w:r>
          </w:p>
        </w:tc>
        <w:tc>
          <w:tcPr>
            <w:tcW w:w="108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0.234</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-0.698</w:t>
            </w:r>
          </w:p>
        </w:tc>
        <w:tc>
          <w:tcPr>
            <w:tcW w:w="1027"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sz w:val="20"/>
                <w:szCs w:val="20"/>
              </w:rPr>
            </w:pPr>
            <w:r w:rsidRPr="00424F96">
              <w:rPr>
                <w:rFonts w:ascii="Times New Roman" w:hAnsi="Times New Roman" w:cs="Times New Roman"/>
                <w:sz w:val="20"/>
                <w:szCs w:val="20"/>
              </w:rPr>
              <w:t>0.231</w:t>
            </w:r>
          </w:p>
        </w:tc>
      </w:tr>
    </w:tbl>
    <w:p w:rsidR="00323EF1" w:rsidRPr="00424F96" w:rsidRDefault="00323EF1" w:rsidP="00323EF1">
      <w:pPr>
        <w:bidi w:val="0"/>
        <w:rPr>
          <w:rFonts w:ascii="Times New Roman" w:hAnsi="Times New Roman" w:cs="Times New Roman"/>
        </w:rPr>
      </w:pPr>
    </w:p>
    <w:p w:rsidR="00323EF1" w:rsidRDefault="00323EF1" w:rsidP="00323EF1">
      <w:pPr>
        <w:bidi w:val="0"/>
        <w:spacing w:line="360" w:lineRule="auto"/>
        <w:rPr>
          <w:rFonts w:ascii="Times New Roman" w:hAnsi="Times New Roman" w:cs="Times New Roman"/>
        </w:rPr>
      </w:pPr>
    </w:p>
    <w:p w:rsidR="00323EF1" w:rsidRPr="00424F96" w:rsidRDefault="00323EF1" w:rsidP="00323EF1">
      <w:pPr>
        <w:bidi w:val="0"/>
        <w:spacing w:line="360" w:lineRule="auto"/>
        <w:rPr>
          <w:rFonts w:ascii="Times New Roman" w:hAnsi="Times New Roman" w:cs="Times New Roman"/>
        </w:rPr>
      </w:pPr>
      <w:r>
        <w:rPr>
          <w:rFonts w:ascii="Times New Roman" w:hAnsi="Times New Roman" w:cs="Times New Roman"/>
        </w:rPr>
        <w:t>Table 2 shows p</w:t>
      </w:r>
      <w:r w:rsidRPr="00424F96">
        <w:rPr>
          <w:rFonts w:ascii="Times New Roman" w:hAnsi="Times New Roman" w:cs="Times New Roman"/>
        </w:rPr>
        <w:t>airwise comparisons according to groups (healthy and patient) and fatigue (before and after)</w:t>
      </w:r>
    </w:p>
    <w:tbl>
      <w:tblPr>
        <w:tblStyle w:val="TableGrid"/>
        <w:tblW w:w="0" w:type="auto"/>
        <w:jc w:val="center"/>
        <w:tblLook w:val="04A0" w:firstRow="1" w:lastRow="0" w:firstColumn="1" w:lastColumn="0" w:noHBand="0" w:noVBand="1"/>
      </w:tblPr>
      <w:tblGrid>
        <w:gridCol w:w="2118"/>
        <w:gridCol w:w="2552"/>
        <w:gridCol w:w="1984"/>
        <w:gridCol w:w="1301"/>
        <w:gridCol w:w="770"/>
      </w:tblGrid>
      <w:tr w:rsidR="00323EF1" w:rsidRPr="00424F96" w:rsidTr="00323EF1">
        <w:trPr>
          <w:jc w:val="center"/>
        </w:trPr>
        <w:tc>
          <w:tcPr>
            <w:tcW w:w="211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Dependent Variable</w:t>
            </w: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Between Groups</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Mean Difference</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Std. Error</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Sig</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PPT</w:t>
            </w: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1.653</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0.234</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1.568</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0.234</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VAS</w:t>
            </w: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25.370</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1.637</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7.761</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1.637</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w:t>
            </w:r>
            <w:proofErr w:type="spellStart"/>
            <w:r w:rsidRPr="00424F96">
              <w:rPr>
                <w:rFonts w:ascii="Times New Roman" w:hAnsi="Times New Roman" w:cs="Times New Roman"/>
              </w:rPr>
              <w:t>Lat</w:t>
            </w:r>
            <w:proofErr w:type="spellEnd"/>
            <w:r w:rsidRPr="00424F96">
              <w:rPr>
                <w:rFonts w:ascii="Times New Roman" w:hAnsi="Times New Roman" w:cs="Times New Roman"/>
              </w:rPr>
              <w:t xml:space="preserve"> F</w:t>
            </w: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0.399</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1.847</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0.93</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6.029</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1.847</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w:t>
            </w:r>
            <w:proofErr w:type="spellStart"/>
            <w:r w:rsidRPr="00424F96">
              <w:rPr>
                <w:rFonts w:ascii="Times New Roman" w:hAnsi="Times New Roman" w:cs="Times New Roman"/>
              </w:rPr>
              <w:t>Fle</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0.064</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0.483</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0.894</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0.095</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0.483</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0.845</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Mean Rot</w:t>
            </w: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1.388</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0.479</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0.005</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0.261</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0.479</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0.587</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lastRenderedPageBreak/>
              <w:t xml:space="preserve">Mean K </w:t>
            </w:r>
            <w:proofErr w:type="spellStart"/>
            <w:r w:rsidRPr="00424F96">
              <w:rPr>
                <w:rFonts w:ascii="Times New Roman" w:hAnsi="Times New Roman" w:cs="Times New Roman"/>
              </w:rPr>
              <w:t>Lat</w:t>
            </w:r>
            <w:proofErr w:type="spellEnd"/>
            <w:r w:rsidRPr="00424F96">
              <w:rPr>
                <w:rFonts w:ascii="Times New Roman" w:hAnsi="Times New Roman" w:cs="Times New Roman"/>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0.548</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0.496</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0.273</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0.023</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0.497</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0.963</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K </w:t>
            </w:r>
            <w:proofErr w:type="spellStart"/>
            <w:r w:rsidRPr="00424F96">
              <w:rPr>
                <w:rFonts w:ascii="Times New Roman" w:hAnsi="Times New Roman" w:cs="Times New Roman"/>
              </w:rPr>
              <w:t>Fle</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0.046</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0.342</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0.894</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0.295</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0.342</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0.390</w:t>
            </w:r>
          </w:p>
        </w:tc>
      </w:tr>
      <w:tr w:rsidR="00323EF1" w:rsidRPr="00424F96" w:rsidTr="00323EF1">
        <w:trPr>
          <w:jc w:val="center"/>
        </w:trPr>
        <w:tc>
          <w:tcPr>
            <w:tcW w:w="2118" w:type="dxa"/>
            <w:vMerge w:val="restart"/>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Mean K Rot</w:t>
            </w: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healthy and patient</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0.031</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0.331</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0.925</w:t>
            </w:r>
          </w:p>
        </w:tc>
      </w:tr>
      <w:tr w:rsidR="00323EF1" w:rsidRPr="00424F96" w:rsidTr="00323E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before and after</w:t>
            </w:r>
          </w:p>
        </w:tc>
        <w:tc>
          <w:tcPr>
            <w:tcW w:w="198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0.285</w:t>
            </w:r>
          </w:p>
        </w:tc>
        <w:tc>
          <w:tcPr>
            <w:tcW w:w="1301"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0.331</w:t>
            </w:r>
          </w:p>
        </w:tc>
        <w:tc>
          <w:tcPr>
            <w:tcW w:w="770"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0.392</w:t>
            </w:r>
          </w:p>
        </w:tc>
      </w:tr>
    </w:tbl>
    <w:p w:rsidR="00323EF1" w:rsidRPr="00424F96" w:rsidRDefault="00323EF1" w:rsidP="00323EF1">
      <w:pPr>
        <w:bidi w:val="0"/>
        <w:spacing w:after="0"/>
        <w:rPr>
          <w:rFonts w:ascii="Times New Roman" w:hAnsi="Times New Roman" w:cs="Times New Roman"/>
        </w:rPr>
      </w:pPr>
    </w:p>
    <w:p w:rsidR="00323EF1" w:rsidRPr="00424F96" w:rsidRDefault="00323EF1" w:rsidP="00323EF1">
      <w:pPr>
        <w:bidi w:val="0"/>
        <w:spacing w:after="0"/>
        <w:rPr>
          <w:rFonts w:ascii="Times New Roman" w:hAnsi="Times New Roman" w:cs="Times New Roman"/>
        </w:rPr>
      </w:pPr>
      <w:r w:rsidRPr="00424F96">
        <w:rPr>
          <w:rFonts w:ascii="Times New Roman" w:hAnsi="Times New Roman" w:cs="Times New Roman"/>
        </w:rPr>
        <w:t xml:space="preserve"> </w:t>
      </w:r>
    </w:p>
    <w:p w:rsidR="00323EF1" w:rsidRPr="00424F96" w:rsidRDefault="00323EF1" w:rsidP="00323EF1">
      <w:pPr>
        <w:bidi w:val="0"/>
        <w:spacing w:after="0"/>
        <w:rPr>
          <w:rFonts w:ascii="Times New Roman" w:hAnsi="Times New Roman" w:cs="Times New Roman"/>
        </w:rPr>
      </w:pPr>
      <w:r>
        <w:rPr>
          <w:rFonts w:ascii="Times New Roman" w:hAnsi="Times New Roman" w:cs="Times New Roman"/>
        </w:rPr>
        <w:t xml:space="preserve">Table 3 Shows </w:t>
      </w:r>
      <w:proofErr w:type="spellStart"/>
      <w:r>
        <w:rPr>
          <w:rFonts w:ascii="Times New Roman" w:hAnsi="Times New Roman" w:cs="Times New Roman"/>
        </w:rPr>
        <w:t>h</w:t>
      </w:r>
      <w:r w:rsidRPr="00424F96">
        <w:rPr>
          <w:rFonts w:ascii="Times New Roman" w:hAnsi="Times New Roman" w:cs="Times New Roman"/>
        </w:rPr>
        <w:t>otelling</w:t>
      </w:r>
      <w:proofErr w:type="spellEnd"/>
      <w:r w:rsidRPr="00424F96">
        <w:rPr>
          <w:rFonts w:ascii="Times New Roman" w:hAnsi="Times New Roman" w:cs="Times New Roman"/>
        </w:rPr>
        <w:t xml:space="preserve"> trace has been shown in this figure.</w:t>
      </w:r>
    </w:p>
    <w:tbl>
      <w:tblPr>
        <w:tblStyle w:val="TableGrid"/>
        <w:tblW w:w="0" w:type="auto"/>
        <w:jc w:val="center"/>
        <w:tblLook w:val="04A0" w:firstRow="1" w:lastRow="0" w:firstColumn="1" w:lastColumn="0" w:noHBand="0" w:noVBand="1"/>
      </w:tblPr>
      <w:tblGrid>
        <w:gridCol w:w="1848"/>
        <w:gridCol w:w="1848"/>
        <w:gridCol w:w="1848"/>
        <w:gridCol w:w="1849"/>
      </w:tblGrid>
      <w:tr w:rsidR="00323EF1" w:rsidRPr="00424F96" w:rsidTr="00323EF1">
        <w:trPr>
          <w:jc w:val="center"/>
        </w:trPr>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Effect</w:t>
            </w:r>
          </w:p>
        </w:tc>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Value</w:t>
            </w:r>
          </w:p>
        </w:tc>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F</w:t>
            </w:r>
          </w:p>
        </w:tc>
        <w:tc>
          <w:tcPr>
            <w:tcW w:w="1849"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Sig</w:t>
            </w:r>
          </w:p>
        </w:tc>
      </w:tr>
      <w:tr w:rsidR="00323EF1" w:rsidRPr="00424F96" w:rsidTr="00323EF1">
        <w:trPr>
          <w:jc w:val="center"/>
        </w:trPr>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Group</w:t>
            </w:r>
          </w:p>
        </w:tc>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3.496</w:t>
            </w:r>
          </w:p>
        </w:tc>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35.835</w:t>
            </w:r>
          </w:p>
        </w:tc>
        <w:tc>
          <w:tcPr>
            <w:tcW w:w="1849"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w:t>
            </w:r>
          </w:p>
        </w:tc>
      </w:tr>
      <w:tr w:rsidR="00323EF1" w:rsidRPr="00424F96" w:rsidTr="00323EF1">
        <w:trPr>
          <w:trHeight w:val="167"/>
          <w:jc w:val="center"/>
        </w:trPr>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Fatigue</w:t>
            </w:r>
          </w:p>
        </w:tc>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0.865</w:t>
            </w:r>
          </w:p>
        </w:tc>
        <w:tc>
          <w:tcPr>
            <w:tcW w:w="1848"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8.870</w:t>
            </w:r>
          </w:p>
        </w:tc>
        <w:tc>
          <w:tcPr>
            <w:tcW w:w="1849"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w:t>
            </w:r>
          </w:p>
        </w:tc>
      </w:tr>
    </w:tbl>
    <w:p w:rsidR="00323EF1" w:rsidRPr="00424F96" w:rsidRDefault="00323EF1" w:rsidP="00323EF1">
      <w:pPr>
        <w:bidi w:val="0"/>
        <w:spacing w:line="360" w:lineRule="auto"/>
        <w:rPr>
          <w:rFonts w:ascii="Times New Roman" w:hAnsi="Times New Roman" w:cs="Times New Roman"/>
        </w:rPr>
      </w:pPr>
    </w:p>
    <w:p w:rsidR="00323EF1" w:rsidRDefault="00323EF1" w:rsidP="00323EF1">
      <w:pPr>
        <w:bidi w:val="0"/>
        <w:spacing w:line="360" w:lineRule="auto"/>
        <w:rPr>
          <w:rFonts w:ascii="Times New Roman" w:hAnsi="Times New Roman" w:cs="Times New Roman"/>
        </w:rPr>
      </w:pPr>
    </w:p>
    <w:p w:rsidR="00323EF1" w:rsidRDefault="00323EF1" w:rsidP="00323EF1">
      <w:pPr>
        <w:bidi w:val="0"/>
        <w:spacing w:line="360" w:lineRule="auto"/>
        <w:rPr>
          <w:rFonts w:ascii="Times New Roman" w:hAnsi="Times New Roman" w:cs="Times New Roman"/>
        </w:rPr>
      </w:pPr>
    </w:p>
    <w:p w:rsidR="00323EF1" w:rsidRPr="00424F96" w:rsidRDefault="00323EF1" w:rsidP="00323EF1">
      <w:pPr>
        <w:bidi w:val="0"/>
        <w:spacing w:after="0"/>
        <w:rPr>
          <w:rFonts w:ascii="Times New Roman" w:hAnsi="Times New Roman" w:cs="Times New Roman"/>
        </w:rPr>
      </w:pPr>
      <w:r>
        <w:rPr>
          <w:rFonts w:ascii="Times New Roman" w:hAnsi="Times New Roman" w:cs="Times New Roman"/>
        </w:rPr>
        <w:t xml:space="preserve">Table 4 </w:t>
      </w:r>
      <w:proofErr w:type="gramStart"/>
      <w:r>
        <w:rPr>
          <w:rFonts w:ascii="Times New Roman" w:hAnsi="Times New Roman" w:cs="Times New Roman"/>
        </w:rPr>
        <w:t>Shows</w:t>
      </w:r>
      <w:proofErr w:type="gramEnd"/>
      <w:r>
        <w:rPr>
          <w:rFonts w:ascii="Times New Roman" w:hAnsi="Times New Roman" w:cs="Times New Roman"/>
        </w:rPr>
        <w:t xml:space="preserve"> between subjects e</w:t>
      </w:r>
      <w:r w:rsidRPr="00424F96">
        <w:rPr>
          <w:rFonts w:ascii="Times New Roman" w:hAnsi="Times New Roman" w:cs="Times New Roman"/>
        </w:rPr>
        <w:t>ffect</w:t>
      </w:r>
      <w:r>
        <w:rPr>
          <w:rFonts w:ascii="Times New Roman" w:hAnsi="Times New Roman" w:cs="Times New Roman"/>
        </w:rPr>
        <w:t>s.</w:t>
      </w:r>
    </w:p>
    <w:tbl>
      <w:tblPr>
        <w:tblStyle w:val="TableGrid"/>
        <w:tblW w:w="0" w:type="auto"/>
        <w:tblLook w:val="04A0" w:firstRow="1" w:lastRow="0" w:firstColumn="1" w:lastColumn="0" w:noHBand="0" w:noVBand="1"/>
      </w:tblPr>
      <w:tblGrid>
        <w:gridCol w:w="1922"/>
        <w:gridCol w:w="2246"/>
        <w:gridCol w:w="1496"/>
        <w:gridCol w:w="1144"/>
        <w:gridCol w:w="1202"/>
        <w:gridCol w:w="1232"/>
      </w:tblGrid>
      <w:tr w:rsidR="00323EF1" w:rsidRPr="00424F96" w:rsidTr="00323EF1">
        <w:tc>
          <w:tcPr>
            <w:tcW w:w="4168" w:type="dxa"/>
            <w:gridSpan w:val="2"/>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Dependent Variable</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Mean Square</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F</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Sig</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Effect Size</w:t>
            </w:r>
          </w:p>
        </w:tc>
      </w:tr>
      <w:tr w:rsidR="00323EF1" w:rsidRPr="00424F96" w:rsidTr="00323EF1">
        <w:tc>
          <w:tcPr>
            <w:tcW w:w="1922" w:type="dxa"/>
            <w:vMerge w:val="restart"/>
            <w:tcBorders>
              <w:top w:val="single" w:sz="4" w:space="0" w:color="auto"/>
              <w:left w:val="single" w:sz="4" w:space="0" w:color="auto"/>
              <w:bottom w:val="single" w:sz="2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Group</w:t>
            </w: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PPT</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62.832</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49.895</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b/>
                <w:bCs/>
              </w:rPr>
            </w:pPr>
            <w:r w:rsidRPr="00424F96">
              <w:rPr>
                <w:rFonts w:ascii="Times New Roman" w:hAnsi="Times New Roman" w:cs="Times New Roman"/>
                <w:b/>
                <w:bCs/>
              </w:rPr>
              <w:t>0.000</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0.359</w:t>
            </w:r>
          </w:p>
        </w:tc>
      </w:tr>
      <w:tr w:rsidR="00323EF1" w:rsidRPr="00424F96" w:rsidTr="00323EF1">
        <w:tc>
          <w:tcPr>
            <w:tcW w:w="0" w:type="auto"/>
            <w:vMerge/>
            <w:tcBorders>
              <w:top w:val="single" w:sz="4" w:space="0" w:color="auto"/>
              <w:left w:val="single" w:sz="4" w:space="0" w:color="auto"/>
              <w:bottom w:val="single" w:sz="2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VAS</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14803.141</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240.267</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b/>
                <w:bCs/>
              </w:rPr>
            </w:pPr>
            <w:r w:rsidRPr="00424F96">
              <w:rPr>
                <w:rFonts w:ascii="Times New Roman" w:hAnsi="Times New Roman" w:cs="Times New Roman"/>
                <w:b/>
                <w:bCs/>
              </w:rPr>
              <w:t>0.000</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0.730</w:t>
            </w:r>
          </w:p>
        </w:tc>
      </w:tr>
      <w:tr w:rsidR="00323EF1" w:rsidRPr="00424F96" w:rsidTr="00323EF1">
        <w:tc>
          <w:tcPr>
            <w:tcW w:w="0" w:type="auto"/>
            <w:vMerge/>
            <w:tcBorders>
              <w:top w:val="single" w:sz="4" w:space="0" w:color="auto"/>
              <w:left w:val="single" w:sz="4" w:space="0" w:color="auto"/>
              <w:bottom w:val="single" w:sz="2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w:t>
            </w:r>
            <w:proofErr w:type="spellStart"/>
            <w:r w:rsidRPr="00424F96">
              <w:rPr>
                <w:rFonts w:ascii="Times New Roman" w:hAnsi="Times New Roman" w:cs="Times New Roman"/>
              </w:rPr>
              <w:t>Lat</w:t>
            </w:r>
            <w:proofErr w:type="spellEnd"/>
            <w:r w:rsidRPr="00424F96">
              <w:rPr>
                <w:rFonts w:ascii="Times New Roman" w:hAnsi="Times New Roman" w:cs="Times New Roman"/>
              </w:rPr>
              <w:t xml:space="preserve"> F</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3.653</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0.047</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0.830</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0.001</w:t>
            </w:r>
          </w:p>
        </w:tc>
      </w:tr>
      <w:tr w:rsidR="00323EF1" w:rsidRPr="00424F96" w:rsidTr="00323EF1">
        <w:tc>
          <w:tcPr>
            <w:tcW w:w="0" w:type="auto"/>
            <w:vMerge/>
            <w:tcBorders>
              <w:top w:val="single" w:sz="4" w:space="0" w:color="auto"/>
              <w:left w:val="single" w:sz="4" w:space="0" w:color="auto"/>
              <w:bottom w:val="single" w:sz="2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w:t>
            </w:r>
            <w:proofErr w:type="spellStart"/>
            <w:r w:rsidRPr="00424F96">
              <w:rPr>
                <w:rFonts w:ascii="Times New Roman" w:hAnsi="Times New Roman" w:cs="Times New Roman"/>
              </w:rPr>
              <w:t>Fle</w:t>
            </w:r>
            <w:proofErr w:type="spellEnd"/>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0.095</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0.018</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0.894</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0.000</w:t>
            </w:r>
          </w:p>
        </w:tc>
      </w:tr>
      <w:tr w:rsidR="00323EF1" w:rsidRPr="00424F96" w:rsidTr="00323EF1">
        <w:tc>
          <w:tcPr>
            <w:tcW w:w="0" w:type="auto"/>
            <w:vMerge/>
            <w:tcBorders>
              <w:top w:val="single" w:sz="4" w:space="0" w:color="auto"/>
              <w:left w:val="single" w:sz="4" w:space="0" w:color="auto"/>
              <w:bottom w:val="single" w:sz="2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Mean Rot</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44.296</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8.399</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0.005</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0.086</w:t>
            </w:r>
          </w:p>
        </w:tc>
      </w:tr>
      <w:tr w:rsidR="00323EF1" w:rsidRPr="00424F96" w:rsidTr="00323EF1">
        <w:tc>
          <w:tcPr>
            <w:tcW w:w="0" w:type="auto"/>
            <w:vMerge/>
            <w:tcBorders>
              <w:top w:val="single" w:sz="4" w:space="0" w:color="auto"/>
              <w:left w:val="single" w:sz="4" w:space="0" w:color="auto"/>
              <w:bottom w:val="single" w:sz="2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K </w:t>
            </w:r>
            <w:proofErr w:type="spellStart"/>
            <w:r w:rsidRPr="00424F96">
              <w:rPr>
                <w:rFonts w:ascii="Times New Roman" w:hAnsi="Times New Roman" w:cs="Times New Roman"/>
              </w:rPr>
              <w:t>Lat</w:t>
            </w:r>
            <w:proofErr w:type="spellEnd"/>
            <w:r w:rsidRPr="00424F96">
              <w:rPr>
                <w:rFonts w:ascii="Times New Roman" w:hAnsi="Times New Roman" w:cs="Times New Roman"/>
              </w:rPr>
              <w:t xml:space="preserve"> </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6.918</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1.218</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0.273</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0.014</w:t>
            </w:r>
          </w:p>
        </w:tc>
      </w:tr>
      <w:tr w:rsidR="00323EF1" w:rsidRPr="00424F96" w:rsidTr="00323EF1">
        <w:tc>
          <w:tcPr>
            <w:tcW w:w="0" w:type="auto"/>
            <w:vMerge/>
            <w:tcBorders>
              <w:top w:val="single" w:sz="4" w:space="0" w:color="auto"/>
              <w:left w:val="single" w:sz="4" w:space="0" w:color="auto"/>
              <w:bottom w:val="single" w:sz="2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K </w:t>
            </w:r>
            <w:proofErr w:type="spellStart"/>
            <w:r w:rsidRPr="00424F96">
              <w:rPr>
                <w:rFonts w:ascii="Times New Roman" w:hAnsi="Times New Roman" w:cs="Times New Roman"/>
              </w:rPr>
              <w:t>Fle</w:t>
            </w:r>
            <w:proofErr w:type="spellEnd"/>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0.048</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0.018</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0.894</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0.000</w:t>
            </w:r>
          </w:p>
        </w:tc>
      </w:tr>
      <w:tr w:rsidR="00323EF1" w:rsidRPr="00424F96" w:rsidTr="00323EF1">
        <w:tc>
          <w:tcPr>
            <w:tcW w:w="0" w:type="auto"/>
            <w:vMerge/>
            <w:tcBorders>
              <w:top w:val="single" w:sz="4" w:space="0" w:color="auto"/>
              <w:left w:val="single" w:sz="4" w:space="0" w:color="auto"/>
              <w:bottom w:val="single" w:sz="2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2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Mean K Rot</w:t>
            </w:r>
          </w:p>
        </w:tc>
        <w:tc>
          <w:tcPr>
            <w:tcW w:w="1496" w:type="dxa"/>
            <w:tcBorders>
              <w:top w:val="single" w:sz="4" w:space="0" w:color="auto"/>
              <w:left w:val="single" w:sz="4" w:space="0" w:color="auto"/>
              <w:bottom w:val="single" w:sz="2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0.022</w:t>
            </w:r>
          </w:p>
        </w:tc>
        <w:tc>
          <w:tcPr>
            <w:tcW w:w="1144" w:type="dxa"/>
            <w:tcBorders>
              <w:top w:val="single" w:sz="4" w:space="0" w:color="auto"/>
              <w:left w:val="single" w:sz="4" w:space="0" w:color="auto"/>
              <w:bottom w:val="single" w:sz="2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0.009</w:t>
            </w:r>
          </w:p>
        </w:tc>
        <w:tc>
          <w:tcPr>
            <w:tcW w:w="1202" w:type="dxa"/>
            <w:tcBorders>
              <w:top w:val="single" w:sz="4" w:space="0" w:color="auto"/>
              <w:left w:val="single" w:sz="4" w:space="0" w:color="auto"/>
              <w:bottom w:val="single" w:sz="2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0.925</w:t>
            </w:r>
          </w:p>
        </w:tc>
        <w:tc>
          <w:tcPr>
            <w:tcW w:w="1232" w:type="dxa"/>
            <w:tcBorders>
              <w:top w:val="single" w:sz="4" w:space="0" w:color="auto"/>
              <w:left w:val="single" w:sz="4" w:space="0" w:color="auto"/>
              <w:bottom w:val="single" w:sz="2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0.000</w:t>
            </w:r>
          </w:p>
        </w:tc>
      </w:tr>
      <w:tr w:rsidR="00323EF1" w:rsidRPr="00424F96" w:rsidTr="00323EF1">
        <w:tc>
          <w:tcPr>
            <w:tcW w:w="1922" w:type="dxa"/>
            <w:vMerge w:val="restart"/>
            <w:tcBorders>
              <w:top w:val="single" w:sz="2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Fatigue</w:t>
            </w:r>
          </w:p>
        </w:tc>
        <w:tc>
          <w:tcPr>
            <w:tcW w:w="2246" w:type="dxa"/>
            <w:tcBorders>
              <w:top w:val="single" w:sz="2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PPT</w:t>
            </w:r>
          </w:p>
        </w:tc>
        <w:tc>
          <w:tcPr>
            <w:tcW w:w="1496" w:type="dxa"/>
            <w:tcBorders>
              <w:top w:val="single" w:sz="2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56.520</w:t>
            </w:r>
          </w:p>
        </w:tc>
        <w:tc>
          <w:tcPr>
            <w:tcW w:w="1144" w:type="dxa"/>
            <w:tcBorders>
              <w:top w:val="single" w:sz="2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44.882</w:t>
            </w:r>
          </w:p>
        </w:tc>
        <w:tc>
          <w:tcPr>
            <w:tcW w:w="1202" w:type="dxa"/>
            <w:tcBorders>
              <w:top w:val="single" w:sz="2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b/>
                <w:bCs/>
              </w:rPr>
            </w:pPr>
            <w:r w:rsidRPr="00424F96">
              <w:rPr>
                <w:rFonts w:ascii="Times New Roman" w:hAnsi="Times New Roman" w:cs="Times New Roman"/>
                <w:b/>
                <w:bCs/>
              </w:rPr>
              <w:t>0.000</w:t>
            </w:r>
          </w:p>
        </w:tc>
        <w:tc>
          <w:tcPr>
            <w:tcW w:w="1232" w:type="dxa"/>
            <w:tcBorders>
              <w:top w:val="single" w:sz="2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0.335</w:t>
            </w:r>
          </w:p>
        </w:tc>
      </w:tr>
      <w:tr w:rsidR="00323EF1" w:rsidRPr="00424F96" w:rsidTr="00323EF1">
        <w:tc>
          <w:tcPr>
            <w:tcW w:w="0" w:type="auto"/>
            <w:vMerge/>
            <w:tcBorders>
              <w:top w:val="single" w:sz="2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VAS</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1385.315</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22.485</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b/>
                <w:bCs/>
              </w:rPr>
            </w:pPr>
            <w:r w:rsidRPr="00424F96">
              <w:rPr>
                <w:rFonts w:ascii="Times New Roman" w:hAnsi="Times New Roman" w:cs="Times New Roman"/>
                <w:b/>
                <w:bCs/>
              </w:rPr>
              <w:t>0.000</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0.202</w:t>
            </w:r>
          </w:p>
        </w:tc>
      </w:tr>
      <w:tr w:rsidR="00323EF1" w:rsidRPr="00424F96" w:rsidTr="00323EF1">
        <w:tc>
          <w:tcPr>
            <w:tcW w:w="0" w:type="auto"/>
            <w:vMerge/>
            <w:tcBorders>
              <w:top w:val="single" w:sz="2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w:t>
            </w:r>
            <w:proofErr w:type="spellStart"/>
            <w:r w:rsidRPr="00424F96">
              <w:rPr>
                <w:rFonts w:ascii="Times New Roman" w:hAnsi="Times New Roman" w:cs="Times New Roman"/>
              </w:rPr>
              <w:t>Lat</w:t>
            </w:r>
            <w:proofErr w:type="spellEnd"/>
            <w:r w:rsidRPr="00424F96">
              <w:rPr>
                <w:rFonts w:ascii="Times New Roman" w:hAnsi="Times New Roman" w:cs="Times New Roman"/>
              </w:rPr>
              <w:t xml:space="preserve"> F</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835.920</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10.655</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b/>
                <w:bCs/>
              </w:rPr>
            </w:pPr>
            <w:r w:rsidRPr="00424F96">
              <w:rPr>
                <w:rFonts w:ascii="Times New Roman" w:hAnsi="Times New Roman" w:cs="Times New Roman"/>
                <w:b/>
                <w:bCs/>
              </w:rPr>
              <w:t>0.002</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0.107</w:t>
            </w:r>
          </w:p>
        </w:tc>
      </w:tr>
      <w:tr w:rsidR="00323EF1" w:rsidRPr="00424F96" w:rsidTr="00323EF1">
        <w:tc>
          <w:tcPr>
            <w:tcW w:w="0" w:type="auto"/>
            <w:vMerge/>
            <w:tcBorders>
              <w:top w:val="single" w:sz="2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w:t>
            </w:r>
            <w:proofErr w:type="spellStart"/>
            <w:r w:rsidRPr="00424F96">
              <w:rPr>
                <w:rFonts w:ascii="Times New Roman" w:hAnsi="Times New Roman" w:cs="Times New Roman"/>
              </w:rPr>
              <w:t>Fle</w:t>
            </w:r>
            <w:proofErr w:type="spellEnd"/>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0.207</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0.039</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0.845</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0.000</w:t>
            </w:r>
          </w:p>
        </w:tc>
      </w:tr>
      <w:tr w:rsidR="00323EF1" w:rsidRPr="00424F96" w:rsidTr="00323EF1">
        <w:tc>
          <w:tcPr>
            <w:tcW w:w="0" w:type="auto"/>
            <w:vMerge/>
            <w:tcBorders>
              <w:top w:val="single" w:sz="2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Mean Rot</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1.563</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0.296</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0.587</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0.003</w:t>
            </w:r>
          </w:p>
        </w:tc>
      </w:tr>
      <w:tr w:rsidR="00323EF1" w:rsidRPr="00424F96" w:rsidTr="00323EF1">
        <w:tc>
          <w:tcPr>
            <w:tcW w:w="0" w:type="auto"/>
            <w:vMerge/>
            <w:tcBorders>
              <w:top w:val="single" w:sz="2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K </w:t>
            </w:r>
            <w:proofErr w:type="spellStart"/>
            <w:r w:rsidRPr="00424F96">
              <w:rPr>
                <w:rFonts w:ascii="Times New Roman" w:hAnsi="Times New Roman" w:cs="Times New Roman"/>
              </w:rPr>
              <w:t>Lat</w:t>
            </w:r>
            <w:proofErr w:type="spellEnd"/>
            <w:r w:rsidRPr="00424F96">
              <w:rPr>
                <w:rFonts w:ascii="Times New Roman" w:hAnsi="Times New Roman" w:cs="Times New Roman"/>
              </w:rPr>
              <w:t xml:space="preserve"> </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0.012</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0.002</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0.963</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0.000</w:t>
            </w:r>
          </w:p>
        </w:tc>
      </w:tr>
      <w:tr w:rsidR="00323EF1" w:rsidRPr="00424F96" w:rsidTr="00323EF1">
        <w:tc>
          <w:tcPr>
            <w:tcW w:w="0" w:type="auto"/>
            <w:vMerge/>
            <w:tcBorders>
              <w:top w:val="single" w:sz="2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 xml:space="preserve">Mean K </w:t>
            </w:r>
            <w:proofErr w:type="spellStart"/>
            <w:r w:rsidRPr="00424F96">
              <w:rPr>
                <w:rFonts w:ascii="Times New Roman" w:hAnsi="Times New Roman" w:cs="Times New Roman"/>
              </w:rPr>
              <w:t>Fle</w:t>
            </w:r>
            <w:proofErr w:type="spellEnd"/>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2.000</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0.745</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0.390</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0.008</w:t>
            </w:r>
          </w:p>
        </w:tc>
      </w:tr>
      <w:tr w:rsidR="00323EF1" w:rsidRPr="00424F96" w:rsidTr="00323EF1">
        <w:tc>
          <w:tcPr>
            <w:tcW w:w="0" w:type="auto"/>
            <w:vMerge/>
            <w:tcBorders>
              <w:top w:val="single" w:sz="24" w:space="0" w:color="auto"/>
              <w:left w:val="single" w:sz="4" w:space="0" w:color="auto"/>
              <w:bottom w:val="single" w:sz="4" w:space="0" w:color="auto"/>
              <w:right w:val="single" w:sz="4" w:space="0" w:color="auto"/>
            </w:tcBorders>
            <w:vAlign w:val="center"/>
            <w:hideMark/>
          </w:tcPr>
          <w:p w:rsidR="00323EF1" w:rsidRPr="00424F96" w:rsidRDefault="00323EF1" w:rsidP="00323EF1">
            <w:pPr>
              <w:bidi w:val="0"/>
              <w:rPr>
                <w:rFonts w:ascii="Times New Roman" w:hAnsi="Times New Roman" w:cs="Times New Roman"/>
              </w:rPr>
            </w:pPr>
          </w:p>
        </w:tc>
        <w:tc>
          <w:tcPr>
            <w:tcW w:w="224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rPr>
                <w:rFonts w:ascii="Times New Roman" w:hAnsi="Times New Roman" w:cs="Times New Roman"/>
              </w:rPr>
            </w:pPr>
            <w:r w:rsidRPr="00424F96">
              <w:rPr>
                <w:rFonts w:ascii="Times New Roman" w:hAnsi="Times New Roman" w:cs="Times New Roman"/>
              </w:rPr>
              <w:t>Mean K Rot</w:t>
            </w:r>
          </w:p>
        </w:tc>
        <w:tc>
          <w:tcPr>
            <w:tcW w:w="1496"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1.864</w:t>
            </w:r>
          </w:p>
        </w:tc>
        <w:tc>
          <w:tcPr>
            <w:tcW w:w="1144"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0.741</w:t>
            </w:r>
          </w:p>
        </w:tc>
        <w:tc>
          <w:tcPr>
            <w:tcW w:w="120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0.392</w:t>
            </w:r>
          </w:p>
        </w:tc>
        <w:tc>
          <w:tcPr>
            <w:tcW w:w="1232" w:type="dxa"/>
            <w:tcBorders>
              <w:top w:val="single" w:sz="4" w:space="0" w:color="auto"/>
              <w:left w:val="single" w:sz="4" w:space="0" w:color="auto"/>
              <w:bottom w:val="single" w:sz="4" w:space="0" w:color="auto"/>
              <w:right w:val="single" w:sz="4" w:space="0" w:color="auto"/>
            </w:tcBorders>
            <w:hideMark/>
          </w:tcPr>
          <w:p w:rsidR="00323EF1" w:rsidRPr="00424F96" w:rsidRDefault="00323EF1" w:rsidP="00323EF1">
            <w:pPr>
              <w:bidi w:val="0"/>
              <w:jc w:val="center"/>
              <w:rPr>
                <w:rFonts w:ascii="Times New Roman" w:hAnsi="Times New Roman" w:cs="Times New Roman"/>
              </w:rPr>
            </w:pPr>
            <w:r w:rsidRPr="00424F96">
              <w:rPr>
                <w:rFonts w:ascii="Times New Roman" w:hAnsi="Times New Roman" w:cs="Times New Roman"/>
              </w:rPr>
              <w:t>0.008</w:t>
            </w:r>
          </w:p>
        </w:tc>
      </w:tr>
    </w:tbl>
    <w:p w:rsidR="00323EF1" w:rsidRPr="00424F96" w:rsidRDefault="00323EF1" w:rsidP="00323EF1">
      <w:pPr>
        <w:bidi w:val="0"/>
        <w:spacing w:after="0"/>
        <w:rPr>
          <w:rFonts w:ascii="Times New Roman" w:hAnsi="Times New Roman" w:cs="Times New Roman"/>
        </w:rPr>
      </w:pPr>
    </w:p>
    <w:p w:rsidR="00323EF1" w:rsidRPr="008A3E25" w:rsidRDefault="00323EF1">
      <w:pPr>
        <w:rPr>
          <w:rFonts w:hint="cs"/>
          <w:color w:val="000000" w:themeColor="text1"/>
        </w:rPr>
      </w:pPr>
    </w:p>
    <w:sectPr w:rsidR="00323EF1" w:rsidRPr="008A3E25" w:rsidSect="00323EF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032" w:rsidRDefault="00896032" w:rsidP="00A61A8A">
      <w:pPr>
        <w:spacing w:after="0" w:line="240" w:lineRule="auto"/>
      </w:pPr>
      <w:r>
        <w:separator/>
      </w:r>
    </w:p>
  </w:endnote>
  <w:endnote w:type="continuationSeparator" w:id="0">
    <w:p w:rsidR="00896032" w:rsidRDefault="00896032" w:rsidP="00A61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97202255"/>
      <w:docPartObj>
        <w:docPartGallery w:val="Page Numbers (Bottom of Page)"/>
        <w:docPartUnique/>
      </w:docPartObj>
    </w:sdtPr>
    <w:sdtEndPr>
      <w:rPr>
        <w:noProof/>
      </w:rPr>
    </w:sdtEndPr>
    <w:sdtContent>
      <w:p w:rsidR="00323EF1" w:rsidRDefault="00323EF1">
        <w:pPr>
          <w:pStyle w:val="Footer"/>
          <w:jc w:val="center"/>
        </w:pPr>
        <w:r>
          <w:fldChar w:fldCharType="begin"/>
        </w:r>
        <w:r>
          <w:instrText xml:space="preserve"> PAGE   \* MERGEFORMAT </w:instrText>
        </w:r>
        <w:r>
          <w:fldChar w:fldCharType="separate"/>
        </w:r>
        <w:r w:rsidR="000F533D">
          <w:rPr>
            <w:noProof/>
            <w:rtl/>
          </w:rPr>
          <w:t>1</w:t>
        </w:r>
        <w:r>
          <w:rPr>
            <w:noProof/>
          </w:rPr>
          <w:fldChar w:fldCharType="end"/>
        </w:r>
      </w:p>
    </w:sdtContent>
  </w:sdt>
  <w:p w:rsidR="00323EF1" w:rsidRDefault="00323E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032" w:rsidRDefault="00896032" w:rsidP="00A61A8A">
      <w:pPr>
        <w:spacing w:after="0" w:line="240" w:lineRule="auto"/>
      </w:pPr>
      <w:r>
        <w:separator/>
      </w:r>
    </w:p>
  </w:footnote>
  <w:footnote w:type="continuationSeparator" w:id="0">
    <w:p w:rsidR="00896032" w:rsidRDefault="00896032" w:rsidP="00A61A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00E68"/>
    <w:multiLevelType w:val="hybridMultilevel"/>
    <w:tmpl w:val="97587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3A5A77"/>
    <w:multiLevelType w:val="hybridMultilevel"/>
    <w:tmpl w:val="D972A59A"/>
    <w:lvl w:ilvl="0" w:tplc="AA16ADD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F86D8D"/>
    <w:multiLevelType w:val="hybridMultilevel"/>
    <w:tmpl w:val="0240D4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CA5147"/>
    <w:multiLevelType w:val="hybridMultilevel"/>
    <w:tmpl w:val="B2F04C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C0A"/>
    <w:rsid w:val="00002833"/>
    <w:rsid w:val="000F533D"/>
    <w:rsid w:val="002446EA"/>
    <w:rsid w:val="00273A73"/>
    <w:rsid w:val="00323EF1"/>
    <w:rsid w:val="003A1998"/>
    <w:rsid w:val="003C34CF"/>
    <w:rsid w:val="003F162B"/>
    <w:rsid w:val="0041541D"/>
    <w:rsid w:val="00485FB0"/>
    <w:rsid w:val="004E0F2B"/>
    <w:rsid w:val="005A3C0A"/>
    <w:rsid w:val="005C630C"/>
    <w:rsid w:val="0069044B"/>
    <w:rsid w:val="00711787"/>
    <w:rsid w:val="007A5754"/>
    <w:rsid w:val="007C23C7"/>
    <w:rsid w:val="00854BA6"/>
    <w:rsid w:val="00896032"/>
    <w:rsid w:val="008A3E25"/>
    <w:rsid w:val="008C5AAC"/>
    <w:rsid w:val="00933B13"/>
    <w:rsid w:val="00954CA8"/>
    <w:rsid w:val="0099058E"/>
    <w:rsid w:val="009C7FC6"/>
    <w:rsid w:val="00A35193"/>
    <w:rsid w:val="00A61A8A"/>
    <w:rsid w:val="00C20955"/>
    <w:rsid w:val="00C545E7"/>
    <w:rsid w:val="00C9338E"/>
    <w:rsid w:val="00CB62A2"/>
    <w:rsid w:val="00CD50A8"/>
    <w:rsid w:val="00D01BAF"/>
    <w:rsid w:val="00D24692"/>
    <w:rsid w:val="00DB269A"/>
    <w:rsid w:val="00E50C92"/>
    <w:rsid w:val="00E57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30C"/>
    <w:pPr>
      <w:bidi/>
      <w:spacing w:after="200" w:line="276"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C0A"/>
    <w:pPr>
      <w:ind w:left="720"/>
      <w:contextualSpacing/>
    </w:pPr>
  </w:style>
  <w:style w:type="paragraph" w:styleId="Header">
    <w:name w:val="header"/>
    <w:basedOn w:val="Normal"/>
    <w:link w:val="HeaderChar"/>
    <w:uiPriority w:val="99"/>
    <w:unhideWhenUsed/>
    <w:rsid w:val="00A61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A8A"/>
    <w:rPr>
      <w:lang w:bidi="fa-IR"/>
    </w:rPr>
  </w:style>
  <w:style w:type="paragraph" w:styleId="Footer">
    <w:name w:val="footer"/>
    <w:basedOn w:val="Normal"/>
    <w:link w:val="FooterChar"/>
    <w:uiPriority w:val="99"/>
    <w:unhideWhenUsed/>
    <w:rsid w:val="00A61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A8A"/>
    <w:rPr>
      <w:lang w:bidi="fa-IR"/>
    </w:rPr>
  </w:style>
  <w:style w:type="character" w:styleId="Hyperlink">
    <w:name w:val="Hyperlink"/>
    <w:basedOn w:val="DefaultParagraphFont"/>
    <w:uiPriority w:val="99"/>
    <w:unhideWhenUsed/>
    <w:rsid w:val="005C630C"/>
    <w:rPr>
      <w:color w:val="0563C1" w:themeColor="hyperlink"/>
      <w:u w:val="single"/>
    </w:rPr>
  </w:style>
  <w:style w:type="character" w:styleId="Emphasis">
    <w:name w:val="Emphasis"/>
    <w:basedOn w:val="DefaultParagraphFont"/>
    <w:uiPriority w:val="20"/>
    <w:qFormat/>
    <w:rsid w:val="008C5AAC"/>
    <w:rPr>
      <w:i/>
      <w:iCs/>
    </w:rPr>
  </w:style>
  <w:style w:type="table" w:styleId="TableGrid">
    <w:name w:val="Table Grid"/>
    <w:basedOn w:val="TableNormal"/>
    <w:uiPriority w:val="59"/>
    <w:rsid w:val="00323EF1"/>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30C"/>
    <w:pPr>
      <w:bidi/>
      <w:spacing w:after="200" w:line="276"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C0A"/>
    <w:pPr>
      <w:ind w:left="720"/>
      <w:contextualSpacing/>
    </w:pPr>
  </w:style>
  <w:style w:type="paragraph" w:styleId="Header">
    <w:name w:val="header"/>
    <w:basedOn w:val="Normal"/>
    <w:link w:val="HeaderChar"/>
    <w:uiPriority w:val="99"/>
    <w:unhideWhenUsed/>
    <w:rsid w:val="00A61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A8A"/>
    <w:rPr>
      <w:lang w:bidi="fa-IR"/>
    </w:rPr>
  </w:style>
  <w:style w:type="paragraph" w:styleId="Footer">
    <w:name w:val="footer"/>
    <w:basedOn w:val="Normal"/>
    <w:link w:val="FooterChar"/>
    <w:uiPriority w:val="99"/>
    <w:unhideWhenUsed/>
    <w:rsid w:val="00A61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A8A"/>
    <w:rPr>
      <w:lang w:bidi="fa-IR"/>
    </w:rPr>
  </w:style>
  <w:style w:type="character" w:styleId="Hyperlink">
    <w:name w:val="Hyperlink"/>
    <w:basedOn w:val="DefaultParagraphFont"/>
    <w:uiPriority w:val="99"/>
    <w:unhideWhenUsed/>
    <w:rsid w:val="005C630C"/>
    <w:rPr>
      <w:color w:val="0563C1" w:themeColor="hyperlink"/>
      <w:u w:val="single"/>
    </w:rPr>
  </w:style>
  <w:style w:type="character" w:styleId="Emphasis">
    <w:name w:val="Emphasis"/>
    <w:basedOn w:val="DefaultParagraphFont"/>
    <w:uiPriority w:val="20"/>
    <w:qFormat/>
    <w:rsid w:val="008C5AAC"/>
    <w:rPr>
      <w:i/>
      <w:iCs/>
    </w:rPr>
  </w:style>
  <w:style w:type="table" w:styleId="TableGrid">
    <w:name w:val="Table Grid"/>
    <w:basedOn w:val="TableNormal"/>
    <w:uiPriority w:val="59"/>
    <w:rsid w:val="00323EF1"/>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700333">
      <w:bodyDiv w:val="1"/>
      <w:marLeft w:val="0"/>
      <w:marRight w:val="0"/>
      <w:marTop w:val="0"/>
      <w:marBottom w:val="0"/>
      <w:divBdr>
        <w:top w:val="none" w:sz="0" w:space="0" w:color="auto"/>
        <w:left w:val="none" w:sz="0" w:space="0" w:color="auto"/>
        <w:bottom w:val="none" w:sz="0" w:space="0" w:color="auto"/>
        <w:right w:val="none" w:sz="0" w:space="0" w:color="auto"/>
      </w:divBdr>
      <w:divsChild>
        <w:div w:id="255410453">
          <w:marLeft w:val="0"/>
          <w:marRight w:val="0"/>
          <w:marTop w:val="0"/>
          <w:marBottom w:val="45"/>
          <w:divBdr>
            <w:top w:val="none" w:sz="0" w:space="0" w:color="auto"/>
            <w:left w:val="none" w:sz="0" w:space="0" w:color="auto"/>
            <w:bottom w:val="none" w:sz="0" w:space="0" w:color="auto"/>
            <w:right w:val="none" w:sz="0" w:space="0" w:color="auto"/>
          </w:divBdr>
        </w:div>
        <w:div w:id="1783064091">
          <w:marLeft w:val="0"/>
          <w:marRight w:val="0"/>
          <w:marTop w:val="0"/>
          <w:marBottom w:val="45"/>
          <w:divBdr>
            <w:top w:val="none" w:sz="0" w:space="0" w:color="auto"/>
            <w:left w:val="none" w:sz="0" w:space="0" w:color="auto"/>
            <w:bottom w:val="none" w:sz="0" w:space="0" w:color="auto"/>
            <w:right w:val="none" w:sz="0" w:space="0" w:color="auto"/>
          </w:divBdr>
        </w:div>
        <w:div w:id="952134250">
          <w:marLeft w:val="0"/>
          <w:marRight w:val="0"/>
          <w:marTop w:val="0"/>
          <w:marBottom w:val="45"/>
          <w:divBdr>
            <w:top w:val="none" w:sz="0" w:space="0" w:color="auto"/>
            <w:left w:val="none" w:sz="0" w:space="0" w:color="auto"/>
            <w:bottom w:val="none" w:sz="0" w:space="0" w:color="auto"/>
            <w:right w:val="none" w:sz="0" w:space="0" w:color="auto"/>
          </w:divBdr>
        </w:div>
      </w:divsChild>
    </w:div>
    <w:div w:id="1792702483">
      <w:bodyDiv w:val="1"/>
      <w:marLeft w:val="0"/>
      <w:marRight w:val="0"/>
      <w:marTop w:val="0"/>
      <w:marBottom w:val="0"/>
      <w:divBdr>
        <w:top w:val="none" w:sz="0" w:space="0" w:color="auto"/>
        <w:left w:val="none" w:sz="0" w:space="0" w:color="auto"/>
        <w:bottom w:val="none" w:sz="0" w:space="0" w:color="auto"/>
        <w:right w:val="none" w:sz="0" w:space="0" w:color="auto"/>
      </w:divBdr>
      <w:divsChild>
        <w:div w:id="1196121364">
          <w:marLeft w:val="0"/>
          <w:marRight w:val="0"/>
          <w:marTop w:val="0"/>
          <w:marBottom w:val="45"/>
          <w:divBdr>
            <w:top w:val="none" w:sz="0" w:space="0" w:color="auto"/>
            <w:left w:val="none" w:sz="0" w:space="0" w:color="auto"/>
            <w:bottom w:val="none" w:sz="0" w:space="0" w:color="auto"/>
            <w:right w:val="none" w:sz="0" w:space="0" w:color="auto"/>
          </w:divBdr>
        </w:div>
        <w:div w:id="1511408498">
          <w:marLeft w:val="0"/>
          <w:marRight w:val="0"/>
          <w:marTop w:val="0"/>
          <w:marBottom w:val="45"/>
          <w:divBdr>
            <w:top w:val="none" w:sz="0" w:space="0" w:color="auto"/>
            <w:left w:val="none" w:sz="0" w:space="0" w:color="auto"/>
            <w:bottom w:val="none" w:sz="0" w:space="0" w:color="auto"/>
            <w:right w:val="none" w:sz="0" w:space="0" w:color="auto"/>
          </w:divBdr>
        </w:div>
        <w:div w:id="33241325">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hdikhani.physicaltherapy@g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alebian@tums.ac.ir" TargetMode="External"/><Relationship Id="rId5" Type="http://schemas.openxmlformats.org/officeDocument/2006/relationships/webSettings" Target="webSettings.xml"/><Relationship Id="rId10" Type="http://schemas.openxmlformats.org/officeDocument/2006/relationships/hyperlink" Target="mailto:Hadian_ras@yahoo.com" TargetMode="External"/><Relationship Id="rId4" Type="http://schemas.openxmlformats.org/officeDocument/2006/relationships/settings" Target="settings.xml"/><Relationship Id="rId9" Type="http://schemas.openxmlformats.org/officeDocument/2006/relationships/hyperlink" Target="mailto:Olyaeigh@sina.tums.ac.i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3794</Words>
  <Characters>21631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bcz</dc:creator>
  <cp:lastModifiedBy>sony</cp:lastModifiedBy>
  <cp:revision>2</cp:revision>
  <dcterms:created xsi:type="dcterms:W3CDTF">2018-10-07T18:57:00Z</dcterms:created>
  <dcterms:modified xsi:type="dcterms:W3CDTF">2018-10-07T18:57:00Z</dcterms:modified>
</cp:coreProperties>
</file>