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CD1" w:rsidRDefault="00940CD1" w:rsidP="00F30C64">
      <w:pPr>
        <w:tabs>
          <w:tab w:val="left" w:pos="1290"/>
        </w:tabs>
        <w:spacing w:before="240"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F30C64">
        <w:rPr>
          <w:rFonts w:ascii="Times New Roman" w:hAnsi="Times New Roman" w:cs="Times New Roman"/>
          <w:b/>
          <w:sz w:val="32"/>
          <w:szCs w:val="24"/>
        </w:rPr>
        <w:t>Abstract</w:t>
      </w:r>
    </w:p>
    <w:p w:rsidR="00940CD1" w:rsidRPr="00F30C64" w:rsidRDefault="00940CD1" w:rsidP="00F30C64">
      <w:pPr>
        <w:tabs>
          <w:tab w:val="left" w:pos="1290"/>
        </w:tabs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30C64">
        <w:rPr>
          <w:rFonts w:ascii="Times New Roman" w:hAnsi="Times New Roman" w:cs="Times New Roman"/>
          <w:b/>
          <w:sz w:val="24"/>
          <w:szCs w:val="24"/>
        </w:rPr>
        <w:t xml:space="preserve">Objective: </w:t>
      </w:r>
      <w:r w:rsidRPr="00F30C64">
        <w:rPr>
          <w:rFonts w:ascii="Times New Roman" w:hAnsi="Times New Roman" w:cs="Times New Roman"/>
          <w:sz w:val="24"/>
          <w:szCs w:val="24"/>
        </w:rPr>
        <w:t>To assess the clinical outcomes of Pain score and KOOS score in persons with early Osteoarthritis, who underwent Fascial Manipulation along with exercises, compared to those of a group who underwent only exercises.</w:t>
      </w:r>
    </w:p>
    <w:p w:rsidR="0011790C" w:rsidRPr="00F30C64" w:rsidRDefault="00940CD1" w:rsidP="00F30C64">
      <w:pPr>
        <w:tabs>
          <w:tab w:val="left" w:pos="1290"/>
        </w:tabs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C64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  <w:r w:rsidR="0000752B" w:rsidRPr="00F30C64">
        <w:rPr>
          <w:rFonts w:ascii="Times New Roman" w:hAnsi="Times New Roman" w:cs="Times New Roman"/>
          <w:sz w:val="24"/>
          <w:szCs w:val="24"/>
        </w:rPr>
        <w:t>Knee osteoarthritis (OA) is a painful condition affecting 85% of population with radiologically evident changes in subjects above 40 plus years of age, causing pain and reducing the normal functional activities of a person. Fascial Manipulation is a noninvasive manual tech</w:t>
      </w:r>
      <w:r w:rsidR="00E66304">
        <w:rPr>
          <w:rFonts w:ascii="Times New Roman" w:hAnsi="Times New Roman" w:cs="Times New Roman"/>
          <w:sz w:val="24"/>
          <w:szCs w:val="24"/>
        </w:rPr>
        <w:t>nique in which the deep fascia</w:t>
      </w:r>
      <w:r w:rsidR="0000752B" w:rsidRPr="00F30C64">
        <w:rPr>
          <w:rFonts w:ascii="Times New Roman" w:hAnsi="Times New Roman" w:cs="Times New Roman"/>
          <w:sz w:val="24"/>
          <w:szCs w:val="24"/>
        </w:rPr>
        <w:t xml:space="preserve"> can be treated in order to reduce the pain and improve the dysfunction. </w:t>
      </w:r>
      <w:r w:rsidR="0000752B" w:rsidRPr="00F30C64">
        <w:rPr>
          <w:rFonts w:ascii="Times New Roman" w:hAnsi="Times New Roman" w:cs="TTE1DEC330t00"/>
          <w:sz w:val="24"/>
          <w:szCs w:val="24"/>
          <w:lang w:val="en-IN"/>
        </w:rPr>
        <w:t>The body can be divided into 14 segments and each body segment is essentially served by six myofascial units (mf units) consisting of mono-articular and bi-articular unidirectional muscle fibres, their deep fascia (including epimysium</w:t>
      </w:r>
      <w:r w:rsidR="008C0F31">
        <w:rPr>
          <w:rFonts w:ascii="Times New Roman" w:hAnsi="Times New Roman" w:cs="TTE1DEC330t00"/>
          <w:sz w:val="24"/>
          <w:szCs w:val="24"/>
          <w:lang w:val="en-IN"/>
        </w:rPr>
        <w:t>) and the articulation that</w:t>
      </w:r>
      <w:r w:rsidR="0000752B" w:rsidRPr="00F30C64">
        <w:rPr>
          <w:rFonts w:ascii="Times New Roman" w:hAnsi="Times New Roman" w:cs="TTE1DEC330t00"/>
          <w:sz w:val="24"/>
          <w:szCs w:val="24"/>
          <w:lang w:val="en-IN"/>
        </w:rPr>
        <w:t xml:space="preserve"> move in one direction</w:t>
      </w:r>
      <w:r w:rsidR="00000356">
        <w:rPr>
          <w:rFonts w:ascii="Times New Roman" w:hAnsi="Times New Roman" w:cs="TTE1DEC330t00"/>
          <w:sz w:val="24"/>
          <w:szCs w:val="24"/>
          <w:lang w:val="en-IN"/>
        </w:rPr>
        <w:t xml:space="preserve"> and</w:t>
      </w:r>
      <w:r w:rsidR="0000752B" w:rsidRPr="00F30C64">
        <w:rPr>
          <w:rFonts w:ascii="Times New Roman" w:hAnsi="Times New Roman" w:cs="TTE1DEC330t00"/>
          <w:sz w:val="24"/>
          <w:szCs w:val="24"/>
          <w:lang w:val="en-IN"/>
        </w:rPr>
        <w:t xml:space="preserve"> on one plane.</w:t>
      </w:r>
    </w:p>
    <w:p w:rsidR="00F30C64" w:rsidRPr="00F30C64" w:rsidRDefault="00F30C64" w:rsidP="00F30C64">
      <w:pPr>
        <w:tabs>
          <w:tab w:val="left" w:pos="1290"/>
        </w:tabs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C64">
        <w:rPr>
          <w:rFonts w:ascii="Times New Roman" w:hAnsi="Times New Roman" w:cs="Times New Roman"/>
          <w:b/>
          <w:sz w:val="24"/>
          <w:szCs w:val="24"/>
        </w:rPr>
        <w:t xml:space="preserve">Study Design: </w:t>
      </w:r>
      <w:r w:rsidRPr="00F30C64">
        <w:rPr>
          <w:rFonts w:ascii="Times New Roman" w:hAnsi="Times New Roman" w:cs="Times New Roman"/>
          <w:sz w:val="24"/>
          <w:szCs w:val="24"/>
        </w:rPr>
        <w:t xml:space="preserve">Single blinded randomized controlled trial. </w:t>
      </w:r>
    </w:p>
    <w:p w:rsidR="00940CD1" w:rsidRPr="00F30C64" w:rsidRDefault="00940CD1" w:rsidP="00F30C64">
      <w:pPr>
        <w:tabs>
          <w:tab w:val="left" w:pos="1290"/>
        </w:tabs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C64">
        <w:rPr>
          <w:rFonts w:ascii="Times New Roman" w:hAnsi="Times New Roman" w:cs="Times New Roman"/>
          <w:b/>
          <w:sz w:val="24"/>
          <w:szCs w:val="24"/>
        </w:rPr>
        <w:t xml:space="preserve">Methods: </w:t>
      </w:r>
      <w:r w:rsidRPr="00F30C64">
        <w:rPr>
          <w:rFonts w:ascii="Times New Roman" w:hAnsi="Times New Roman" w:cs="Times New Roman"/>
          <w:sz w:val="24"/>
          <w:szCs w:val="24"/>
        </w:rPr>
        <w:t>35 patients, who participated in Fascial Manipulation programme along with Exercise, were compared to age matched patients who received standard exercise only (Control). Patients were assessed before the treatment session, and after 2</w:t>
      </w:r>
      <w:r w:rsidRPr="00F30C6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F30C64">
        <w:rPr>
          <w:rFonts w:ascii="Times New Roman" w:hAnsi="Times New Roman" w:cs="Times New Roman"/>
          <w:sz w:val="24"/>
          <w:szCs w:val="24"/>
        </w:rPr>
        <w:t xml:space="preserve"> treatment and after 5</w:t>
      </w:r>
      <w:r w:rsidRPr="00F30C6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30C64">
        <w:rPr>
          <w:rFonts w:ascii="Times New Roman" w:hAnsi="Times New Roman" w:cs="Times New Roman"/>
          <w:sz w:val="24"/>
          <w:szCs w:val="24"/>
        </w:rPr>
        <w:t xml:space="preserve"> treatment session. Assessments of patients include measures of Pain Scale (VAS) and KOOS Score.</w:t>
      </w:r>
    </w:p>
    <w:p w:rsidR="00940CD1" w:rsidRPr="00F30C64" w:rsidRDefault="00940CD1" w:rsidP="00F30C64">
      <w:pPr>
        <w:tabs>
          <w:tab w:val="left" w:pos="1290"/>
        </w:tabs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C64">
        <w:rPr>
          <w:rFonts w:ascii="Times New Roman" w:hAnsi="Times New Roman" w:cs="Times New Roman"/>
          <w:b/>
          <w:sz w:val="24"/>
          <w:szCs w:val="24"/>
        </w:rPr>
        <w:t>Results:</w:t>
      </w:r>
      <w:r w:rsidR="0000752B" w:rsidRPr="00F30C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52B" w:rsidRPr="00F30C64">
        <w:rPr>
          <w:rFonts w:ascii="Times New Roman" w:hAnsi="Times New Roman" w:cs="Times New Roman"/>
          <w:sz w:val="24"/>
          <w:szCs w:val="24"/>
        </w:rPr>
        <w:t>Results</w:t>
      </w:r>
      <w:r w:rsidR="005C7CAA" w:rsidRPr="00F30C64">
        <w:rPr>
          <w:rFonts w:ascii="Times New Roman" w:hAnsi="Times New Roman" w:cs="Times New Roman"/>
          <w:sz w:val="24"/>
          <w:szCs w:val="24"/>
        </w:rPr>
        <w:t xml:space="preserve"> </w:t>
      </w:r>
      <w:r w:rsidR="0000752B" w:rsidRPr="00F30C64">
        <w:rPr>
          <w:rFonts w:ascii="Times New Roman" w:hAnsi="Times New Roman" w:cs="Times New Roman"/>
          <w:sz w:val="24"/>
          <w:szCs w:val="24"/>
        </w:rPr>
        <w:t>showed</w:t>
      </w:r>
      <w:r w:rsidR="005C7CAA" w:rsidRPr="00F30C64">
        <w:rPr>
          <w:rFonts w:ascii="Times New Roman" w:hAnsi="Times New Roman" w:cs="Times New Roman"/>
          <w:sz w:val="24"/>
          <w:szCs w:val="24"/>
        </w:rPr>
        <w:t xml:space="preserve"> </w:t>
      </w:r>
      <w:r w:rsidR="0000752B" w:rsidRPr="00F30C64">
        <w:rPr>
          <w:rFonts w:ascii="Times New Roman" w:hAnsi="Times New Roman" w:cs="Times New Roman"/>
          <w:sz w:val="24"/>
          <w:szCs w:val="24"/>
        </w:rPr>
        <w:t>a</w:t>
      </w:r>
      <w:r w:rsidR="005C7CAA" w:rsidRPr="00F30C64">
        <w:rPr>
          <w:rFonts w:ascii="Times New Roman" w:hAnsi="Times New Roman" w:cs="Times New Roman"/>
          <w:sz w:val="24"/>
          <w:szCs w:val="24"/>
        </w:rPr>
        <w:t xml:space="preserve"> </w:t>
      </w:r>
      <w:r w:rsidR="0000752B" w:rsidRPr="00F30C64">
        <w:rPr>
          <w:rFonts w:ascii="Times New Roman" w:hAnsi="Times New Roman" w:cs="Times New Roman"/>
          <w:sz w:val="24"/>
          <w:szCs w:val="24"/>
        </w:rPr>
        <w:t>substantial</w:t>
      </w:r>
      <w:r w:rsidR="005C7CAA" w:rsidRPr="00F30C64">
        <w:rPr>
          <w:rFonts w:ascii="Times New Roman" w:hAnsi="Times New Roman" w:cs="Times New Roman"/>
          <w:sz w:val="24"/>
          <w:szCs w:val="24"/>
        </w:rPr>
        <w:t xml:space="preserve"> </w:t>
      </w:r>
      <w:r w:rsidR="0000752B" w:rsidRPr="00F30C64">
        <w:rPr>
          <w:rFonts w:ascii="Times New Roman" w:hAnsi="Times New Roman" w:cs="Times New Roman"/>
          <w:sz w:val="24"/>
          <w:szCs w:val="24"/>
        </w:rPr>
        <w:t>decrease</w:t>
      </w:r>
      <w:r w:rsidR="005C7CAA" w:rsidRPr="00F30C64">
        <w:rPr>
          <w:rFonts w:ascii="Times New Roman" w:hAnsi="Times New Roman" w:cs="Times New Roman"/>
          <w:sz w:val="24"/>
          <w:szCs w:val="24"/>
        </w:rPr>
        <w:t xml:space="preserve"> </w:t>
      </w:r>
      <w:r w:rsidR="0000752B" w:rsidRPr="00F30C64">
        <w:rPr>
          <w:rFonts w:ascii="Times New Roman" w:hAnsi="Times New Roman" w:cs="Times New Roman"/>
          <w:sz w:val="24"/>
          <w:szCs w:val="24"/>
        </w:rPr>
        <w:t>in</w:t>
      </w:r>
      <w:r w:rsidR="005C7CAA" w:rsidRPr="00F30C64">
        <w:rPr>
          <w:rFonts w:ascii="Times New Roman" w:hAnsi="Times New Roman" w:cs="Times New Roman"/>
          <w:sz w:val="24"/>
          <w:szCs w:val="24"/>
        </w:rPr>
        <w:t xml:space="preserve"> </w:t>
      </w:r>
      <w:r w:rsidR="0000752B" w:rsidRPr="00F30C64">
        <w:rPr>
          <w:rFonts w:ascii="Times New Roman" w:hAnsi="Times New Roman" w:cs="Times New Roman"/>
          <w:sz w:val="24"/>
          <w:szCs w:val="24"/>
        </w:rPr>
        <w:t>pain</w:t>
      </w:r>
      <w:r w:rsidR="005C7CAA" w:rsidRPr="00F30C64">
        <w:rPr>
          <w:rFonts w:ascii="Times New Roman" w:hAnsi="Times New Roman" w:cs="Times New Roman"/>
          <w:sz w:val="24"/>
          <w:szCs w:val="24"/>
        </w:rPr>
        <w:t xml:space="preserve"> </w:t>
      </w:r>
      <w:r w:rsidR="0000752B" w:rsidRPr="00F30C64">
        <w:rPr>
          <w:rFonts w:ascii="Times New Roman" w:hAnsi="Times New Roman" w:cs="Times New Roman"/>
          <w:sz w:val="24"/>
          <w:szCs w:val="24"/>
        </w:rPr>
        <w:t>immediately</w:t>
      </w:r>
      <w:r w:rsidR="005C7CAA" w:rsidRPr="00F30C64">
        <w:rPr>
          <w:rFonts w:ascii="Times New Roman" w:hAnsi="Times New Roman" w:cs="Times New Roman"/>
          <w:sz w:val="24"/>
          <w:szCs w:val="24"/>
        </w:rPr>
        <w:t xml:space="preserve"> </w:t>
      </w:r>
      <w:r w:rsidR="0000752B" w:rsidRPr="00F30C64">
        <w:rPr>
          <w:rFonts w:ascii="Times New Roman" w:hAnsi="Times New Roman" w:cs="Times New Roman"/>
          <w:sz w:val="24"/>
          <w:szCs w:val="24"/>
        </w:rPr>
        <w:t>after</w:t>
      </w:r>
      <w:r w:rsidR="005C7CAA" w:rsidRPr="00F30C64">
        <w:rPr>
          <w:rFonts w:ascii="Times New Roman" w:hAnsi="Times New Roman" w:cs="Times New Roman"/>
          <w:sz w:val="24"/>
          <w:szCs w:val="24"/>
        </w:rPr>
        <w:t xml:space="preserve"> </w:t>
      </w:r>
      <w:r w:rsidR="0000752B" w:rsidRPr="00F30C64">
        <w:rPr>
          <w:rFonts w:ascii="Times New Roman" w:hAnsi="Times New Roman" w:cs="Times New Roman"/>
          <w:sz w:val="24"/>
          <w:szCs w:val="24"/>
        </w:rPr>
        <w:t>treatment</w:t>
      </w:r>
      <w:r w:rsidR="005C7CAA" w:rsidRPr="00F30C64">
        <w:rPr>
          <w:rFonts w:ascii="Times New Roman" w:hAnsi="Times New Roman" w:cs="Times New Roman"/>
          <w:sz w:val="24"/>
          <w:szCs w:val="24"/>
        </w:rPr>
        <w:t xml:space="preserve"> </w:t>
      </w:r>
      <w:r w:rsidR="0000752B" w:rsidRPr="00F30C64">
        <w:rPr>
          <w:rFonts w:ascii="Times New Roman" w:hAnsi="Times New Roman" w:cs="Times New Roman"/>
          <w:sz w:val="24"/>
          <w:szCs w:val="24"/>
        </w:rPr>
        <w:t>(p</w:t>
      </w:r>
      <w:r w:rsidR="003C6DBF" w:rsidRPr="00F30C64">
        <w:rPr>
          <w:rFonts w:ascii="Times New Roman" w:hAnsi="Times New Roman" w:cs="Times New Roman"/>
          <w:sz w:val="24"/>
          <w:szCs w:val="24"/>
        </w:rPr>
        <w:t>&lt;</w:t>
      </w:r>
      <w:r w:rsidR="0000752B" w:rsidRPr="00F30C64">
        <w:rPr>
          <w:rFonts w:ascii="Times New Roman" w:hAnsi="Times New Roman" w:cs="Times New Roman"/>
          <w:sz w:val="24"/>
          <w:szCs w:val="24"/>
        </w:rPr>
        <w:t>0.0001) and remained unchanged or improved in the short term.</w:t>
      </w:r>
    </w:p>
    <w:p w:rsidR="00940CD1" w:rsidRPr="00F30C64" w:rsidRDefault="00940CD1" w:rsidP="00F30C64">
      <w:pPr>
        <w:tabs>
          <w:tab w:val="left" w:pos="1290"/>
        </w:tabs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C64">
        <w:rPr>
          <w:rFonts w:ascii="Times New Roman" w:hAnsi="Times New Roman" w:cs="Times New Roman"/>
          <w:b/>
          <w:sz w:val="24"/>
          <w:szCs w:val="24"/>
        </w:rPr>
        <w:t>Conclusion:</w:t>
      </w:r>
      <w:r w:rsidR="00F30C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52B" w:rsidRPr="00F30C64">
        <w:rPr>
          <w:rFonts w:ascii="Times New Roman" w:hAnsi="Times New Roman" w:cs="Times New Roman"/>
          <w:sz w:val="24"/>
          <w:szCs w:val="24"/>
        </w:rPr>
        <w:t xml:space="preserve">Fascial manipulation was found to </w:t>
      </w:r>
      <w:r w:rsidR="00895872">
        <w:rPr>
          <w:rFonts w:ascii="Times New Roman" w:hAnsi="Times New Roman" w:cs="Times New Roman"/>
          <w:sz w:val="24"/>
          <w:szCs w:val="24"/>
        </w:rPr>
        <w:t xml:space="preserve">be </w:t>
      </w:r>
      <w:r w:rsidR="0000752B" w:rsidRPr="00F30C64">
        <w:rPr>
          <w:rFonts w:ascii="Times New Roman" w:hAnsi="Times New Roman" w:cs="Times New Roman"/>
          <w:sz w:val="24"/>
          <w:szCs w:val="24"/>
        </w:rPr>
        <w:t>effective in reducing pain, symptoms, dysfunction and improving function, daily living, sports activities and Quality of life.</w:t>
      </w:r>
    </w:p>
    <w:p w:rsidR="0000752B" w:rsidRPr="00F30C64" w:rsidRDefault="00940CD1" w:rsidP="00F30C64">
      <w:pPr>
        <w:tabs>
          <w:tab w:val="left" w:pos="1290"/>
        </w:tabs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C64">
        <w:rPr>
          <w:rFonts w:ascii="Times New Roman" w:hAnsi="Times New Roman" w:cs="Times New Roman"/>
          <w:b/>
          <w:sz w:val="24"/>
          <w:szCs w:val="24"/>
        </w:rPr>
        <w:t>Key words</w:t>
      </w:r>
      <w:r w:rsidR="00F30C6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0752B" w:rsidRPr="00F30C64">
        <w:rPr>
          <w:rFonts w:ascii="Times New Roman" w:hAnsi="Times New Roman" w:cs="Times New Roman"/>
          <w:sz w:val="24"/>
          <w:szCs w:val="24"/>
        </w:rPr>
        <w:t xml:space="preserve">Osteoarthritis, Fascial Manipulation, </w:t>
      </w:r>
      <w:r w:rsidR="00F30C64" w:rsidRPr="00F30C64">
        <w:rPr>
          <w:rFonts w:ascii="Times New Roman" w:hAnsi="Times New Roman" w:cs="Times New Roman"/>
          <w:sz w:val="24"/>
          <w:szCs w:val="24"/>
        </w:rPr>
        <w:t>Kellegren Lawrence scale, VAS, KOOS,</w:t>
      </w:r>
      <w:r w:rsidR="00F30C64">
        <w:rPr>
          <w:rFonts w:ascii="Times New Roman" w:hAnsi="Times New Roman" w:cs="Times New Roman"/>
          <w:sz w:val="24"/>
          <w:szCs w:val="24"/>
        </w:rPr>
        <w:t xml:space="preserve"> </w:t>
      </w:r>
      <w:r w:rsidR="00F30C64" w:rsidRPr="00F30C64">
        <w:rPr>
          <w:rFonts w:ascii="Times New Roman" w:hAnsi="Times New Roman" w:cs="Times New Roman"/>
          <w:sz w:val="24"/>
          <w:szCs w:val="24"/>
        </w:rPr>
        <w:t>dysfunction</w:t>
      </w:r>
    </w:p>
    <w:sectPr w:rsidR="0000752B" w:rsidRPr="00F30C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E1DEC33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CD1"/>
    <w:rsid w:val="00000356"/>
    <w:rsid w:val="0000752B"/>
    <w:rsid w:val="0011790C"/>
    <w:rsid w:val="00136DF4"/>
    <w:rsid w:val="003C6DBF"/>
    <w:rsid w:val="005A2E71"/>
    <w:rsid w:val="005C7CAA"/>
    <w:rsid w:val="008511DB"/>
    <w:rsid w:val="00895872"/>
    <w:rsid w:val="008C0F31"/>
    <w:rsid w:val="00924D0C"/>
    <w:rsid w:val="00940CD1"/>
    <w:rsid w:val="00AA4274"/>
    <w:rsid w:val="00E66304"/>
    <w:rsid w:val="00EB13DA"/>
    <w:rsid w:val="00F3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CD1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CD1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Selvin James</dc:creator>
  <cp:lastModifiedBy>WELCOME</cp:lastModifiedBy>
  <cp:revision>18</cp:revision>
  <cp:lastPrinted>2018-07-15T23:56:00Z</cp:lastPrinted>
  <dcterms:created xsi:type="dcterms:W3CDTF">2018-07-11T08:53:00Z</dcterms:created>
  <dcterms:modified xsi:type="dcterms:W3CDTF">2020-03-02T17:21:00Z</dcterms:modified>
</cp:coreProperties>
</file>