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F6711E" w:rsidRDefault="00CF1917" w:rsidP="00494130">
      <w:pPr>
        <w:pStyle w:val="Heading1"/>
        <w:spacing w:before="170"/>
        <w:ind w:left="0"/>
      </w:pPr>
      <w:r w:rsidRPr="00F6711E">
        <w:rPr>
          <w:color w:val="337AB7"/>
        </w:rPr>
        <w:t>A culturally adapted and language specific pain management programnme</w:t>
      </w:r>
    </w:p>
    <w:p w:rsidR="005973B9" w:rsidRPr="00F6711E" w:rsidRDefault="00CF1917" w:rsidP="00CF1917">
      <w:pPr>
        <w:pStyle w:val="BodyText"/>
        <w:spacing w:before="73" w:line="198" w:lineRule="exact"/>
        <w:ind w:left="100" w:right="5987"/>
        <w:rPr>
          <w:rFonts w:ascii="Arial"/>
        </w:rPr>
      </w:pPr>
      <w:r w:rsidRPr="00F6711E">
        <w:rPr>
          <w:rFonts w:ascii="Arial"/>
          <w:lang w:val="es-ES"/>
        </w:rPr>
        <w:t>Mohammad Shoiab BSc MCSP (Pain Specialist</w:t>
      </w:r>
      <w:r w:rsidR="005B0829" w:rsidRPr="00F6711E">
        <w:rPr>
          <w:rFonts w:ascii="Arial"/>
          <w:lang w:val="es-ES"/>
        </w:rPr>
        <w:t xml:space="preserve"> </w:t>
      </w:r>
      <w:r w:rsidRPr="00F6711E">
        <w:rPr>
          <w:rFonts w:ascii="Arial"/>
          <w:lang w:val="es-ES"/>
        </w:rPr>
        <w:t>Physiotherapist)</w:t>
      </w:r>
      <w:r w:rsidR="005B0829" w:rsidRPr="00F6711E">
        <w:rPr>
          <w:rFonts w:ascii="Arial"/>
          <w:lang w:val="es-ES"/>
        </w:rPr>
        <w:t xml:space="preserve">, </w:t>
      </w:r>
      <w:r w:rsidR="005B0829" w:rsidRPr="00F6711E">
        <w:rPr>
          <w:rFonts w:ascii="Arial"/>
          <w:lang w:val="en-GB"/>
        </w:rPr>
        <w:t>Dr Romy Sherlock (Clinical Psychologist), Dr Razia Bhatti Ali (Clinical Psychologist), Dr Asim Suleman (GPwSI) &amp; Mohammed Arshad (Chaplaincy Manager)</w:t>
      </w:r>
      <w:r w:rsidR="005B0829" w:rsidRPr="00F6711E">
        <w:rPr>
          <w:rFonts w:ascii="Arial"/>
          <w:lang w:val="en-GB"/>
        </w:rPr>
        <w:br/>
      </w:r>
      <w:r w:rsidRPr="00F6711E">
        <w:rPr>
          <w:rFonts w:ascii="Arial"/>
        </w:rPr>
        <w:t xml:space="preserve">Bradford Teaching Hospitals NHS Foundation Trust (Bradford, West Yorkshire) </w:t>
      </w:r>
      <w:r w:rsidRPr="00F6711E">
        <w:rPr>
          <w:rFonts w:ascii="Arial"/>
        </w:rPr>
        <w:t>–</w:t>
      </w:r>
      <w:r w:rsidRPr="00F6711E">
        <w:rPr>
          <w:rFonts w:ascii="Arial"/>
        </w:rPr>
        <w:t xml:space="preserve"> United Kingdom</w:t>
      </w:r>
    </w:p>
    <w:p w:rsidR="00AE3E37" w:rsidRPr="00F6711E" w:rsidRDefault="00AE3E37">
      <w:pPr>
        <w:pStyle w:val="BodyText"/>
        <w:rPr>
          <w:rFonts w:ascii="Arial"/>
        </w:rPr>
      </w:pPr>
    </w:p>
    <w:p w:rsidR="00AE3E37" w:rsidRPr="00F6711E" w:rsidRDefault="00AE3E37">
      <w:pPr>
        <w:pStyle w:val="BodyText"/>
        <w:spacing w:before="3"/>
        <w:rPr>
          <w:rFonts w:ascii="Arial"/>
        </w:rPr>
      </w:pPr>
    </w:p>
    <w:p w:rsidR="00AE3E37" w:rsidRPr="00F6711E" w:rsidRDefault="00AE3E37">
      <w:pPr>
        <w:rPr>
          <w:rFonts w:ascii="Arial"/>
          <w:sz w:val="18"/>
          <w:szCs w:val="18"/>
        </w:rPr>
        <w:sectPr w:rsidR="00AE3E37" w:rsidRPr="00F6711E" w:rsidSect="00F6711E">
          <w:headerReference w:type="default" r:id="rId7"/>
          <w:footerReference w:type="default" r:id="rId8"/>
          <w:type w:val="continuous"/>
          <w:pgSz w:w="11910" w:h="16840"/>
          <w:pgMar w:top="720" w:right="720" w:bottom="720" w:left="720" w:header="170" w:footer="642" w:gutter="0"/>
          <w:cols w:space="720"/>
          <w:titlePg/>
          <w:docGrid w:linePitch="299"/>
        </w:sectPr>
      </w:pPr>
    </w:p>
    <w:p w:rsidR="00AE3E37" w:rsidRPr="00F6711E" w:rsidRDefault="00A9710C">
      <w:pPr>
        <w:pStyle w:val="Heading3"/>
        <w:spacing w:before="147"/>
        <w:jc w:val="both"/>
        <w:rPr>
          <w:sz w:val="18"/>
          <w:szCs w:val="18"/>
        </w:rPr>
      </w:pPr>
      <w:r w:rsidRPr="00F6711E">
        <w:rPr>
          <w:color w:val="BF5A14"/>
          <w:sz w:val="18"/>
          <w:szCs w:val="18"/>
        </w:rPr>
        <w:t>Abstract</w:t>
      </w:r>
      <w:r w:rsidR="00404E5B" w:rsidRPr="00F6711E">
        <w:rPr>
          <w:color w:val="BF5A14"/>
          <w:sz w:val="18"/>
          <w:szCs w:val="18"/>
        </w:rPr>
        <w:t xml:space="preserve"> (300 word limit)</w:t>
      </w:r>
    </w:p>
    <w:p w:rsidR="009171F3" w:rsidRPr="00F6711E" w:rsidRDefault="00A9710C" w:rsidP="00C2775C">
      <w:pPr>
        <w:pStyle w:val="BodyText"/>
        <w:spacing w:before="90" w:line="280" w:lineRule="auto"/>
        <w:ind w:left="100"/>
        <w:rPr>
          <w:lang w:val="en-GB"/>
        </w:rPr>
      </w:pPr>
      <w:r w:rsidRPr="00F6711E">
        <w:t xml:space="preserve">Statement of the Problem: </w:t>
      </w:r>
      <w:r w:rsidR="00CF1917" w:rsidRPr="00F6711E">
        <w:t>Some patients are unable to sufficiently comprehend the Pain Management Programme (PMP) in English, not only due to language, but cultural differences. Some have a belief that long term pain is the result of punishment from Allah (God), or that it should be endured and not relieved. One of the cultural values dictate that the sufferer should be looked after by family members, further reinforcing a dependence and physical deconditoning</w:t>
      </w:r>
      <w:r w:rsidR="00CF1917" w:rsidRPr="00F6711E">
        <w:rPr>
          <w:vertAlign w:val="superscript"/>
        </w:rPr>
        <w:t>1</w:t>
      </w:r>
      <w:r w:rsidR="00CF1917" w:rsidRPr="00F6711E">
        <w:t>. Acceptance is the main obstacle in engaging with this patient group, utilising cultural/religious awareness as a way of breaking down barriers, increasing patient compliance and engaging patients with long term self-management of living with pain</w:t>
      </w:r>
      <w:r w:rsidR="00CF1917" w:rsidRPr="00F6711E">
        <w:rPr>
          <w:vertAlign w:val="superscript"/>
        </w:rPr>
        <w:t>2</w:t>
      </w:r>
      <w:r w:rsidR="00CF1917" w:rsidRPr="00F6711E">
        <w:t xml:space="preserve">. </w:t>
      </w:r>
      <w:r w:rsidRPr="00F6711E">
        <w:t>Methodolog</w:t>
      </w:r>
      <w:r w:rsidR="008756E6" w:rsidRPr="00F6711E">
        <w:t>y &amp; Theoretical Orientation:</w:t>
      </w:r>
      <w:r w:rsidR="005B0829" w:rsidRPr="00F6711E">
        <w:rPr>
          <w:rFonts w:asciiTheme="minorHAnsi" w:eastAsiaTheme="minorEastAsia" w:hAnsi="Calibri" w:cstheme="minorBidi"/>
          <w:color w:val="000000" w:themeColor="text1"/>
          <w:kern w:val="24"/>
        </w:rPr>
        <w:t xml:space="preserve"> </w:t>
      </w:r>
      <w:r w:rsidR="005B0829" w:rsidRPr="00F6711E">
        <w:t>6 patients started the 8 session PMP (1 male, 5 female). The PMP included an overview from the Trust's Muslim Chaplain of his role on the PMP, and how Islamic teachings promote self-management, compassion, physical activity and dispelling of cultural myths. The GP discusses pain medication management within holistic care, the physiotherapist emphasises the biops</w:t>
      </w:r>
      <w:r w:rsidR="00C2775C" w:rsidRPr="00F6711E">
        <w:t xml:space="preserve">ychosocial approach of the PMP. </w:t>
      </w:r>
      <w:r w:rsidR="005B0829" w:rsidRPr="00F6711E">
        <w:t xml:space="preserve">SEQ and HADS outcome measures were administered pre and post PMP. </w:t>
      </w:r>
      <w:r w:rsidRPr="00F6711E">
        <w:t xml:space="preserve">Findings: </w:t>
      </w:r>
      <w:r w:rsidR="005B0829" w:rsidRPr="00F6711E">
        <w:rPr>
          <w:lang w:val="en-GB"/>
        </w:rPr>
        <w:t>Patients made improvements in self-efficacy, anxiety and depression following the programme. There was a statistically significant change in anxiety (</w:t>
      </w:r>
      <w:proofErr w:type="gramStart"/>
      <w:r w:rsidR="005B0829" w:rsidRPr="00F6711E">
        <w:rPr>
          <w:lang w:val="en-GB"/>
        </w:rPr>
        <w:t>t(</w:t>
      </w:r>
      <w:proofErr w:type="gramEnd"/>
      <w:r w:rsidR="005B0829" w:rsidRPr="00F6711E">
        <w:rPr>
          <w:lang w:val="en-GB"/>
        </w:rPr>
        <w:t>3)=4.7, p&lt; 0.01), depression (t(3)=5, p&lt; 0.01), and self-efficacy (t(3)=-8.18, p&lt; 0.001) following the programme </w:t>
      </w:r>
      <w:r w:rsidR="005B0829" w:rsidRPr="00F6711E">
        <w:rPr>
          <w:lang w:val="en-GB"/>
        </w:rPr>
        <w:br/>
        <w:t xml:space="preserve">The Reliable Change Index (RCI) was used, and this found that 25% of patients made a reliable change in anxiety </w:t>
      </w:r>
    </w:p>
    <w:p w:rsidR="00C2775C" w:rsidRPr="00F6711E" w:rsidRDefault="005B0829" w:rsidP="00C2775C">
      <w:pPr>
        <w:pStyle w:val="BodyText"/>
        <w:spacing w:before="90" w:line="280" w:lineRule="auto"/>
        <w:ind w:left="100"/>
      </w:pPr>
      <w:proofErr w:type="gramStart"/>
      <w:r w:rsidRPr="00F6711E">
        <w:rPr>
          <w:lang w:val="en-GB"/>
        </w:rPr>
        <w:t>and</w:t>
      </w:r>
      <w:proofErr w:type="gramEnd"/>
      <w:r w:rsidRPr="00F6711E">
        <w:rPr>
          <w:lang w:val="en-GB"/>
        </w:rPr>
        <w:t xml:space="preserve"> 75% of patients made a reliable change in depression. </w:t>
      </w:r>
      <w:r w:rsidRPr="00F6711E">
        <w:t xml:space="preserve">Conclusion &amp; Significance: </w:t>
      </w:r>
      <w:r w:rsidRPr="00F6711E">
        <w:rPr>
          <w:lang w:val="en-GB"/>
        </w:rPr>
        <w:t xml:space="preserve">Preliminary results suggest there is value in delivering a language specific and culturally adapted MDT led PMP for the South Asian community. It has been able to engage patients to break </w:t>
      </w:r>
      <w:r w:rsidRPr="00F6711E">
        <w:rPr>
          <w:lang w:val="en-GB"/>
        </w:rPr>
        <w:t>down cultural barriers but also increase awareness of the cultural perception and</w:t>
      </w:r>
      <w:r w:rsidR="009171F3" w:rsidRPr="00F6711E">
        <w:rPr>
          <w:lang w:val="en-GB"/>
        </w:rPr>
        <w:t xml:space="preserve"> experience of persistent pain. </w:t>
      </w:r>
    </w:p>
    <w:p w:rsidR="00AE3E37" w:rsidRPr="00F6711E" w:rsidRDefault="00A9710C" w:rsidP="00C2775C">
      <w:pPr>
        <w:pStyle w:val="BodyText"/>
        <w:spacing w:before="90" w:line="280" w:lineRule="auto"/>
        <w:ind w:left="100"/>
      </w:pPr>
      <w:r w:rsidRPr="00F6711E">
        <w:rPr>
          <w:color w:val="BF5A14"/>
        </w:rPr>
        <w:t>Image</w:t>
      </w:r>
    </w:p>
    <w:p w:rsidR="00AE3E37" w:rsidRPr="00F6711E" w:rsidRDefault="00C2775C">
      <w:pPr>
        <w:pStyle w:val="BodyText"/>
        <w:spacing w:before="2"/>
        <w:rPr>
          <w:rFonts w:ascii="Arial"/>
          <w:b/>
        </w:rPr>
      </w:pPr>
      <w:r w:rsidRPr="00F6711E">
        <w:rPr>
          <w:noProof/>
          <w:lang w:val="en-GB" w:eastAsia="en-GB"/>
        </w:rPr>
        <w:drawing>
          <wp:inline distT="0" distB="0" distL="0" distR="0" wp14:anchorId="74873E8B" wp14:editId="376B6633">
            <wp:extent cx="1865843" cy="2027207"/>
            <wp:effectExtent l="0" t="0" r="127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9"/>
                    <a:srcRect l="30253" t="6812" b="39076"/>
                    <a:stretch/>
                  </pic:blipFill>
                  <pic:spPr bwMode="auto">
                    <a:xfrm>
                      <a:off x="0" y="0"/>
                      <a:ext cx="1870151" cy="2031888"/>
                    </a:xfrm>
                    <a:prstGeom prst="rect">
                      <a:avLst/>
                    </a:prstGeom>
                    <a:ln>
                      <a:noFill/>
                    </a:ln>
                    <a:extLst>
                      <a:ext uri="{53640926-AAD7-44D8-BBD7-CCE9431645EC}">
                        <a14:shadowObscured xmlns:a14="http://schemas.microsoft.com/office/drawing/2010/main"/>
                      </a:ext>
                    </a:extLst>
                  </pic:spPr>
                </pic:pic>
              </a:graphicData>
            </a:graphic>
          </wp:inline>
        </w:drawing>
      </w:r>
    </w:p>
    <w:p w:rsidR="005973B9" w:rsidRPr="00F6711E" w:rsidRDefault="005973B9" w:rsidP="005973B9">
      <w:pPr>
        <w:spacing w:line="204" w:lineRule="exact"/>
        <w:rPr>
          <w:rFonts w:ascii="Arial"/>
          <w:b/>
          <w:sz w:val="18"/>
          <w:szCs w:val="18"/>
        </w:rPr>
      </w:pPr>
      <w:r w:rsidRPr="00F6711E">
        <w:rPr>
          <w:rFonts w:ascii="Arial"/>
          <w:b/>
          <w:color w:val="BF5A14"/>
          <w:sz w:val="18"/>
          <w:szCs w:val="18"/>
        </w:rPr>
        <w:br/>
      </w:r>
      <w:r w:rsidR="009171F3" w:rsidRPr="00F6711E">
        <w:rPr>
          <w:rFonts w:ascii="Arial"/>
          <w:b/>
          <w:color w:val="BF5A14"/>
          <w:sz w:val="18"/>
          <w:szCs w:val="18"/>
        </w:rPr>
        <w:t>References</w:t>
      </w:r>
    </w:p>
    <w:p w:rsidR="009171F3" w:rsidRPr="00F6711E" w:rsidRDefault="009171F3" w:rsidP="009171F3">
      <w:pPr>
        <w:pStyle w:val="BodyText"/>
        <w:spacing w:before="90" w:line="280" w:lineRule="auto"/>
        <w:ind w:left="100"/>
      </w:pPr>
      <w:r w:rsidRPr="00F6711E">
        <w:rPr>
          <w:vertAlign w:val="superscript"/>
        </w:rPr>
        <w:t>1</w:t>
      </w:r>
      <w:r w:rsidRPr="00F6711E">
        <w:t xml:space="preserve"> Fletcher, G (2006) Enhancing care for Muslim patients in Bradford. </w:t>
      </w:r>
      <w:r w:rsidRPr="00F6711E">
        <w:rPr>
          <w:u w:val="single"/>
        </w:rPr>
        <w:t>Diversity in Health &amp; Social Care</w:t>
      </w:r>
      <w:r w:rsidRPr="00F6711E">
        <w:t>, 3 (2), pp. 154-­‐15</w:t>
      </w:r>
    </w:p>
    <w:p w:rsidR="009171F3" w:rsidRPr="00F6711E" w:rsidRDefault="009171F3" w:rsidP="009171F3">
      <w:pPr>
        <w:pStyle w:val="BodyText"/>
        <w:spacing w:before="90" w:line="280" w:lineRule="auto"/>
        <w:ind w:left="100"/>
      </w:pPr>
      <w:r w:rsidRPr="00F6711E">
        <w:rPr>
          <w:vertAlign w:val="superscript"/>
        </w:rPr>
        <w:t>2</w:t>
      </w:r>
      <w:r w:rsidRPr="00F6711E">
        <w:t xml:space="preserve"> Maki, D., Critchley, D., Watson, P., and </w:t>
      </w:r>
      <w:proofErr w:type="spellStart"/>
      <w:r w:rsidRPr="00F6711E">
        <w:t>Lempp</w:t>
      </w:r>
      <w:proofErr w:type="spellEnd"/>
      <w:r w:rsidRPr="00F6711E">
        <w:t xml:space="preserve">, H (2014) </w:t>
      </w:r>
      <w:proofErr w:type="gramStart"/>
      <w:r w:rsidRPr="00F6711E">
        <w:t>An</w:t>
      </w:r>
      <w:proofErr w:type="gramEnd"/>
      <w:r w:rsidRPr="00F6711E">
        <w:t xml:space="preserve"> exploration of Arab patients' experiences and beliefs of long-­‐term lower back pain in Bahrain. </w:t>
      </w:r>
      <w:r w:rsidRPr="00F6711E">
        <w:rPr>
          <w:u w:val="single"/>
        </w:rPr>
        <w:t>British Society for Rheumatology and British Health Professionals in Rheumatology Annual Meeting</w:t>
      </w:r>
      <w:r w:rsidRPr="00F6711E">
        <w:t xml:space="preserve"> April 2014 Liverpool, UK</w:t>
      </w:r>
    </w:p>
    <w:p w:rsidR="009171F3" w:rsidRPr="00F6711E" w:rsidRDefault="009171F3" w:rsidP="009171F3">
      <w:pPr>
        <w:pStyle w:val="BodyText"/>
        <w:spacing w:before="90" w:line="280" w:lineRule="auto"/>
        <w:ind w:left="100"/>
      </w:pPr>
      <w:r w:rsidRPr="00F6711E">
        <w:rPr>
          <w:rFonts w:ascii="Arial"/>
          <w:b/>
          <w:color w:val="BF5A14"/>
        </w:rPr>
        <w:t>Publications</w:t>
      </w:r>
    </w:p>
    <w:p w:rsidR="009171F3" w:rsidRPr="00F6711E" w:rsidRDefault="00372C87" w:rsidP="009171F3">
      <w:pPr>
        <w:pStyle w:val="BodyText"/>
        <w:spacing w:before="90" w:line="280" w:lineRule="auto"/>
        <w:ind w:left="100"/>
      </w:pPr>
      <w:r w:rsidRPr="00F6711E">
        <w:rPr>
          <w:lang w:val="en-GB"/>
        </w:rPr>
        <w:t xml:space="preserve">Shoiab, M., Sherlock, R., Ali, R.B., </w:t>
      </w:r>
      <w:proofErr w:type="spellStart"/>
      <w:r w:rsidRPr="00F6711E">
        <w:rPr>
          <w:lang w:val="en-GB"/>
        </w:rPr>
        <w:t>Suleman</w:t>
      </w:r>
      <w:proofErr w:type="spellEnd"/>
      <w:r w:rsidRPr="00F6711E">
        <w:rPr>
          <w:lang w:val="en-GB"/>
        </w:rPr>
        <w:t xml:space="preserve">, A. and Arshad, M (2016) A language specific and culturally adapted pain management programme. </w:t>
      </w:r>
      <w:proofErr w:type="gramStart"/>
      <w:r w:rsidRPr="00F6711E">
        <w:rPr>
          <w:u w:val="single"/>
          <w:lang w:val="en-GB"/>
        </w:rPr>
        <w:t>Physiotherapy</w:t>
      </w:r>
      <w:r w:rsidRPr="00F6711E">
        <w:rPr>
          <w:lang w:val="en-GB"/>
        </w:rPr>
        <w:t xml:space="preserve"> ,102</w:t>
      </w:r>
      <w:proofErr w:type="gramEnd"/>
      <w:r w:rsidRPr="00F6711E">
        <w:rPr>
          <w:lang w:val="en-GB"/>
        </w:rPr>
        <w:t xml:space="preserve"> (</w:t>
      </w:r>
      <w:proofErr w:type="spellStart"/>
      <w:r w:rsidRPr="00F6711E">
        <w:rPr>
          <w:lang w:val="en-GB"/>
        </w:rPr>
        <w:t>Suppl</w:t>
      </w:r>
      <w:proofErr w:type="spellEnd"/>
      <w:r w:rsidRPr="00F6711E">
        <w:rPr>
          <w:lang w:val="en-GB"/>
        </w:rPr>
        <w:t xml:space="preserve"> 1) , e197 - e198</w:t>
      </w:r>
    </w:p>
    <w:p w:rsidR="009171F3" w:rsidRPr="00F6711E" w:rsidRDefault="00372C87" w:rsidP="009171F3">
      <w:pPr>
        <w:pStyle w:val="BodyText"/>
        <w:spacing w:before="90" w:line="280" w:lineRule="auto"/>
        <w:ind w:left="100"/>
        <w:rPr>
          <w:lang w:val="en-GB"/>
        </w:rPr>
      </w:pPr>
      <w:r w:rsidRPr="00F6711E">
        <w:rPr>
          <w:lang w:val="en-GB"/>
        </w:rPr>
        <w:t xml:space="preserve">Shoiab, M., Sherlock, R., Ali, R.B., </w:t>
      </w:r>
      <w:proofErr w:type="spellStart"/>
      <w:r w:rsidRPr="00F6711E">
        <w:rPr>
          <w:lang w:val="en-GB"/>
        </w:rPr>
        <w:t>Suleman</w:t>
      </w:r>
      <w:proofErr w:type="spellEnd"/>
      <w:r w:rsidRPr="00F6711E">
        <w:rPr>
          <w:lang w:val="en-GB"/>
        </w:rPr>
        <w:t xml:space="preserve">, A. and Arshad, M (2016) A Pilot Study of an Urdu Speaking Culturally Adapted Multi-Disciplinary Pain Management Programme. </w:t>
      </w:r>
      <w:r w:rsidRPr="00F6711E">
        <w:rPr>
          <w:u w:val="single"/>
          <w:lang w:val="en-GB"/>
        </w:rPr>
        <w:t>British Journal of Pain</w:t>
      </w:r>
      <w:r w:rsidRPr="00F6711E">
        <w:rPr>
          <w:lang w:val="en-GB"/>
        </w:rPr>
        <w:t>, 10(2), Suppl1, p.58-59</w:t>
      </w:r>
    </w:p>
    <w:p w:rsidR="00AE3E37" w:rsidRPr="00F6711E" w:rsidRDefault="00372C87" w:rsidP="009171F3">
      <w:pPr>
        <w:pStyle w:val="BodyText"/>
        <w:spacing w:before="90" w:line="280" w:lineRule="auto"/>
        <w:ind w:left="100"/>
      </w:pPr>
      <w:r w:rsidRPr="00F6711E">
        <w:rPr>
          <w:lang w:val="en-GB"/>
        </w:rPr>
        <w:t xml:space="preserve">Shoiab, M. (2016) Found in Translation. </w:t>
      </w:r>
      <w:r w:rsidRPr="00F6711E">
        <w:rPr>
          <w:u w:val="single"/>
          <w:lang w:val="en-GB"/>
        </w:rPr>
        <w:t>Pain Matters</w:t>
      </w:r>
      <w:r w:rsidRPr="00F6711E">
        <w:rPr>
          <w:lang w:val="en-GB"/>
        </w:rPr>
        <w:t>, Issue 65</w:t>
      </w:r>
      <w:r w:rsidR="009171F3" w:rsidRPr="00F6711E">
        <w:rPr>
          <w:lang w:val="en-GB"/>
        </w:rPr>
        <w:t>, p.13, Pain Concern: Edinburgh</w:t>
      </w:r>
    </w:p>
    <w:p w:rsidR="00AE3E37" w:rsidRPr="00F6711E" w:rsidRDefault="008756E6">
      <w:pPr>
        <w:spacing w:line="200" w:lineRule="exact"/>
        <w:jc w:val="both"/>
        <w:rPr>
          <w:rFonts w:ascii="Calibri" w:hAnsi="Calibri"/>
          <w:sz w:val="18"/>
          <w:szCs w:val="18"/>
        </w:rPr>
        <w:sectPr w:rsidR="00AE3E37" w:rsidRPr="00F6711E">
          <w:type w:val="continuous"/>
          <w:pgSz w:w="11910" w:h="16840"/>
          <w:pgMar w:top="1740" w:right="600" w:bottom="840" w:left="620" w:header="720" w:footer="720" w:gutter="0"/>
          <w:cols w:num="2" w:space="720" w:equalWidth="0">
            <w:col w:w="5214" w:space="138"/>
            <w:col w:w="5338"/>
          </w:cols>
        </w:sectPr>
      </w:pPr>
      <w:r w:rsidRPr="00F6711E">
        <w:rPr>
          <w:rFonts w:ascii="Calibri" w:hAnsi="Calibri"/>
          <w:sz w:val="18"/>
          <w:szCs w:val="18"/>
        </w:rPr>
        <w:t xml:space="preserve">   </w:t>
      </w:r>
    </w:p>
    <w:p w:rsidR="00AE3E37" w:rsidRPr="00F6711E" w:rsidRDefault="00AE3E37">
      <w:pPr>
        <w:pStyle w:val="BodyText"/>
        <w:rPr>
          <w:rFonts w:ascii="Calibri"/>
        </w:rPr>
      </w:pPr>
    </w:p>
    <w:p w:rsidR="00AE3E37" w:rsidRPr="00F6711E" w:rsidRDefault="00AE3E37">
      <w:pPr>
        <w:pStyle w:val="BodyText"/>
        <w:spacing w:line="40" w:lineRule="exact"/>
        <w:ind w:left="2202"/>
        <w:rPr>
          <w:rFonts w:ascii="Calibri"/>
        </w:rPr>
      </w:pPr>
    </w:p>
    <w:p w:rsidR="00CF1917" w:rsidRPr="00F6711E" w:rsidRDefault="009171F3" w:rsidP="00404E5B">
      <w:pPr>
        <w:spacing w:before="92"/>
        <w:ind w:right="4234"/>
        <w:rPr>
          <w:noProof/>
          <w:sz w:val="18"/>
          <w:szCs w:val="18"/>
        </w:rPr>
      </w:pPr>
      <w:r w:rsidRPr="00F6711E">
        <w:rPr>
          <w:rFonts w:ascii="Calibri"/>
          <w:noProof/>
          <w:sz w:val="18"/>
          <w:szCs w:val="18"/>
          <w:lang w:val="en-GB" w:eastAsia="en-GB"/>
        </w:rPr>
        <mc:AlternateContent>
          <mc:Choice Requires="wpg">
            <w:drawing>
              <wp:anchor distT="0" distB="0" distL="114300" distR="114300" simplePos="0" relativeHeight="251660800" behindDoc="1" locked="0" layoutInCell="1" allowOverlap="1">
                <wp:simplePos x="0" y="0"/>
                <wp:positionH relativeFrom="column">
                  <wp:posOffset>1312545</wp:posOffset>
                </wp:positionH>
                <wp:positionV relativeFrom="paragraph">
                  <wp:posOffset>31750</wp:posOffset>
                </wp:positionV>
                <wp:extent cx="3975735" cy="25400"/>
                <wp:effectExtent l="0" t="0" r="5715" b="0"/>
                <wp:wrapTight wrapText="bothSides">
                  <wp:wrapPolygon edited="0">
                    <wp:start x="0" y="0"/>
                    <wp:lineTo x="0" y="0"/>
                    <wp:lineTo x="21528" y="0"/>
                    <wp:lineTo x="21528" y="0"/>
                    <wp:lineTo x="0" y="0"/>
                  </wp:wrapPolygon>
                </wp:wrapTight>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CD8F2E" id="Group 4" o:spid="_x0000_s1026" style="position:absolute;margin-left:103.35pt;margin-top:2.5pt;width:313.05pt;height:2pt;z-index:-25165568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tight"/>
              </v:group>
            </w:pict>
          </mc:Fallback>
        </mc:AlternateContent>
      </w:r>
      <w:r w:rsidR="008756E6" w:rsidRPr="00F6711E">
        <w:rPr>
          <w:noProof/>
          <w:sz w:val="18"/>
          <w:szCs w:val="18"/>
        </w:rPr>
        <w:t xml:space="preserve">              </w:t>
      </w:r>
    </w:p>
    <w:p w:rsidR="009171F3" w:rsidRPr="00F6711E" w:rsidRDefault="00F6711E" w:rsidP="00404E5B">
      <w:pPr>
        <w:spacing w:before="92"/>
        <w:ind w:right="4234"/>
        <w:rPr>
          <w:rFonts w:ascii="Arial"/>
          <w:color w:val="BF5A14"/>
          <w:sz w:val="18"/>
          <w:szCs w:val="18"/>
        </w:rPr>
      </w:pPr>
      <w:r w:rsidRPr="00F6711E">
        <w:rPr>
          <w:rFonts w:ascii="Arial"/>
          <w:noProof/>
          <w:sz w:val="18"/>
          <w:szCs w:val="18"/>
          <w:lang w:val="en-GB" w:eastAsia="en-GB"/>
        </w:rPr>
        <w:lastRenderedPageBreak/>
        <w:drawing>
          <wp:anchor distT="0" distB="0" distL="114300" distR="114300" simplePos="0" relativeHeight="251658752" behindDoc="1" locked="0" layoutInCell="1" allowOverlap="1">
            <wp:simplePos x="0" y="0"/>
            <wp:positionH relativeFrom="column">
              <wp:posOffset>22225</wp:posOffset>
            </wp:positionH>
            <wp:positionV relativeFrom="paragraph">
              <wp:posOffset>-327025</wp:posOffset>
            </wp:positionV>
            <wp:extent cx="676910" cy="1085850"/>
            <wp:effectExtent l="0" t="0" r="8890" b="0"/>
            <wp:wrapTight wrapText="bothSides">
              <wp:wrapPolygon edited="0">
                <wp:start x="0" y="0"/>
                <wp:lineTo x="0" y="21221"/>
                <wp:lineTo x="21276" y="21221"/>
                <wp:lineTo x="212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91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71F3" w:rsidRPr="00F6711E" w:rsidRDefault="009171F3" w:rsidP="009171F3">
      <w:pPr>
        <w:spacing w:before="92"/>
        <w:ind w:right="4234"/>
        <w:rPr>
          <w:rFonts w:ascii="Arial"/>
          <w:color w:val="BF5A14"/>
          <w:sz w:val="18"/>
          <w:szCs w:val="18"/>
        </w:rPr>
      </w:pPr>
    </w:p>
    <w:p w:rsidR="009171F3" w:rsidRPr="00F6711E" w:rsidRDefault="009171F3" w:rsidP="009171F3">
      <w:pPr>
        <w:spacing w:before="92"/>
        <w:ind w:right="4234"/>
        <w:rPr>
          <w:rFonts w:ascii="Arial"/>
          <w:color w:val="BF5A14"/>
          <w:sz w:val="18"/>
          <w:szCs w:val="18"/>
        </w:rPr>
      </w:pPr>
    </w:p>
    <w:p w:rsidR="009171F3" w:rsidRPr="00F6711E" w:rsidRDefault="009171F3" w:rsidP="009171F3">
      <w:pPr>
        <w:spacing w:before="92"/>
        <w:ind w:right="4234"/>
        <w:rPr>
          <w:rFonts w:ascii="Arial"/>
          <w:color w:val="BF5A14"/>
          <w:sz w:val="18"/>
          <w:szCs w:val="18"/>
        </w:rPr>
      </w:pPr>
    </w:p>
    <w:p w:rsidR="00F6711E" w:rsidRDefault="00F6711E" w:rsidP="009171F3">
      <w:pPr>
        <w:spacing w:before="92"/>
        <w:ind w:right="4234"/>
        <w:rPr>
          <w:rFonts w:ascii="Arial"/>
          <w:color w:val="BF5A14"/>
          <w:sz w:val="18"/>
          <w:szCs w:val="18"/>
        </w:rPr>
      </w:pPr>
    </w:p>
    <w:p w:rsidR="009171F3" w:rsidRPr="00F6711E" w:rsidRDefault="00A9710C" w:rsidP="009171F3">
      <w:pPr>
        <w:spacing w:before="92"/>
        <w:ind w:right="4234"/>
        <w:rPr>
          <w:rFonts w:ascii="Arial"/>
          <w:color w:val="BF5A14"/>
          <w:sz w:val="18"/>
          <w:szCs w:val="18"/>
        </w:rPr>
      </w:pPr>
      <w:r w:rsidRPr="00F6711E">
        <w:rPr>
          <w:rFonts w:ascii="Arial"/>
          <w:color w:val="BF5A14"/>
          <w:sz w:val="18"/>
          <w:szCs w:val="18"/>
        </w:rPr>
        <w:t>Biography</w:t>
      </w:r>
    </w:p>
    <w:p w:rsidR="00D402E2" w:rsidRPr="00F6711E" w:rsidRDefault="009171F3" w:rsidP="00D402E2">
      <w:pPr>
        <w:jc w:val="both"/>
        <w:rPr>
          <w:rFonts w:ascii="Arial"/>
          <w:sz w:val="18"/>
          <w:szCs w:val="18"/>
        </w:rPr>
      </w:pPr>
      <w:r w:rsidRPr="00F6711E">
        <w:rPr>
          <w:sz w:val="18"/>
          <w:szCs w:val="18"/>
        </w:rPr>
        <w:t xml:space="preserve">Mohammad Shoiab completed his undergraduate physiotherapy training at the University of Bradford in 2009. He has spent several years gaining experience within a number of specialties within Bradford Teaching Hospitals NHS Foundation Trust. He began to develop a clinical interest in the field of pain management, particularly, how persistent pain patients of different cultural backgrounds responded differently to the concepts of pain self-management, despite accounting for language barriers alone. </w:t>
      </w:r>
      <w:r w:rsidR="00E11CF3" w:rsidRPr="00F6711E">
        <w:rPr>
          <w:sz w:val="18"/>
          <w:szCs w:val="18"/>
        </w:rPr>
        <w:t xml:space="preserve"> </w:t>
      </w:r>
      <w:r w:rsidRPr="00F6711E">
        <w:rPr>
          <w:sz w:val="18"/>
          <w:szCs w:val="18"/>
        </w:rPr>
        <w:t>Mr. Shoiab established the UK’s first multi-disciplinary culturally adapted and language specific pain management programmer. He teaches to junior clinicians within his service and nationally. In addition, this includes lectures at an undergraduate and postgraduate across the UK</w:t>
      </w:r>
    </w:p>
    <w:p w:rsidR="00D402E2" w:rsidRPr="00F6711E" w:rsidRDefault="00D402E2" w:rsidP="00D402E2">
      <w:pPr>
        <w:jc w:val="both"/>
        <w:rPr>
          <w:rFonts w:ascii="Arial"/>
          <w:sz w:val="18"/>
          <w:szCs w:val="18"/>
        </w:rPr>
      </w:pPr>
    </w:p>
    <w:p w:rsidR="00AE3E37" w:rsidRPr="00F6711E" w:rsidRDefault="00A9710C" w:rsidP="00D402E2">
      <w:pPr>
        <w:jc w:val="both"/>
        <w:rPr>
          <w:rFonts w:ascii="Arial"/>
          <w:sz w:val="18"/>
          <w:szCs w:val="18"/>
        </w:rPr>
      </w:pPr>
      <w:r w:rsidRPr="00F6711E">
        <w:rPr>
          <w:rFonts w:ascii="Arial"/>
          <w:sz w:val="18"/>
          <w:szCs w:val="18"/>
        </w:rPr>
        <w:t xml:space="preserve">Email: </w:t>
      </w:r>
      <w:hyperlink r:id="rId11" w:history="1">
        <w:r w:rsidR="00E11CF3" w:rsidRPr="00F6711E">
          <w:rPr>
            <w:rStyle w:val="Hyperlink"/>
            <w:rFonts w:ascii="Arial"/>
            <w:sz w:val="18"/>
            <w:szCs w:val="18"/>
          </w:rPr>
          <w:t>shoiab@hotmail.co.uk</w:t>
        </w:r>
      </w:hyperlink>
      <w:r w:rsidR="00E11CF3" w:rsidRPr="00F6711E">
        <w:rPr>
          <w:rFonts w:ascii="Arial"/>
          <w:sz w:val="18"/>
          <w:szCs w:val="18"/>
        </w:rPr>
        <w:t xml:space="preserve"> </w:t>
      </w:r>
    </w:p>
    <w:p w:rsidR="00D402E2" w:rsidRPr="00F6711E" w:rsidRDefault="00D402E2" w:rsidP="00D402E2">
      <w:pPr>
        <w:jc w:val="both"/>
        <w:rPr>
          <w:rFonts w:ascii="Arial"/>
          <w:sz w:val="18"/>
          <w:szCs w:val="18"/>
        </w:rPr>
      </w:pPr>
      <w:r w:rsidRPr="00F6711E">
        <w:rPr>
          <w:rFonts w:ascii="Arial"/>
          <w:sz w:val="18"/>
          <w:szCs w:val="18"/>
        </w:rPr>
        <w:t>Mobile: +447902 116222</w:t>
      </w:r>
    </w:p>
    <w:p w:rsidR="00D402E2" w:rsidRPr="00F6711E" w:rsidRDefault="00D402E2" w:rsidP="00D402E2">
      <w:pPr>
        <w:jc w:val="both"/>
        <w:rPr>
          <w:rFonts w:ascii="Arial"/>
          <w:sz w:val="18"/>
          <w:szCs w:val="18"/>
        </w:rPr>
      </w:pPr>
      <w:r w:rsidRPr="00F6711E">
        <w:rPr>
          <w:rFonts w:ascii="Arial"/>
          <w:sz w:val="18"/>
          <w:szCs w:val="18"/>
        </w:rPr>
        <w:t xml:space="preserve">Twitter: </w:t>
      </w:r>
      <w:hyperlink r:id="rId12" w:history="1">
        <w:r w:rsidRPr="00F6711E">
          <w:rPr>
            <w:rStyle w:val="Hyperlink"/>
            <w:rFonts w:ascii="Arial"/>
            <w:sz w:val="18"/>
            <w:szCs w:val="18"/>
          </w:rPr>
          <w:t>https://twitter.com/shoiab1</w:t>
        </w:r>
      </w:hyperlink>
      <w:r w:rsidRPr="00F6711E">
        <w:rPr>
          <w:rFonts w:ascii="Arial"/>
          <w:sz w:val="18"/>
          <w:szCs w:val="18"/>
        </w:rPr>
        <w:t xml:space="preserve"> </w:t>
      </w:r>
    </w:p>
    <w:p w:rsidR="00D402E2" w:rsidRPr="00F6711E" w:rsidRDefault="00D402E2" w:rsidP="00D402E2">
      <w:pPr>
        <w:jc w:val="both"/>
        <w:rPr>
          <w:rFonts w:ascii="Arial"/>
          <w:sz w:val="18"/>
          <w:szCs w:val="18"/>
        </w:rPr>
      </w:pPr>
      <w:proofErr w:type="spellStart"/>
      <w:r w:rsidRPr="00F6711E">
        <w:rPr>
          <w:rFonts w:ascii="Arial"/>
          <w:sz w:val="18"/>
          <w:szCs w:val="18"/>
        </w:rPr>
        <w:t>Linkedin</w:t>
      </w:r>
      <w:proofErr w:type="spellEnd"/>
      <w:r w:rsidRPr="00F6711E">
        <w:rPr>
          <w:rFonts w:ascii="Arial"/>
          <w:sz w:val="18"/>
          <w:szCs w:val="18"/>
        </w:rPr>
        <w:t xml:space="preserve">: </w:t>
      </w:r>
      <w:hyperlink r:id="rId13" w:history="1">
        <w:r w:rsidRPr="00F6711E">
          <w:rPr>
            <w:rStyle w:val="Hyperlink"/>
            <w:rFonts w:ascii="Arial"/>
            <w:sz w:val="18"/>
            <w:szCs w:val="18"/>
          </w:rPr>
          <w:t>https://uk.linkedin.com/in/mohammad-shoiab-925b3b108</w:t>
        </w:r>
      </w:hyperlink>
      <w:r w:rsidRPr="00F6711E">
        <w:rPr>
          <w:rFonts w:ascii="Arial"/>
          <w:sz w:val="18"/>
          <w:szCs w:val="18"/>
        </w:rPr>
        <w:t xml:space="preserve"> </w:t>
      </w:r>
    </w:p>
    <w:p w:rsidR="00AE3E37" w:rsidRPr="00F6711E" w:rsidRDefault="00292ED9">
      <w:pPr>
        <w:pStyle w:val="BodyText"/>
        <w:spacing w:before="2"/>
        <w:rPr>
          <w:rFonts w:ascii="Arial"/>
        </w:rPr>
      </w:pPr>
      <w:r w:rsidRPr="00F6711E">
        <w:rPr>
          <w:noProof/>
          <w:lang w:val="en-GB" w:eastAsia="en-GB"/>
        </w:rPr>
        <mc:AlternateContent>
          <mc:Choice Requires="wps">
            <w:drawing>
              <wp:anchor distT="0" distB="0" distL="0" distR="0" simplePos="0" relativeHeight="25165465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13A91"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18"/>
          <w:szCs w:val="18"/>
        </w:rPr>
      </w:pPr>
    </w:p>
    <w:p w:rsidR="00F6711E" w:rsidRPr="00F6711E" w:rsidRDefault="00F6711E">
      <w:pPr>
        <w:rPr>
          <w:rFonts w:ascii="Minion Pro"/>
          <w:sz w:val="18"/>
          <w:szCs w:val="18"/>
        </w:rPr>
        <w:sectPr w:rsidR="00F6711E" w:rsidRPr="00F6711E">
          <w:type w:val="continuous"/>
          <w:pgSz w:w="11910" w:h="16840"/>
          <w:pgMar w:top="1740" w:right="600" w:bottom="840" w:left="620" w:header="720" w:footer="720" w:gutter="0"/>
          <w:cols w:space="720"/>
        </w:sectPr>
      </w:pPr>
      <w:bookmarkStart w:id="0" w:name="_GoBack"/>
      <w:bookmarkEnd w:id="0"/>
    </w:p>
    <w:p w:rsidR="00AE3E37" w:rsidRPr="00F6711E" w:rsidRDefault="00AE3E37" w:rsidP="00D402E2">
      <w:pPr>
        <w:pStyle w:val="BodyText"/>
        <w:spacing w:before="3"/>
        <w:rPr>
          <w:rFonts w:ascii="Minion Pro"/>
        </w:rPr>
      </w:pPr>
    </w:p>
    <w:sectPr w:rsidR="00AE3E37" w:rsidRPr="00F6711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4D7" w:rsidRDefault="003C04D7">
      <w:r>
        <w:separator/>
      </w:r>
    </w:p>
  </w:endnote>
  <w:endnote w:type="continuationSeparator" w:id="0">
    <w:p w:rsidR="003C04D7" w:rsidRDefault="003C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745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4D7" w:rsidRDefault="003C04D7">
      <w:r>
        <w:separator/>
      </w:r>
    </w:p>
  </w:footnote>
  <w:footnote w:type="continuationSeparator" w:id="0">
    <w:p w:rsidR="003C04D7" w:rsidRDefault="003C0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931EA"/>
    <w:multiLevelType w:val="hybridMultilevel"/>
    <w:tmpl w:val="43E639A8"/>
    <w:lvl w:ilvl="0" w:tplc="3AC64510">
      <w:start w:val="1"/>
      <w:numFmt w:val="bullet"/>
      <w:lvlText w:val=""/>
      <w:lvlJc w:val="left"/>
      <w:pPr>
        <w:tabs>
          <w:tab w:val="num" w:pos="720"/>
        </w:tabs>
        <w:ind w:left="720" w:hanging="360"/>
      </w:pPr>
      <w:rPr>
        <w:rFonts w:ascii="Wingdings 3" w:hAnsi="Wingdings 3" w:hint="default"/>
      </w:rPr>
    </w:lvl>
    <w:lvl w:ilvl="1" w:tplc="0B06491C" w:tentative="1">
      <w:start w:val="1"/>
      <w:numFmt w:val="bullet"/>
      <w:lvlText w:val=""/>
      <w:lvlJc w:val="left"/>
      <w:pPr>
        <w:tabs>
          <w:tab w:val="num" w:pos="1440"/>
        </w:tabs>
        <w:ind w:left="1440" w:hanging="360"/>
      </w:pPr>
      <w:rPr>
        <w:rFonts w:ascii="Wingdings 3" w:hAnsi="Wingdings 3" w:hint="default"/>
      </w:rPr>
    </w:lvl>
    <w:lvl w:ilvl="2" w:tplc="130AE596" w:tentative="1">
      <w:start w:val="1"/>
      <w:numFmt w:val="bullet"/>
      <w:lvlText w:val=""/>
      <w:lvlJc w:val="left"/>
      <w:pPr>
        <w:tabs>
          <w:tab w:val="num" w:pos="2160"/>
        </w:tabs>
        <w:ind w:left="2160" w:hanging="360"/>
      </w:pPr>
      <w:rPr>
        <w:rFonts w:ascii="Wingdings 3" w:hAnsi="Wingdings 3" w:hint="default"/>
      </w:rPr>
    </w:lvl>
    <w:lvl w:ilvl="3" w:tplc="55A29546" w:tentative="1">
      <w:start w:val="1"/>
      <w:numFmt w:val="bullet"/>
      <w:lvlText w:val=""/>
      <w:lvlJc w:val="left"/>
      <w:pPr>
        <w:tabs>
          <w:tab w:val="num" w:pos="2880"/>
        </w:tabs>
        <w:ind w:left="2880" w:hanging="360"/>
      </w:pPr>
      <w:rPr>
        <w:rFonts w:ascii="Wingdings 3" w:hAnsi="Wingdings 3" w:hint="default"/>
      </w:rPr>
    </w:lvl>
    <w:lvl w:ilvl="4" w:tplc="1A5C995A" w:tentative="1">
      <w:start w:val="1"/>
      <w:numFmt w:val="bullet"/>
      <w:lvlText w:val=""/>
      <w:lvlJc w:val="left"/>
      <w:pPr>
        <w:tabs>
          <w:tab w:val="num" w:pos="3600"/>
        </w:tabs>
        <w:ind w:left="3600" w:hanging="360"/>
      </w:pPr>
      <w:rPr>
        <w:rFonts w:ascii="Wingdings 3" w:hAnsi="Wingdings 3" w:hint="default"/>
      </w:rPr>
    </w:lvl>
    <w:lvl w:ilvl="5" w:tplc="79542B0E" w:tentative="1">
      <w:start w:val="1"/>
      <w:numFmt w:val="bullet"/>
      <w:lvlText w:val=""/>
      <w:lvlJc w:val="left"/>
      <w:pPr>
        <w:tabs>
          <w:tab w:val="num" w:pos="4320"/>
        </w:tabs>
        <w:ind w:left="4320" w:hanging="360"/>
      </w:pPr>
      <w:rPr>
        <w:rFonts w:ascii="Wingdings 3" w:hAnsi="Wingdings 3" w:hint="default"/>
      </w:rPr>
    </w:lvl>
    <w:lvl w:ilvl="6" w:tplc="3F2CD812" w:tentative="1">
      <w:start w:val="1"/>
      <w:numFmt w:val="bullet"/>
      <w:lvlText w:val=""/>
      <w:lvlJc w:val="left"/>
      <w:pPr>
        <w:tabs>
          <w:tab w:val="num" w:pos="5040"/>
        </w:tabs>
        <w:ind w:left="5040" w:hanging="360"/>
      </w:pPr>
      <w:rPr>
        <w:rFonts w:ascii="Wingdings 3" w:hAnsi="Wingdings 3" w:hint="default"/>
      </w:rPr>
    </w:lvl>
    <w:lvl w:ilvl="7" w:tplc="CF5EC4B2" w:tentative="1">
      <w:start w:val="1"/>
      <w:numFmt w:val="bullet"/>
      <w:lvlText w:val=""/>
      <w:lvlJc w:val="left"/>
      <w:pPr>
        <w:tabs>
          <w:tab w:val="num" w:pos="5760"/>
        </w:tabs>
        <w:ind w:left="5760" w:hanging="360"/>
      </w:pPr>
      <w:rPr>
        <w:rFonts w:ascii="Wingdings 3" w:hAnsi="Wingdings 3" w:hint="default"/>
      </w:rPr>
    </w:lvl>
    <w:lvl w:ilvl="8" w:tplc="94ECC36C"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2C87"/>
    <w:rsid w:val="003C04D7"/>
    <w:rsid w:val="00404E5B"/>
    <w:rsid w:val="00414F7B"/>
    <w:rsid w:val="004355DC"/>
    <w:rsid w:val="004749B4"/>
    <w:rsid w:val="00476B1C"/>
    <w:rsid w:val="00494130"/>
    <w:rsid w:val="004F3523"/>
    <w:rsid w:val="005973B9"/>
    <w:rsid w:val="005B0829"/>
    <w:rsid w:val="005B3A56"/>
    <w:rsid w:val="006060CE"/>
    <w:rsid w:val="0063497F"/>
    <w:rsid w:val="006D2056"/>
    <w:rsid w:val="00873DF0"/>
    <w:rsid w:val="008756E6"/>
    <w:rsid w:val="009171F3"/>
    <w:rsid w:val="009B2D44"/>
    <w:rsid w:val="00A07E82"/>
    <w:rsid w:val="00A9710C"/>
    <w:rsid w:val="00AE3E37"/>
    <w:rsid w:val="00B21A57"/>
    <w:rsid w:val="00C2775C"/>
    <w:rsid w:val="00C33602"/>
    <w:rsid w:val="00CD6F55"/>
    <w:rsid w:val="00CF1917"/>
    <w:rsid w:val="00D402E2"/>
    <w:rsid w:val="00DE3104"/>
    <w:rsid w:val="00E11CF3"/>
    <w:rsid w:val="00EE58A7"/>
    <w:rsid w:val="00F6711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DD6772-4226-40CA-BA39-12F3F71B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CF1917"/>
    <w:pPr>
      <w:widowControl/>
    </w:pPr>
    <w:rPr>
      <w:rFonts w:ascii="Times New Roman" w:eastAsia="Batang" w:hAnsi="Times New Roman" w:cs="Times New Roman"/>
      <w:sz w:val="24"/>
      <w:szCs w:val="24"/>
      <w:lang w:eastAsia="ko-KR"/>
    </w:rPr>
  </w:style>
  <w:style w:type="paragraph" w:styleId="NormalWeb">
    <w:name w:val="Normal (Web)"/>
    <w:basedOn w:val="Normal"/>
    <w:uiPriority w:val="99"/>
    <w:semiHidden/>
    <w:unhideWhenUsed/>
    <w:rsid w:val="005B0829"/>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7564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2892874">
      <w:bodyDiv w:val="1"/>
      <w:marLeft w:val="0"/>
      <w:marRight w:val="0"/>
      <w:marTop w:val="0"/>
      <w:marBottom w:val="0"/>
      <w:divBdr>
        <w:top w:val="none" w:sz="0" w:space="0" w:color="auto"/>
        <w:left w:val="none" w:sz="0" w:space="0" w:color="auto"/>
        <w:bottom w:val="none" w:sz="0" w:space="0" w:color="auto"/>
        <w:right w:val="none" w:sz="0" w:space="0" w:color="auto"/>
      </w:divBdr>
    </w:div>
    <w:div w:id="882906431">
      <w:bodyDiv w:val="1"/>
      <w:marLeft w:val="0"/>
      <w:marRight w:val="0"/>
      <w:marTop w:val="0"/>
      <w:marBottom w:val="0"/>
      <w:divBdr>
        <w:top w:val="none" w:sz="0" w:space="0" w:color="auto"/>
        <w:left w:val="none" w:sz="0" w:space="0" w:color="auto"/>
        <w:bottom w:val="none" w:sz="0" w:space="0" w:color="auto"/>
        <w:right w:val="none" w:sz="0" w:space="0" w:color="auto"/>
      </w:divBdr>
    </w:div>
    <w:div w:id="895242137">
      <w:bodyDiv w:val="1"/>
      <w:marLeft w:val="0"/>
      <w:marRight w:val="0"/>
      <w:marTop w:val="0"/>
      <w:marBottom w:val="0"/>
      <w:divBdr>
        <w:top w:val="none" w:sz="0" w:space="0" w:color="auto"/>
        <w:left w:val="none" w:sz="0" w:space="0" w:color="auto"/>
        <w:bottom w:val="none" w:sz="0" w:space="0" w:color="auto"/>
        <w:right w:val="none" w:sz="0" w:space="0" w:color="auto"/>
      </w:divBdr>
      <w:divsChild>
        <w:div w:id="611480039">
          <w:marLeft w:val="547"/>
          <w:marRight w:val="0"/>
          <w:marTop w:val="200"/>
          <w:marBottom w:val="0"/>
          <w:divBdr>
            <w:top w:val="none" w:sz="0" w:space="0" w:color="auto"/>
            <w:left w:val="none" w:sz="0" w:space="0" w:color="auto"/>
            <w:bottom w:val="none" w:sz="0" w:space="0" w:color="auto"/>
            <w:right w:val="none" w:sz="0" w:space="0" w:color="auto"/>
          </w:divBdr>
        </w:div>
        <w:div w:id="761023484">
          <w:marLeft w:val="547"/>
          <w:marRight w:val="0"/>
          <w:marTop w:val="200"/>
          <w:marBottom w:val="0"/>
          <w:divBdr>
            <w:top w:val="none" w:sz="0" w:space="0" w:color="auto"/>
            <w:left w:val="none" w:sz="0" w:space="0" w:color="auto"/>
            <w:bottom w:val="none" w:sz="0" w:space="0" w:color="auto"/>
            <w:right w:val="none" w:sz="0" w:space="0" w:color="auto"/>
          </w:divBdr>
        </w:div>
        <w:div w:id="1515068486">
          <w:marLeft w:val="547"/>
          <w:marRight w:val="0"/>
          <w:marTop w:val="200"/>
          <w:marBottom w:val="0"/>
          <w:divBdr>
            <w:top w:val="none" w:sz="0" w:space="0" w:color="auto"/>
            <w:left w:val="none" w:sz="0" w:space="0" w:color="auto"/>
            <w:bottom w:val="none" w:sz="0" w:space="0" w:color="auto"/>
            <w:right w:val="none" w:sz="0" w:space="0" w:color="auto"/>
          </w:divBdr>
        </w:div>
      </w:divsChild>
    </w:div>
    <w:div w:id="107309141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92397229">
      <w:bodyDiv w:val="1"/>
      <w:marLeft w:val="0"/>
      <w:marRight w:val="0"/>
      <w:marTop w:val="0"/>
      <w:marBottom w:val="0"/>
      <w:divBdr>
        <w:top w:val="none" w:sz="0" w:space="0" w:color="auto"/>
        <w:left w:val="none" w:sz="0" w:space="0" w:color="auto"/>
        <w:bottom w:val="none" w:sz="0" w:space="0" w:color="auto"/>
        <w:right w:val="none" w:sz="0" w:space="0" w:color="auto"/>
      </w:divBdr>
    </w:div>
    <w:div w:id="1737509586">
      <w:bodyDiv w:val="1"/>
      <w:marLeft w:val="0"/>
      <w:marRight w:val="0"/>
      <w:marTop w:val="0"/>
      <w:marBottom w:val="0"/>
      <w:divBdr>
        <w:top w:val="none" w:sz="0" w:space="0" w:color="auto"/>
        <w:left w:val="none" w:sz="0" w:space="0" w:color="auto"/>
        <w:bottom w:val="none" w:sz="0" w:space="0" w:color="auto"/>
        <w:right w:val="none" w:sz="0" w:space="0" w:color="auto"/>
      </w:divBdr>
    </w:div>
    <w:div w:id="1853061516">
      <w:bodyDiv w:val="1"/>
      <w:marLeft w:val="0"/>
      <w:marRight w:val="0"/>
      <w:marTop w:val="0"/>
      <w:marBottom w:val="0"/>
      <w:divBdr>
        <w:top w:val="none" w:sz="0" w:space="0" w:color="auto"/>
        <w:left w:val="none" w:sz="0" w:space="0" w:color="auto"/>
        <w:bottom w:val="none" w:sz="0" w:space="0" w:color="auto"/>
        <w:right w:val="none" w:sz="0" w:space="0" w:color="auto"/>
      </w:divBdr>
      <w:divsChild>
        <w:div w:id="1212956328">
          <w:marLeft w:val="547"/>
          <w:marRight w:val="0"/>
          <w:marTop w:val="200"/>
          <w:marBottom w:val="0"/>
          <w:divBdr>
            <w:top w:val="none" w:sz="0" w:space="0" w:color="auto"/>
            <w:left w:val="none" w:sz="0" w:space="0" w:color="auto"/>
            <w:bottom w:val="none" w:sz="0" w:space="0" w:color="auto"/>
            <w:right w:val="none" w:sz="0" w:space="0" w:color="auto"/>
          </w:divBdr>
        </w:div>
        <w:div w:id="1897621971">
          <w:marLeft w:val="547"/>
          <w:marRight w:val="0"/>
          <w:marTop w:val="200"/>
          <w:marBottom w:val="0"/>
          <w:divBdr>
            <w:top w:val="none" w:sz="0" w:space="0" w:color="auto"/>
            <w:left w:val="none" w:sz="0" w:space="0" w:color="auto"/>
            <w:bottom w:val="none" w:sz="0" w:space="0" w:color="auto"/>
            <w:right w:val="none" w:sz="0" w:space="0" w:color="auto"/>
          </w:divBdr>
        </w:div>
        <w:div w:id="256523401">
          <w:marLeft w:val="547"/>
          <w:marRight w:val="0"/>
          <w:marTop w:val="200"/>
          <w:marBottom w:val="0"/>
          <w:divBdr>
            <w:top w:val="none" w:sz="0" w:space="0" w:color="auto"/>
            <w:left w:val="none" w:sz="0" w:space="0" w:color="auto"/>
            <w:bottom w:val="none" w:sz="0" w:space="0" w:color="auto"/>
            <w:right w:val="none" w:sz="0" w:space="0" w:color="auto"/>
          </w:divBdr>
        </w:div>
      </w:divsChild>
    </w:div>
    <w:div w:id="1921014183">
      <w:bodyDiv w:val="1"/>
      <w:marLeft w:val="0"/>
      <w:marRight w:val="0"/>
      <w:marTop w:val="0"/>
      <w:marBottom w:val="0"/>
      <w:divBdr>
        <w:top w:val="none" w:sz="0" w:space="0" w:color="auto"/>
        <w:left w:val="none" w:sz="0" w:space="0" w:color="auto"/>
        <w:bottom w:val="none" w:sz="0" w:space="0" w:color="auto"/>
        <w:right w:val="none" w:sz="0" w:space="0" w:color="auto"/>
      </w:divBdr>
      <w:divsChild>
        <w:div w:id="1748962352">
          <w:marLeft w:val="547"/>
          <w:marRight w:val="0"/>
          <w:marTop w:val="200"/>
          <w:marBottom w:val="0"/>
          <w:divBdr>
            <w:top w:val="none" w:sz="0" w:space="0" w:color="auto"/>
            <w:left w:val="none" w:sz="0" w:space="0" w:color="auto"/>
            <w:bottom w:val="none" w:sz="0" w:space="0" w:color="auto"/>
            <w:right w:val="none" w:sz="0" w:space="0" w:color="auto"/>
          </w:divBdr>
        </w:div>
        <w:div w:id="74936052">
          <w:marLeft w:val="547"/>
          <w:marRight w:val="0"/>
          <w:marTop w:val="200"/>
          <w:marBottom w:val="0"/>
          <w:divBdr>
            <w:top w:val="none" w:sz="0" w:space="0" w:color="auto"/>
            <w:left w:val="none" w:sz="0" w:space="0" w:color="auto"/>
            <w:bottom w:val="none" w:sz="0" w:space="0" w:color="auto"/>
            <w:right w:val="none" w:sz="0" w:space="0" w:color="auto"/>
          </w:divBdr>
        </w:div>
        <w:div w:id="940917047">
          <w:marLeft w:val="547"/>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k.linkedin.com/in/mohammad-shoiab-925b3b108"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twitter.com/shoia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oiab@hotmail.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Mohammad Shoiab</cp:lastModifiedBy>
  <cp:revision>6</cp:revision>
  <dcterms:created xsi:type="dcterms:W3CDTF">2016-12-01T09:09:00Z</dcterms:created>
  <dcterms:modified xsi:type="dcterms:W3CDTF">2017-07-23T18:04:00Z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