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ED3" w:rsidRPr="0021629C" w:rsidRDefault="00927ED3" w:rsidP="00927ED3">
      <w:pPr>
        <w:spacing w:line="480" w:lineRule="auto"/>
        <w:rPr>
          <w:rFonts w:ascii="Times New Roman" w:hAnsi="Times New Roman" w:cs="Times New Roman"/>
          <w:bCs/>
        </w:rPr>
      </w:pPr>
      <w:r w:rsidRPr="0021629C">
        <w:rPr>
          <w:rFonts w:ascii="Times New Roman" w:hAnsi="Times New Roman" w:cs="Times New Roman"/>
          <w:b/>
          <w:bCs/>
        </w:rPr>
        <w:t xml:space="preserve">Title: </w:t>
      </w:r>
      <w:r>
        <w:rPr>
          <w:rFonts w:ascii="Times New Roman" w:hAnsi="Times New Roman" w:cs="Times New Roman"/>
          <w:bCs/>
        </w:rPr>
        <w:t>Validity and Reliability of Activity Avoidance Questionnaire to Assess</w:t>
      </w:r>
      <w:r w:rsidRPr="0021629C">
        <w:rPr>
          <w:rFonts w:ascii="Times New Roman" w:hAnsi="Times New Roman" w:cs="Times New Roman"/>
          <w:bCs/>
        </w:rPr>
        <w:t xml:space="preserve"> Motion Sensitivity</w:t>
      </w:r>
    </w:p>
    <w:p w:rsidR="00927ED3" w:rsidRPr="0021629C" w:rsidRDefault="00927ED3" w:rsidP="00927ED3">
      <w:pPr>
        <w:spacing w:line="480" w:lineRule="auto"/>
        <w:jc w:val="center"/>
        <w:rPr>
          <w:rFonts w:ascii="Times New Roman" w:hAnsi="Times New Roman" w:cs="Times New Roman"/>
          <w:bCs/>
        </w:rPr>
      </w:pPr>
      <w:r w:rsidRPr="0021629C">
        <w:rPr>
          <w:rFonts w:ascii="Times New Roman" w:hAnsi="Times New Roman" w:cs="Times New Roman"/>
          <w:b/>
          <w:bCs/>
        </w:rPr>
        <w:t>Name:</w:t>
      </w:r>
      <w:r w:rsidRPr="0021629C">
        <w:rPr>
          <w:rFonts w:ascii="Times New Roman" w:hAnsi="Times New Roman" w:cs="Times New Roman"/>
          <w:bCs/>
        </w:rPr>
        <w:t xml:space="preserve"> Abdulaziz </w:t>
      </w:r>
      <w:proofErr w:type="spellStart"/>
      <w:r w:rsidRPr="0021629C">
        <w:rPr>
          <w:rFonts w:ascii="Times New Roman" w:hAnsi="Times New Roman" w:cs="Times New Roman"/>
          <w:bCs/>
        </w:rPr>
        <w:t>Aoudh</w:t>
      </w:r>
      <w:proofErr w:type="spellEnd"/>
      <w:r w:rsidRPr="0021629C">
        <w:rPr>
          <w:rFonts w:ascii="Times New Roman" w:hAnsi="Times New Roman" w:cs="Times New Roman"/>
          <w:bCs/>
        </w:rPr>
        <w:t xml:space="preserve"> Albalwi</w:t>
      </w:r>
    </w:p>
    <w:p w:rsidR="00927ED3" w:rsidRPr="0021629C" w:rsidRDefault="00927ED3" w:rsidP="00927ED3">
      <w:pPr>
        <w:spacing w:line="480" w:lineRule="auto"/>
        <w:jc w:val="center"/>
        <w:rPr>
          <w:rFonts w:ascii="Times New Roman" w:hAnsi="Times New Roman" w:cs="Times New Roman"/>
          <w:bCs/>
        </w:rPr>
      </w:pPr>
      <w:proofErr w:type="spellStart"/>
      <w:r w:rsidRPr="0021629C">
        <w:rPr>
          <w:rFonts w:ascii="Times New Roman" w:hAnsi="Times New Roman" w:cs="Times New Roman"/>
          <w:bCs/>
        </w:rPr>
        <w:t>Tabuk</w:t>
      </w:r>
      <w:proofErr w:type="spellEnd"/>
      <w:r w:rsidRPr="0021629C">
        <w:rPr>
          <w:rFonts w:ascii="Times New Roman" w:hAnsi="Times New Roman" w:cs="Times New Roman"/>
          <w:bCs/>
        </w:rPr>
        <w:t xml:space="preserve"> University, </w:t>
      </w:r>
      <w:proofErr w:type="spellStart"/>
      <w:r w:rsidRPr="0021629C">
        <w:rPr>
          <w:rFonts w:ascii="Times New Roman" w:hAnsi="Times New Roman" w:cs="Times New Roman"/>
          <w:bCs/>
        </w:rPr>
        <w:t>Tabuk</w:t>
      </w:r>
      <w:proofErr w:type="spellEnd"/>
      <w:r w:rsidRPr="0021629C">
        <w:rPr>
          <w:rFonts w:ascii="Times New Roman" w:hAnsi="Times New Roman" w:cs="Times New Roman"/>
          <w:bCs/>
        </w:rPr>
        <w:t>, Saudi Arabia</w:t>
      </w:r>
    </w:p>
    <w:p w:rsidR="00927ED3" w:rsidRPr="0021629C" w:rsidRDefault="00927ED3" w:rsidP="00927ED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21629C">
        <w:rPr>
          <w:rFonts w:ascii="Times New Roman" w:hAnsi="Times New Roman" w:cs="Times New Roman"/>
          <w:b/>
          <w:bCs/>
        </w:rPr>
        <w:t>Abstract</w:t>
      </w:r>
    </w:p>
    <w:p w:rsidR="00927ED3" w:rsidRDefault="00927ED3" w:rsidP="00927ED3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Background: </w:t>
      </w:r>
      <w:r w:rsidRPr="00C35FBF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otion sensitivity, or motion sickness, </w:t>
      </w:r>
      <w:r w:rsidRPr="00C35FBF">
        <w:rPr>
          <w:rFonts w:ascii="Times New Roman" w:hAnsi="Times New Roman" w:cs="Times New Roman"/>
        </w:rPr>
        <w:t>is a common syndrome</w:t>
      </w:r>
      <w:r>
        <w:rPr>
          <w:rFonts w:ascii="Times New Roman" w:hAnsi="Times New Roman" w:cs="Times New Roman"/>
        </w:rPr>
        <w:t xml:space="preserve"> and </w:t>
      </w:r>
      <w:r w:rsidRPr="00C35FBF">
        <w:rPr>
          <w:rFonts w:ascii="Times New Roman" w:hAnsi="Times New Roman" w:cs="Times New Roman"/>
        </w:rPr>
        <w:t xml:space="preserve">can play </w:t>
      </w:r>
      <w:r>
        <w:rPr>
          <w:rFonts w:ascii="Times New Roman" w:hAnsi="Times New Roman" w:cs="Times New Roman"/>
        </w:rPr>
        <w:t xml:space="preserve">a </w:t>
      </w:r>
      <w:r w:rsidRPr="00C35FBF">
        <w:rPr>
          <w:rFonts w:ascii="Times New Roman" w:hAnsi="Times New Roman" w:cs="Times New Roman"/>
        </w:rPr>
        <w:t xml:space="preserve">role in </w:t>
      </w:r>
      <w:r>
        <w:rPr>
          <w:rFonts w:ascii="Times New Roman" w:hAnsi="Times New Roman" w:cs="Times New Roman"/>
        </w:rPr>
        <w:t xml:space="preserve">diminished </w:t>
      </w:r>
      <w:r w:rsidRPr="00C35FBF">
        <w:rPr>
          <w:rFonts w:ascii="Times New Roman" w:hAnsi="Times New Roman" w:cs="Times New Roman"/>
        </w:rPr>
        <w:t xml:space="preserve">work performance. Consequently, it is important to accurately assess </w:t>
      </w:r>
      <w:r>
        <w:rPr>
          <w:rFonts w:ascii="Times New Roman" w:hAnsi="Times New Roman" w:cs="Times New Roman"/>
        </w:rPr>
        <w:t>motion sensitivity</w:t>
      </w:r>
      <w:r w:rsidRPr="00C35F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</w:t>
      </w:r>
      <w:r w:rsidRPr="00C35FBF">
        <w:rPr>
          <w:rFonts w:ascii="Times New Roman" w:hAnsi="Times New Roman" w:cs="Times New Roman"/>
        </w:rPr>
        <w:t xml:space="preserve"> assist in evaluating </w:t>
      </w:r>
      <w:r>
        <w:rPr>
          <w:rFonts w:ascii="Times New Roman" w:hAnsi="Times New Roman" w:cs="Times New Roman"/>
        </w:rPr>
        <w:t xml:space="preserve">the </w:t>
      </w:r>
      <w:r w:rsidRPr="00C35FBF">
        <w:rPr>
          <w:rFonts w:ascii="Times New Roman" w:hAnsi="Times New Roman" w:cs="Times New Roman"/>
        </w:rPr>
        <w:t xml:space="preserve">effectiveness of countermeasures and </w:t>
      </w:r>
      <w:r>
        <w:rPr>
          <w:rFonts w:ascii="Times New Roman" w:hAnsi="Times New Roman" w:cs="Times New Roman"/>
        </w:rPr>
        <w:t xml:space="preserve">to </w:t>
      </w:r>
      <w:r w:rsidRPr="00C35FBF">
        <w:rPr>
          <w:rFonts w:ascii="Times New Roman" w:hAnsi="Times New Roman" w:cs="Times New Roman"/>
        </w:rPr>
        <w:t>promot</w:t>
      </w:r>
      <w:r>
        <w:rPr>
          <w:rFonts w:ascii="Times New Roman" w:hAnsi="Times New Roman" w:cs="Times New Roman"/>
        </w:rPr>
        <w:t>e</w:t>
      </w:r>
      <w:r w:rsidRPr="00C35FBF">
        <w:rPr>
          <w:rFonts w:ascii="Times New Roman" w:hAnsi="Times New Roman" w:cs="Times New Roman"/>
        </w:rPr>
        <w:t xml:space="preserve"> current therapies</w:t>
      </w:r>
      <w:r>
        <w:rPr>
          <w:rFonts w:ascii="Times New Roman" w:hAnsi="Times New Roman" w:cs="Times New Roman"/>
        </w:rPr>
        <w:t xml:space="preserve">, such as gaze-stability exercises. </w:t>
      </w:r>
    </w:p>
    <w:p w:rsidR="00927ED3" w:rsidRPr="00381AF2" w:rsidRDefault="00927ED3" w:rsidP="00927ED3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Purpose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>T</w:t>
      </w:r>
      <w:r w:rsidRPr="00C35FBF">
        <w:rPr>
          <w:rFonts w:ascii="Times New Roman" w:hAnsi="Times New Roman" w:cs="Times New Roman"/>
        </w:rPr>
        <w:t xml:space="preserve">his investigation aimed to examine the criterion validity and </w:t>
      </w:r>
      <w:r>
        <w:rPr>
          <w:rFonts w:ascii="Times New Roman" w:hAnsi="Times New Roman" w:cs="Times New Roman"/>
        </w:rPr>
        <w:t>t</w:t>
      </w:r>
      <w:r w:rsidRPr="00C35FBF">
        <w:rPr>
          <w:rFonts w:ascii="Times New Roman" w:hAnsi="Times New Roman" w:cs="Times New Roman"/>
        </w:rPr>
        <w:t xml:space="preserve">est-retest reliability of </w:t>
      </w:r>
      <w:r>
        <w:rPr>
          <w:rFonts w:ascii="Times New Roman" w:hAnsi="Times New Roman" w:cs="Times New Roman"/>
        </w:rPr>
        <w:t xml:space="preserve">a </w:t>
      </w:r>
      <w:r w:rsidRPr="00C35FBF">
        <w:rPr>
          <w:rFonts w:ascii="Times New Roman" w:hAnsi="Times New Roman" w:cs="Times New Roman"/>
        </w:rPr>
        <w:t xml:space="preserve">new questionnaire, </w:t>
      </w:r>
      <w:r>
        <w:rPr>
          <w:rFonts w:ascii="Times New Roman" w:hAnsi="Times New Roman" w:cs="Times New Roman"/>
        </w:rPr>
        <w:t xml:space="preserve">the </w:t>
      </w:r>
      <w:r w:rsidRPr="00C35FBF">
        <w:rPr>
          <w:rFonts w:ascii="Times New Roman" w:hAnsi="Times New Roman" w:cs="Times New Roman"/>
        </w:rPr>
        <w:t xml:space="preserve">Activity Avoidance Questionnaire (AAQ), which </w:t>
      </w:r>
      <w:r>
        <w:rPr>
          <w:rFonts w:ascii="Times New Roman" w:hAnsi="Times New Roman" w:cs="Times New Roman"/>
        </w:rPr>
        <w:t xml:space="preserve">was </w:t>
      </w:r>
      <w:r w:rsidRPr="00C35FBF">
        <w:rPr>
          <w:rFonts w:ascii="Times New Roman" w:hAnsi="Times New Roman" w:cs="Times New Roman"/>
        </w:rPr>
        <w:t xml:space="preserve">designed </w:t>
      </w:r>
      <w:r>
        <w:rPr>
          <w:rFonts w:ascii="Times New Roman" w:hAnsi="Times New Roman" w:cs="Times New Roman"/>
        </w:rPr>
        <w:t xml:space="preserve">to be a simple </w:t>
      </w:r>
      <w:r w:rsidRPr="00C35FBF">
        <w:rPr>
          <w:rFonts w:ascii="Times New Roman" w:hAnsi="Times New Roman" w:cs="Times New Roman"/>
        </w:rPr>
        <w:t>assess</w:t>
      </w:r>
      <w:r>
        <w:rPr>
          <w:rFonts w:ascii="Times New Roman" w:hAnsi="Times New Roman" w:cs="Times New Roman"/>
        </w:rPr>
        <w:t xml:space="preserve">ment tool for determining </w:t>
      </w:r>
      <w:r w:rsidRPr="00C35FBF">
        <w:rPr>
          <w:rFonts w:ascii="Times New Roman" w:hAnsi="Times New Roman" w:cs="Times New Roman"/>
        </w:rPr>
        <w:t xml:space="preserve">susceptibility to </w:t>
      </w:r>
      <w:r>
        <w:rPr>
          <w:rFonts w:ascii="Times New Roman" w:hAnsi="Times New Roman" w:cs="Times New Roman"/>
        </w:rPr>
        <w:t>motion sensitivity</w:t>
      </w:r>
      <w:r w:rsidRPr="00C35FBF">
        <w:rPr>
          <w:rFonts w:ascii="Times New Roman" w:hAnsi="Times New Roman" w:cs="Times New Roman"/>
        </w:rPr>
        <w:t>.</w:t>
      </w:r>
    </w:p>
    <w:p w:rsidR="00927ED3" w:rsidRDefault="00927ED3" w:rsidP="00927ED3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Methods: </w:t>
      </w:r>
      <w:r w:rsidRPr="00C35FBF">
        <w:rPr>
          <w:rFonts w:ascii="Times New Roman" w:hAnsi="Times New Roman" w:cs="Times New Roman"/>
        </w:rPr>
        <w:t>Sixty-four healthy adults</w:t>
      </w:r>
      <w:r>
        <w:rPr>
          <w:rFonts w:ascii="Times New Roman" w:hAnsi="Times New Roman" w:cs="Times New Roman"/>
        </w:rPr>
        <w:t xml:space="preserve"> </w:t>
      </w:r>
      <w:r w:rsidRPr="00C35FBF">
        <w:rPr>
          <w:rFonts w:ascii="Times New Roman" w:eastAsia="Times New Roman" w:hAnsi="Times New Roman" w:cs="Times New Roman"/>
        </w:rPr>
        <w:t xml:space="preserve">with </w:t>
      </w:r>
      <w:r>
        <w:rPr>
          <w:rFonts w:ascii="Times New Roman" w:eastAsia="Times New Roman" w:hAnsi="Times New Roman" w:cs="Times New Roman"/>
        </w:rPr>
        <w:t xml:space="preserve">a </w:t>
      </w:r>
      <w:r w:rsidRPr="00C35FBF">
        <w:rPr>
          <w:rFonts w:ascii="Times New Roman" w:eastAsia="Times New Roman" w:hAnsi="Times New Roman" w:cs="Times New Roman"/>
        </w:rPr>
        <w:t xml:space="preserve">mean age of </w:t>
      </w:r>
      <w:r w:rsidRPr="00C35FBF">
        <w:rPr>
          <w:rFonts w:ascii="Times New Roman" w:hAnsi="Times New Roman" w:cs="Times New Roman"/>
        </w:rPr>
        <w:t xml:space="preserve">26.6 ± 4.2 years participated </w:t>
      </w:r>
      <w:r>
        <w:rPr>
          <w:rFonts w:ascii="Times New Roman" w:hAnsi="Times New Roman" w:cs="Times New Roman"/>
        </w:rPr>
        <w:t>in this study; however, five of those did not complete the AAQ a second time. Thus,</w:t>
      </w:r>
      <w:r w:rsidRPr="00C35FBF">
        <w:rPr>
          <w:rFonts w:ascii="Times New Roman" w:hAnsi="Times New Roman" w:cs="Times New Roman"/>
        </w:rPr>
        <w:t xml:space="preserve"> 59</w:t>
      </w:r>
      <w:r>
        <w:rPr>
          <w:rFonts w:ascii="Times New Roman" w:hAnsi="Times New Roman" w:cs="Times New Roman"/>
        </w:rPr>
        <w:t xml:space="preserve"> participants with a </w:t>
      </w:r>
      <w:r>
        <w:rPr>
          <w:rFonts w:ascii="Times New Roman" w:eastAsia="Times New Roman" w:hAnsi="Times New Roman" w:cs="Times New Roman"/>
        </w:rPr>
        <w:t>me</w:t>
      </w:r>
      <w:r w:rsidRPr="00C35FBF">
        <w:rPr>
          <w:rFonts w:ascii="Times New Roman" w:eastAsia="Times New Roman" w:hAnsi="Times New Roman" w:cs="Times New Roman"/>
        </w:rPr>
        <w:t xml:space="preserve">an age of </w:t>
      </w:r>
      <w:r w:rsidRPr="00C35FBF">
        <w:rPr>
          <w:rFonts w:ascii="Times New Roman" w:hAnsi="Times New Roman" w:cs="Times New Roman"/>
        </w:rPr>
        <w:t xml:space="preserve">26.8 ± 4.3 years </w:t>
      </w:r>
      <w:r>
        <w:rPr>
          <w:rFonts w:ascii="Times New Roman" w:hAnsi="Times New Roman" w:cs="Times New Roman"/>
        </w:rPr>
        <w:t>were recruited</w:t>
      </w:r>
      <w:r w:rsidRPr="00C35F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Pr="00C35FBF">
        <w:rPr>
          <w:rFonts w:ascii="Times New Roman" w:hAnsi="Times New Roman" w:cs="Times New Roman"/>
        </w:rPr>
        <w:t xml:space="preserve">o assess the reliability of </w:t>
      </w:r>
      <w:r>
        <w:rPr>
          <w:rFonts w:ascii="Times New Roman" w:hAnsi="Times New Roman" w:cs="Times New Roman"/>
        </w:rPr>
        <w:t xml:space="preserve">the </w:t>
      </w:r>
      <w:r w:rsidRPr="00C35FBF">
        <w:rPr>
          <w:rFonts w:ascii="Times New Roman" w:hAnsi="Times New Roman" w:cs="Times New Roman"/>
        </w:rPr>
        <w:t>AAQ.</w:t>
      </w:r>
      <w:r>
        <w:rPr>
          <w:rFonts w:ascii="Times New Roman" w:hAnsi="Times New Roman" w:cs="Times New Roman"/>
        </w:rPr>
        <w:t xml:space="preserve"> </w:t>
      </w:r>
      <w:r w:rsidRPr="00C35FBF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Motion Sickness Susceptibility Questionnaire–Short Form (</w:t>
      </w:r>
      <w:r w:rsidRPr="00C35FBF">
        <w:rPr>
          <w:rFonts w:ascii="Times New Roman" w:hAnsi="Times New Roman" w:cs="Times New Roman"/>
        </w:rPr>
        <w:t>MSSQ-SF</w:t>
      </w:r>
      <w:r>
        <w:rPr>
          <w:rFonts w:ascii="Times New Roman" w:hAnsi="Times New Roman" w:cs="Times New Roman"/>
        </w:rPr>
        <w:t>)</w:t>
      </w:r>
      <w:r w:rsidRPr="00C35FBF">
        <w:rPr>
          <w:rFonts w:ascii="Times New Roman" w:hAnsi="Times New Roman" w:cs="Times New Roman"/>
        </w:rPr>
        <w:t xml:space="preserve"> was comple</w:t>
      </w:r>
      <w:r>
        <w:rPr>
          <w:rFonts w:ascii="Times New Roman" w:hAnsi="Times New Roman" w:cs="Times New Roman"/>
        </w:rPr>
        <w:t>ted</w:t>
      </w:r>
      <w:r w:rsidRPr="00C35FBF">
        <w:rPr>
          <w:rFonts w:ascii="Times New Roman" w:hAnsi="Times New Roman" w:cs="Times New Roman"/>
        </w:rPr>
        <w:t xml:space="preserve"> first, </w:t>
      </w:r>
      <w:r>
        <w:rPr>
          <w:rFonts w:ascii="Times New Roman" w:hAnsi="Times New Roman" w:cs="Times New Roman"/>
        </w:rPr>
        <w:t xml:space="preserve">followed by </w:t>
      </w:r>
      <w:r w:rsidRPr="00C35FBF">
        <w:rPr>
          <w:rFonts w:ascii="Times New Roman" w:hAnsi="Times New Roman" w:cs="Times New Roman"/>
        </w:rPr>
        <w:t>the AAQ.</w:t>
      </w:r>
      <w:r>
        <w:rPr>
          <w:rFonts w:ascii="Times New Roman" w:hAnsi="Times New Roman" w:cs="Times New Roman"/>
        </w:rPr>
        <w:t xml:space="preserve"> T</w:t>
      </w:r>
      <w:r w:rsidRPr="00C35FBF">
        <w:rPr>
          <w:rFonts w:ascii="Times New Roman" w:hAnsi="Times New Roman" w:cs="Times New Roman"/>
        </w:rPr>
        <w:t xml:space="preserve">hree weeks </w:t>
      </w:r>
      <w:r>
        <w:rPr>
          <w:rFonts w:ascii="Times New Roman" w:hAnsi="Times New Roman" w:cs="Times New Roman"/>
        </w:rPr>
        <w:t>after</w:t>
      </w:r>
      <w:r w:rsidRPr="00C35FBF">
        <w:rPr>
          <w:rFonts w:ascii="Times New Roman" w:hAnsi="Times New Roman" w:cs="Times New Roman"/>
        </w:rPr>
        <w:t xml:space="preserve"> the first visit, the investigator sent the AAQ to all participants </w:t>
      </w:r>
      <w:r>
        <w:rPr>
          <w:rFonts w:ascii="Times New Roman" w:hAnsi="Times New Roman" w:cs="Times New Roman"/>
        </w:rPr>
        <w:t>via</w:t>
      </w:r>
      <w:r w:rsidRPr="00C35FBF">
        <w:rPr>
          <w:rFonts w:ascii="Times New Roman" w:hAnsi="Times New Roman" w:cs="Times New Roman"/>
        </w:rPr>
        <w:t xml:space="preserve"> email</w:t>
      </w:r>
      <w:r>
        <w:rPr>
          <w:rFonts w:ascii="Times New Roman" w:hAnsi="Times New Roman" w:cs="Times New Roman"/>
        </w:rPr>
        <w:t xml:space="preserve">, requesting that they complete it a second time and return it </w:t>
      </w:r>
      <w:r w:rsidRPr="00C35FBF">
        <w:rPr>
          <w:rFonts w:ascii="Times New Roman" w:hAnsi="Times New Roman" w:cs="Times New Roman"/>
        </w:rPr>
        <w:t xml:space="preserve">to </w:t>
      </w:r>
      <w:r>
        <w:rPr>
          <w:rFonts w:ascii="Times New Roman" w:hAnsi="Times New Roman" w:cs="Times New Roman"/>
        </w:rPr>
        <w:t>him</w:t>
      </w:r>
      <w:r w:rsidRPr="00C35FBF">
        <w:rPr>
          <w:rFonts w:ascii="Times New Roman" w:hAnsi="Times New Roman" w:cs="Times New Roman"/>
        </w:rPr>
        <w:t xml:space="preserve">. </w:t>
      </w:r>
    </w:p>
    <w:p w:rsidR="00927ED3" w:rsidRDefault="00927ED3" w:rsidP="00927ED3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Results: </w:t>
      </w:r>
      <w:r>
        <w:rPr>
          <w:rFonts w:ascii="Times New Roman" w:hAnsi="Times New Roman" w:cs="Times New Roman"/>
        </w:rPr>
        <w:t xml:space="preserve">When correlating the </w:t>
      </w:r>
      <w:r w:rsidRPr="00C35FBF">
        <w:rPr>
          <w:rFonts w:ascii="Times New Roman" w:hAnsi="Times New Roman" w:cs="Times New Roman"/>
        </w:rPr>
        <w:t xml:space="preserve">MSSQ-SF and </w:t>
      </w:r>
      <w:r>
        <w:rPr>
          <w:rFonts w:ascii="Times New Roman" w:hAnsi="Times New Roman" w:cs="Times New Roman"/>
        </w:rPr>
        <w:t xml:space="preserve">the </w:t>
      </w:r>
      <w:r w:rsidRPr="00C35FBF">
        <w:rPr>
          <w:rFonts w:ascii="Times New Roman" w:hAnsi="Times New Roman" w:cs="Times New Roman"/>
        </w:rPr>
        <w:t>AAQ</w:t>
      </w:r>
      <w:r>
        <w:rPr>
          <w:rFonts w:ascii="Times New Roman" w:hAnsi="Times New Roman" w:cs="Times New Roman"/>
        </w:rPr>
        <w:t>, r</w:t>
      </w:r>
      <w:r w:rsidRPr="00C35FBF">
        <w:rPr>
          <w:rFonts w:ascii="Times New Roman" w:hAnsi="Times New Roman" w:cs="Times New Roman"/>
        </w:rPr>
        <w:t xml:space="preserve">esults </w:t>
      </w:r>
      <w:r>
        <w:rPr>
          <w:rFonts w:ascii="Times New Roman" w:hAnsi="Times New Roman" w:cs="Times New Roman"/>
        </w:rPr>
        <w:t>showed that the AAQ</w:t>
      </w:r>
      <w:r w:rsidRPr="00C35FBF">
        <w:rPr>
          <w:rFonts w:ascii="Times New Roman" w:hAnsi="Times New Roman" w:cs="Times New Roman"/>
        </w:rPr>
        <w:t xml:space="preserve"> is highly valid</w:t>
      </w:r>
      <w:r>
        <w:rPr>
          <w:rFonts w:ascii="Times New Roman" w:hAnsi="Times New Roman" w:cs="Times New Roman"/>
        </w:rPr>
        <w:t xml:space="preserve"> (ρ</w:t>
      </w:r>
      <w:r w:rsidRPr="00C35FBF">
        <w:rPr>
          <w:rFonts w:ascii="Times New Roman" w:hAnsi="Times New Roman" w:cs="Times New Roman"/>
        </w:rPr>
        <w:t xml:space="preserve"> = 0.80</w:t>
      </w:r>
      <w:r>
        <w:rPr>
          <w:rFonts w:ascii="Times New Roman" w:hAnsi="Times New Roman" w:cs="Times New Roman"/>
        </w:rPr>
        <w:t xml:space="preserve">, </w:t>
      </w:r>
      <w:r w:rsidRPr="00C35FBF">
        <w:rPr>
          <w:rFonts w:ascii="Times New Roman" w:hAnsi="Times New Roman" w:cs="Times New Roman"/>
        </w:rPr>
        <w:t xml:space="preserve">95% CI: 0.69, 0.87, p &lt; 0.001). </w:t>
      </w:r>
      <w:r>
        <w:rPr>
          <w:rFonts w:ascii="Times New Roman" w:hAnsi="Times New Roman" w:cs="Times New Roman"/>
        </w:rPr>
        <w:t>T</w:t>
      </w:r>
      <w:r w:rsidRPr="00C35FBF">
        <w:rPr>
          <w:rFonts w:ascii="Times New Roman" w:hAnsi="Times New Roman" w:cs="Times New Roman"/>
        </w:rPr>
        <w:t xml:space="preserve">he test-retest reliability of the AAQ </w:t>
      </w:r>
      <w:r>
        <w:rPr>
          <w:rFonts w:ascii="Times New Roman" w:hAnsi="Times New Roman" w:cs="Times New Roman"/>
        </w:rPr>
        <w:t>is</w:t>
      </w:r>
      <w:r w:rsidRPr="00C35FBF">
        <w:rPr>
          <w:rFonts w:ascii="Times New Roman" w:hAnsi="Times New Roman" w:cs="Times New Roman"/>
        </w:rPr>
        <w:t xml:space="preserve"> excellent (ICC = 0.93, 95% CI: 0.88, 0.96, p &lt; 0.001).</w:t>
      </w:r>
    </w:p>
    <w:p w:rsidR="00927ED3" w:rsidRDefault="00927ED3" w:rsidP="00927ED3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Conclusion: </w:t>
      </w:r>
      <w:r>
        <w:rPr>
          <w:rFonts w:ascii="Times New Roman" w:hAnsi="Times New Roman" w:cs="Times New Roman"/>
        </w:rPr>
        <w:t>T</w:t>
      </w:r>
      <w:r w:rsidRPr="00C35FBF">
        <w:rPr>
          <w:rFonts w:ascii="Times New Roman" w:hAnsi="Times New Roman" w:cs="Times New Roman"/>
        </w:rPr>
        <w:t xml:space="preserve">he AAQ is </w:t>
      </w:r>
      <w:r>
        <w:rPr>
          <w:rFonts w:ascii="Times New Roman" w:hAnsi="Times New Roman" w:cs="Times New Roman"/>
        </w:rPr>
        <w:t xml:space="preserve">a </w:t>
      </w:r>
      <w:r w:rsidRPr="00C35FBF">
        <w:rPr>
          <w:rFonts w:ascii="Times New Roman" w:hAnsi="Times New Roman" w:cs="Times New Roman"/>
        </w:rPr>
        <w:t xml:space="preserve">valid and reliable </w:t>
      </w:r>
      <w:r>
        <w:rPr>
          <w:rFonts w:ascii="Times New Roman" w:hAnsi="Times New Roman" w:cs="Times New Roman"/>
        </w:rPr>
        <w:t>tool for</w:t>
      </w:r>
      <w:r w:rsidRPr="00C35FBF">
        <w:rPr>
          <w:rFonts w:ascii="Times New Roman" w:hAnsi="Times New Roman" w:cs="Times New Roman"/>
        </w:rPr>
        <w:t xml:space="preserve"> assess</w:t>
      </w:r>
      <w:r>
        <w:rPr>
          <w:rFonts w:ascii="Times New Roman" w:hAnsi="Times New Roman" w:cs="Times New Roman"/>
        </w:rPr>
        <w:t>ing</w:t>
      </w:r>
      <w:r w:rsidRPr="00C35FBF">
        <w:rPr>
          <w:rFonts w:ascii="Times New Roman" w:hAnsi="Times New Roman" w:cs="Times New Roman"/>
        </w:rPr>
        <w:t xml:space="preserve"> susceptibility to </w:t>
      </w:r>
      <w:r>
        <w:rPr>
          <w:rFonts w:ascii="Times New Roman" w:hAnsi="Times New Roman" w:cs="Times New Roman"/>
        </w:rPr>
        <w:t>motion sensitivity</w:t>
      </w:r>
      <w:r w:rsidRPr="00C35FBF">
        <w:rPr>
          <w:rFonts w:ascii="Times New Roman" w:hAnsi="Times New Roman" w:cs="Times New Roman"/>
        </w:rPr>
        <w:t xml:space="preserve">. </w:t>
      </w:r>
    </w:p>
    <w:p w:rsidR="00927ED3" w:rsidRDefault="00927ED3" w:rsidP="00927ED3">
      <w:pPr>
        <w:spacing w:line="480" w:lineRule="auto"/>
        <w:jc w:val="both"/>
        <w:rPr>
          <w:rFonts w:ascii="Times New Roman" w:hAnsi="Times New Roman" w:cs="Times New Roman"/>
        </w:rPr>
      </w:pPr>
      <w:r w:rsidRPr="00A956CC">
        <w:rPr>
          <w:rFonts w:ascii="Times New Roman" w:hAnsi="Times New Roman" w:cs="Times New Roman"/>
          <w:b/>
        </w:rPr>
        <w:lastRenderedPageBreak/>
        <w:t>Application: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The authors recommend </w:t>
      </w:r>
      <w:r w:rsidRPr="00C35FBF">
        <w:rPr>
          <w:rFonts w:ascii="Times New Roman" w:hAnsi="Times New Roman" w:cs="Times New Roman"/>
        </w:rPr>
        <w:t xml:space="preserve">the AAQ </w:t>
      </w:r>
      <w:r>
        <w:rPr>
          <w:rFonts w:ascii="Times New Roman" w:hAnsi="Times New Roman" w:cs="Times New Roman"/>
        </w:rPr>
        <w:t>as a simple and quick tool for determining</w:t>
      </w:r>
      <w:r w:rsidRPr="00C35F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motion sensitivity</w:t>
      </w:r>
      <w:r w:rsidRPr="00C35FBF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927ED3" w:rsidRPr="0021629C" w:rsidRDefault="00927ED3" w:rsidP="00927ED3">
      <w:pPr>
        <w:jc w:val="both"/>
        <w:rPr>
          <w:rFonts w:ascii="Times New Roman" w:hAnsi="Times New Roman" w:cs="Times New Roman"/>
          <w:b/>
        </w:rPr>
      </w:pPr>
      <w:r w:rsidRPr="0021629C">
        <w:rPr>
          <w:rFonts w:ascii="Times New Roman" w:hAnsi="Times New Roman" w:cs="Times New Roman"/>
          <w:b/>
        </w:rPr>
        <w:t>Biography</w:t>
      </w:r>
    </w:p>
    <w:p w:rsidR="00927ED3" w:rsidRPr="0021629C" w:rsidRDefault="00927ED3" w:rsidP="00927ED3">
      <w:pPr>
        <w:jc w:val="both"/>
        <w:rPr>
          <w:rFonts w:ascii="Times New Roman" w:hAnsi="Times New Roman" w:cs="Times New Roman"/>
          <w:b/>
        </w:rPr>
      </w:pPr>
    </w:p>
    <w:p w:rsidR="00927ED3" w:rsidRPr="0021629C" w:rsidRDefault="00927ED3" w:rsidP="00927ED3">
      <w:pPr>
        <w:jc w:val="both"/>
        <w:rPr>
          <w:rFonts w:ascii="Times New Roman" w:hAnsi="Times New Roman" w:cs="Times New Roman"/>
        </w:rPr>
      </w:pPr>
      <w:r w:rsidRPr="0021629C">
        <w:rPr>
          <w:rFonts w:ascii="Times New Roman" w:hAnsi="Times New Roman" w:cs="Times New Roman"/>
        </w:rPr>
        <w:t xml:space="preserve">Abdulaziz Albalwi has completed his DSc degree from Loma Linda University, USA, in 2017.  </w:t>
      </w:r>
    </w:p>
    <w:p w:rsidR="00927ED3" w:rsidRPr="0021629C" w:rsidRDefault="00927ED3" w:rsidP="00927ED3">
      <w:pPr>
        <w:jc w:val="both"/>
        <w:rPr>
          <w:rFonts w:ascii="Times New Roman" w:eastAsia="MS PGothic" w:hAnsi="Times New Roman" w:cs="Times New Roman"/>
          <w:b/>
          <w:color w:val="000000"/>
        </w:rPr>
      </w:pPr>
    </w:p>
    <w:p w:rsidR="00927ED3" w:rsidRPr="0021629C" w:rsidRDefault="00927ED3" w:rsidP="00927ED3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21629C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21629C">
        <w:rPr>
          <w:rFonts w:ascii="Times New Roman" w:hAnsi="Times New Roman" w:cs="Times New Roman"/>
          <w:b/>
          <w:lang w:val="en-NZ"/>
        </w:rPr>
        <w:br/>
      </w:r>
      <w:r w:rsidRPr="0021629C">
        <w:rPr>
          <w:rFonts w:ascii="Times New Roman" w:hAnsi="Times New Roman" w:cs="Times New Roman"/>
          <w:lang w:val="en-NZ"/>
        </w:rPr>
        <w:t xml:space="preserve">Full name: Abdulaziz Aoudh Albalwi </w:t>
      </w:r>
      <w:r w:rsidRPr="0021629C">
        <w:rPr>
          <w:rFonts w:ascii="Times New Roman" w:hAnsi="Times New Roman" w:cs="Times New Roman"/>
          <w:lang w:val="en-NZ"/>
        </w:rPr>
        <w:br/>
        <w:t>Contact number: +966555378987</w:t>
      </w:r>
    </w:p>
    <w:p w:rsidR="00927ED3" w:rsidRDefault="00927ED3" w:rsidP="00927ED3">
      <w:pPr>
        <w:autoSpaceDE w:val="0"/>
        <w:autoSpaceDN w:val="0"/>
        <w:adjustRightInd w:val="0"/>
        <w:rPr>
          <w:lang w:val="en-NZ"/>
        </w:rPr>
      </w:pPr>
      <w:r w:rsidRPr="0021629C">
        <w:rPr>
          <w:rFonts w:ascii="Times New Roman" w:hAnsi="Times New Roman" w:cs="Times New Roman"/>
          <w:lang w:val="en-NZ"/>
        </w:rPr>
        <w:t>Category: Poster presentation</w:t>
      </w:r>
      <w:r>
        <w:rPr>
          <w:lang w:val="en-NZ"/>
        </w:rPr>
        <w:br/>
      </w:r>
    </w:p>
    <w:p w:rsidR="00927ED3" w:rsidRPr="00A34625" w:rsidRDefault="00927ED3" w:rsidP="00927ED3">
      <w:pPr>
        <w:spacing w:line="480" w:lineRule="auto"/>
        <w:rPr>
          <w:rFonts w:ascii="Times New Roman" w:hAnsi="Times New Roman" w:cs="Times New Roman"/>
        </w:rPr>
      </w:pPr>
    </w:p>
    <w:p w:rsidR="00927ED3" w:rsidRPr="00317CA4" w:rsidRDefault="00927ED3" w:rsidP="00927ED3">
      <w:pPr>
        <w:rPr>
          <w:rFonts w:ascii="Times New Roman" w:hAnsi="Times New Roman" w:cs="Times New Roman"/>
        </w:rPr>
      </w:pPr>
    </w:p>
    <w:p w:rsidR="008216E6" w:rsidRDefault="008216E6"/>
    <w:sectPr w:rsidR="008216E6" w:rsidSect="008216E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D3"/>
    <w:rsid w:val="008216E6"/>
    <w:rsid w:val="0092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4BD7D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E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E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297</Words>
  <Characters>1694</Characters>
  <Application>Microsoft Macintosh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Abdulaziz Albalwi</dc:creator>
  <cp:keywords/>
  <dc:description/>
  <cp:lastModifiedBy>Abdulaziz Albalwi</cp:lastModifiedBy>
  <cp:revision>1</cp:revision>
  <dcterms:created xsi:type="dcterms:W3CDTF">2017-04-30T03:39:00Z</dcterms:created>
  <dcterms:modified xsi:type="dcterms:W3CDTF">2017-04-30T03:42:00Z</dcterms:modified>
</cp:coreProperties>
</file>