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C6" w:rsidRPr="00FC2733" w:rsidRDefault="009936C6" w:rsidP="009936C6">
      <w:pPr>
        <w:rPr>
          <w:rFonts w:ascii="Times New Roman" w:hAnsi="Times New Roman" w:cs="Times New Roman"/>
          <w:b/>
          <w:sz w:val="28"/>
          <w:szCs w:val="28"/>
        </w:rPr>
      </w:pPr>
      <w:r w:rsidRPr="00FC2733">
        <w:rPr>
          <w:rFonts w:ascii="Times New Roman" w:hAnsi="Times New Roman" w:cs="Times New Roman"/>
          <w:b/>
          <w:sz w:val="28"/>
          <w:szCs w:val="28"/>
        </w:rPr>
        <w:t>“Outcomes of Universal Exercise Unit (UEU) In Combination with Conventional Physical Therapy on Trunk Control Improvement in Spastic and Athetoid Type Cerebral Palsy Children”</w:t>
      </w:r>
    </w:p>
    <w:p w:rsidR="009936C6" w:rsidRPr="00FC2733" w:rsidRDefault="009936C6" w:rsidP="009936C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2733">
        <w:rPr>
          <w:rFonts w:ascii="Times New Roman" w:eastAsia="Times New Roman" w:hAnsi="Times New Roman" w:cs="Times New Roman"/>
          <w:b/>
          <w:bCs/>
          <w:sz w:val="24"/>
          <w:szCs w:val="24"/>
        </w:rPr>
        <w:t>Abstract:</w:t>
      </w:r>
    </w:p>
    <w:p w:rsidR="009936C6" w:rsidRPr="00FC2733" w:rsidRDefault="009936C6" w:rsidP="009936C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7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Objective: </w:t>
      </w:r>
      <w:r w:rsidRPr="00FC2733">
        <w:rPr>
          <w:rFonts w:ascii="Times New Roman" w:eastAsia="Times New Roman" w:hAnsi="Times New Roman" w:cs="Times New Roman"/>
          <w:bCs/>
          <w:sz w:val="24"/>
          <w:szCs w:val="24"/>
        </w:rPr>
        <w:t xml:space="preserve">To measure outcomes of Universal exercise unit in combination of other therapies on trunk control of cerebral palsy </w:t>
      </w:r>
      <w:r w:rsidRPr="00FC27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Material and Methods: </w:t>
      </w:r>
      <w:r w:rsidRPr="00FC2733">
        <w:rPr>
          <w:rFonts w:ascii="Times New Roman" w:hAnsi="Times New Roman" w:cs="Times New Roman"/>
          <w:bCs/>
          <w:sz w:val="24"/>
          <w:szCs w:val="24"/>
        </w:rPr>
        <w:t xml:space="preserve">A sample of 25 children were selected and a baseline measurement (pre-intervention) </w:t>
      </w:r>
      <w:r w:rsidRPr="00FC2733">
        <w:rPr>
          <w:rFonts w:ascii="Times New Roman" w:eastAsia="Times New Roman" w:hAnsi="Times New Roman" w:cs="Times New Roman"/>
          <w:bCs/>
          <w:sz w:val="24"/>
          <w:szCs w:val="24"/>
        </w:rPr>
        <w:t xml:space="preserve">was taken by using trunk impairment (TIS) scale three to ten days before the interventions. Interventions were carried out 5 days in a week for one hour daily. A post-intervention measurement was taken after the 06 months. </w:t>
      </w:r>
      <w:r w:rsidRPr="00FC27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Results: </w:t>
      </w:r>
      <w:r w:rsidRPr="00FC2733">
        <w:rPr>
          <w:rFonts w:ascii="Times New Roman" w:hAnsi="Times New Roman" w:cs="Times New Roman"/>
          <w:bCs/>
          <w:sz w:val="24"/>
          <w:szCs w:val="24"/>
        </w:rPr>
        <w:t xml:space="preserve">In this study descriptive statistical tools were used to analyze the data. Mean </w:t>
      </w:r>
      <w:r w:rsidRPr="00FC2733">
        <w:rPr>
          <w:rFonts w:ascii="Times New Roman" w:eastAsia="Times New Roman" w:hAnsi="Times New Roman" w:cs="Times New Roman"/>
          <w:bCs/>
          <w:sz w:val="24"/>
          <w:szCs w:val="24"/>
        </w:rPr>
        <w:t xml:space="preserve">Pre-intervention TIS score was 10.60±2.64. Mean post-intervention TIS score was 15.04±3.63. Mean change in TIS score after 06 months was 4.44±3.15. Mean of pre-intervention score and post-intervention score are compared by using Wilcoxon signed rank test, p=0.000 showing significant change between pre-intervention and post-intervention. </w:t>
      </w:r>
      <w:r w:rsidRPr="00FC27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Conclusion: </w:t>
      </w:r>
      <w:r w:rsidRPr="00FC2733">
        <w:rPr>
          <w:rFonts w:ascii="Times New Roman" w:eastAsia="Times New Roman" w:hAnsi="Times New Roman" w:cs="Times New Roman"/>
          <w:bCs/>
          <w:sz w:val="24"/>
          <w:szCs w:val="24"/>
        </w:rPr>
        <w:t>The Conclusion was that Universal exercise unit in combination of conventional physical therapies have significant effects to improve the trunk control of children diagnosed with cerebral palsy.</w:t>
      </w:r>
    </w:p>
    <w:p w:rsidR="009936C6" w:rsidRPr="00FC2733" w:rsidRDefault="009936C6" w:rsidP="009936C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733">
        <w:rPr>
          <w:rFonts w:ascii="Times New Roman" w:eastAsia="Times New Roman" w:hAnsi="Times New Roman" w:cs="Times New Roman"/>
          <w:bCs/>
          <w:sz w:val="24"/>
          <w:szCs w:val="24"/>
        </w:rPr>
        <w:t>Key words: cerebral palsy, trunk stability in cerebral palsy, universal exercise unit therapy</w:t>
      </w:r>
    </w:p>
    <w:p w:rsidR="0095658F" w:rsidRDefault="009936C6"/>
    <w:sectPr w:rsidR="0095658F" w:rsidSect="0060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9936C6"/>
    <w:rsid w:val="002A37AC"/>
    <w:rsid w:val="00475511"/>
    <w:rsid w:val="005F6085"/>
    <w:rsid w:val="00603462"/>
    <w:rsid w:val="007611CC"/>
    <w:rsid w:val="009936C6"/>
    <w:rsid w:val="00B31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C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 doc</dc:creator>
  <cp:lastModifiedBy>dpt doc</cp:lastModifiedBy>
  <cp:revision>1</cp:revision>
  <dcterms:created xsi:type="dcterms:W3CDTF">2017-03-25T15:55:00Z</dcterms:created>
  <dcterms:modified xsi:type="dcterms:W3CDTF">2017-03-25T15:55:00Z</dcterms:modified>
</cp:coreProperties>
</file>