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7B9F" w:rsidRDefault="00587E58" w:rsidP="00494130">
      <w:pPr>
        <w:pStyle w:val="Heading1"/>
        <w:spacing w:before="170"/>
        <w:ind w:left="0"/>
        <w:rPr>
          <w:color w:val="337AB7"/>
        </w:rPr>
      </w:pPr>
      <w:r>
        <w:rPr>
          <w:rFonts w:eastAsia="MS PGothic"/>
          <w:b w:val="0"/>
          <w:bCs w:val="0"/>
          <w:noProof/>
          <w:color w:val="0000FF"/>
        </w:rPr>
        <mc:AlternateContent>
          <mc:Choice Requires="wps">
            <w:drawing>
              <wp:anchor distT="0" distB="0" distL="114300" distR="114300" simplePos="0" relativeHeight="251659264" behindDoc="0" locked="0" layoutInCell="1" allowOverlap="1" wp14:anchorId="4CF6405A" wp14:editId="1E0FA5D2">
                <wp:simplePos x="0" y="0"/>
                <wp:positionH relativeFrom="column">
                  <wp:posOffset>5019040</wp:posOffset>
                </wp:positionH>
                <wp:positionV relativeFrom="paragraph">
                  <wp:posOffset>146050</wp:posOffset>
                </wp:positionV>
                <wp:extent cx="1550670" cy="1418590"/>
                <wp:effectExtent l="19050" t="19050" r="11430" b="10160"/>
                <wp:wrapNone/>
                <wp:docPr id="6" name="Dreptunghi rotunjit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0670" cy="141859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05838" w:rsidRPr="005475DA" w:rsidRDefault="00587E58">
                            <w:pPr>
                              <w:rPr>
                                <w:lang w:val="en-IN"/>
                              </w:rPr>
                            </w:pPr>
                            <w:r>
                              <w:rPr>
                                <w:noProof/>
                              </w:rPr>
                              <w:drawing>
                                <wp:inline distT="0" distB="0" distL="0" distR="0" wp14:anchorId="23AF1D27" wp14:editId="0FFE286E">
                                  <wp:extent cx="1217930" cy="1217930"/>
                                  <wp:effectExtent l="0" t="0" r="127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7930" cy="121793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Dreptunghi rotunjit 6" o:spid="_x0000_s1026" style="position:absolute;margin-left:395.2pt;margin-top:11.5pt;width:122.1pt;height:111.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" strokecolor="#9bbb59" strokeweight="2.5pt">
                <v:shadow color="#868686"/>
                <v:textbox>
                  <w:txbxContent>
                    <w:p w:rsidR="00F05838" w:rsidRPr="005475DA" w:rsidRDefault="00587E58">
                      <w:pPr>
                        <w:rPr>
                          <w:lang w:val="en-IN"/>
                        </w:rPr>
                      </w:pPr>
                      <w:r>
                        <w:rPr>
                          <w:noProof/>
                        </w:rPr>
                        <w:drawing>
                          <wp:inline distT="0" distB="0" distL="0" distR="0" wp14:anchorId="23AF1D27" wp14:editId="0FFE286E">
                            <wp:extent cx="1217930" cy="1217930"/>
                            <wp:effectExtent l="0" t="0" r="127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7930" cy="1217930"/>
                                    </a:xfrm>
                                    <a:prstGeom prst="rect">
                                      <a:avLst/>
                                    </a:prstGeom>
                                    <a:noFill/>
                                    <a:ln>
                                      <a:noFill/>
                                    </a:ln>
                                  </pic:spPr>
                                </pic:pic>
                              </a:graphicData>
                            </a:graphic>
                          </wp:inline>
                        </w:drawing>
                      </w:r>
                    </w:p>
                  </w:txbxContent>
                </v:textbox>
              </v:roundrect>
            </w:pict>
          </mc:Fallback>
        </mc:AlternateContent>
      </w:r>
    </w:p>
    <w:p w:rsidR="00517B9F" w:rsidRPr="00276393" w:rsidRDefault="00517B9F" w:rsidP="00785BC3">
      <w:pPr>
        <w:jc w:val="right"/>
        <w:rPr>
          <w:b/>
          <w:color w:val="4F81BD" w:themeColor="accent1"/>
        </w:rPr>
      </w:pPr>
      <w:r>
        <w:rPr>
          <w:b/>
        </w:rPr>
        <w:t xml:space="preserve"> </w:t>
      </w:r>
      <w:r w:rsidR="00F05838">
        <w:rPr>
          <w:b/>
        </w:rPr>
        <w:t xml:space="preserve">                                                                                                                                    </w:t>
      </w:r>
      <w:r w:rsidRPr="00EA40FD">
        <w:rPr>
          <w:b/>
        </w:rPr>
        <w:tab/>
      </w:r>
      <w:r w:rsidR="00F05838">
        <w:rPr>
          <w:b/>
        </w:rPr>
        <w:t xml:space="preserve">        </w:t>
      </w:r>
      <w:r w:rsidRPr="00276393">
        <w:rPr>
          <w:b/>
          <w:color w:val="4F81BD" w:themeColor="accent1"/>
        </w:rPr>
        <w:tab/>
        <w:t xml:space="preserve">               </w:t>
      </w:r>
      <w:r w:rsidR="00F05838" w:rsidRPr="00276393">
        <w:rPr>
          <w:b/>
          <w:color w:val="4F81BD" w:themeColor="accent1"/>
        </w:rPr>
        <w:t xml:space="preserve">               </w:t>
      </w:r>
      <w:r w:rsidRPr="00276393">
        <w:rPr>
          <w:b/>
          <w:color w:val="4F81BD" w:themeColor="accent1"/>
        </w:rPr>
        <w:t xml:space="preserve">                                                                           </w:t>
      </w:r>
    </w:p>
    <w:p w:rsidR="00A95386" w:rsidRDefault="00A95386" w:rsidP="00A95386">
      <w:pPr>
        <w:spacing w:after="120"/>
        <w:rPr>
          <w:b/>
          <w:color w:val="4F81BD" w:themeColor="accent1"/>
          <w:sz w:val="28"/>
          <w:szCs w:val="28"/>
        </w:rPr>
      </w:pPr>
    </w:p>
    <w:p w:rsidR="00A95386" w:rsidRDefault="00A95386" w:rsidP="00A95386">
      <w:pPr>
        <w:spacing w:after="120"/>
        <w:rPr>
          <w:b/>
          <w:color w:val="4F81BD" w:themeColor="accent1"/>
          <w:sz w:val="28"/>
          <w:szCs w:val="28"/>
        </w:rPr>
      </w:pPr>
    </w:p>
    <w:p w:rsidR="00A95386" w:rsidRDefault="00A95386" w:rsidP="00A95386">
      <w:pPr>
        <w:spacing w:after="120"/>
        <w:rPr>
          <w:b/>
          <w:color w:val="4F81BD" w:themeColor="accent1"/>
          <w:sz w:val="28"/>
          <w:szCs w:val="28"/>
        </w:rPr>
      </w:pPr>
      <w:r>
        <w:rPr>
          <w:b/>
          <w:color w:val="4F81BD" w:themeColor="accent1"/>
          <w:sz w:val="28"/>
          <w:szCs w:val="28"/>
        </w:rPr>
        <w:t xml:space="preserve">      </w:t>
      </w:r>
      <w:r w:rsidR="00276393" w:rsidRPr="00276393">
        <w:rPr>
          <w:b/>
          <w:color w:val="4F81BD" w:themeColor="accent1"/>
          <w:sz w:val="28"/>
          <w:szCs w:val="28"/>
        </w:rPr>
        <w:t xml:space="preserve">The explaining of “magic” nuclear numbers by a </w:t>
      </w:r>
    </w:p>
    <w:p w:rsidR="00AE3E37" w:rsidRPr="00276393" w:rsidRDefault="00A95386" w:rsidP="00A95386">
      <w:pPr>
        <w:spacing w:after="120"/>
        <w:rPr>
          <w:b/>
          <w:color w:val="4F81BD" w:themeColor="accent1"/>
          <w:sz w:val="28"/>
          <w:szCs w:val="28"/>
        </w:rPr>
      </w:pPr>
      <w:r>
        <w:rPr>
          <w:b/>
          <w:color w:val="4F81BD" w:themeColor="accent1"/>
          <w:sz w:val="28"/>
          <w:szCs w:val="28"/>
        </w:rPr>
        <w:t xml:space="preserve">      </w:t>
      </w:r>
      <w:proofErr w:type="gramStart"/>
      <w:r w:rsidR="00276393" w:rsidRPr="00276393">
        <w:rPr>
          <w:b/>
          <w:color w:val="4F81BD" w:themeColor="accent1"/>
          <w:sz w:val="28"/>
          <w:szCs w:val="28"/>
        </w:rPr>
        <w:t>quasi-crystalline</w:t>
      </w:r>
      <w:proofErr w:type="gramEnd"/>
      <w:r w:rsidR="00276393" w:rsidRPr="00276393">
        <w:rPr>
          <w:b/>
          <w:color w:val="4F81BD" w:themeColor="accent1"/>
          <w:sz w:val="28"/>
          <w:szCs w:val="28"/>
        </w:rPr>
        <w:t xml:space="preserve"> nuclear model, of possible cold genesis</w:t>
      </w:r>
    </w:p>
    <w:p w:rsidR="00F05838" w:rsidRDefault="00F05838" w:rsidP="00F05838">
      <w:pPr>
        <w:rPr>
          <w:rFonts w:eastAsia="MS PGothic" w:hAnsi="Arial"/>
          <w:color w:val="000000"/>
        </w:rPr>
      </w:pPr>
      <w:r>
        <w:rPr>
          <w:rFonts w:eastAsia="MS PGothic" w:hAnsi="Arial"/>
          <w:color w:val="000000"/>
        </w:rPr>
        <w:t xml:space="preserve">                            </w:t>
      </w:r>
      <w:proofErr w:type="gramStart"/>
      <w:r>
        <w:rPr>
          <w:rFonts w:eastAsia="MS PGothic" w:hAnsi="Arial"/>
          <w:color w:val="000000"/>
        </w:rPr>
        <w:t>PhD.</w:t>
      </w:r>
      <w:proofErr w:type="gramEnd"/>
      <w:r>
        <w:rPr>
          <w:rFonts w:eastAsia="MS PGothic" w:hAnsi="Arial"/>
          <w:color w:val="000000"/>
        </w:rPr>
        <w:t xml:space="preserve"> </w:t>
      </w:r>
      <w:r w:rsidR="00A95386">
        <w:rPr>
          <w:rFonts w:eastAsia="MS PGothic" w:hAnsi="Arial"/>
          <w:color w:val="000000"/>
        </w:rPr>
        <w:t xml:space="preserve">   </w:t>
      </w:r>
      <w:r>
        <w:rPr>
          <w:rFonts w:eastAsia="MS PGothic" w:hAnsi="Arial"/>
          <w:color w:val="000000"/>
        </w:rPr>
        <w:t>Marius Arghirescu*</w:t>
      </w:r>
      <w:r w:rsidR="00701262">
        <w:rPr>
          <w:rFonts w:eastAsia="MS PGothic" w:hAnsi="Arial"/>
          <w:color w:val="000000"/>
        </w:rPr>
        <w:t xml:space="preserve">                 *State Office for Inventions and Trademarks, OSIM, RO</w:t>
      </w:r>
    </w:p>
    <w:p w:rsidR="00AE3E37" w:rsidRDefault="00AE3E37" w:rsidP="00701262">
      <w:pPr>
        <w:outlineLvl w:val="0"/>
        <w:rPr>
          <w:rFonts w:ascii="Arial"/>
          <w:sz w:val="21"/>
        </w:rPr>
        <w:sectPr w:rsidR="00AE3E37" w:rsidSect="00375C34">
          <w:footerReference w:type="default" r:id="rId9"/>
          <w:type w:val="continuous"/>
          <w:pgSz w:w="11910" w:h="16840"/>
          <w:pgMar w:top="0" w:right="600" w:bottom="0" w:left="620" w:header="541" w:footer="642" w:gutter="0"/>
          <w:cols w:space="720"/>
        </w:sectPr>
      </w:pPr>
    </w:p>
    <w:p w:rsidR="00A95386" w:rsidRDefault="00276393">
      <w:pPr>
        <w:pStyle w:val="Heading3"/>
        <w:spacing w:before="147"/>
        <w:jc w:val="both"/>
        <w:rPr>
          <w:color w:val="BF5A14"/>
        </w:rPr>
      </w:pPr>
      <w:r>
        <w:rPr>
          <w:color w:val="BF5A14"/>
        </w:rPr>
        <w:lastRenderedPageBreak/>
        <w:t xml:space="preserve">       </w:t>
      </w:r>
    </w:p>
    <w:p w:rsidR="00AE3E37" w:rsidRDefault="00A9710C">
      <w:pPr>
        <w:pStyle w:val="Heading3"/>
        <w:spacing w:before="147"/>
        <w:jc w:val="both"/>
      </w:pPr>
      <w:r>
        <w:rPr>
          <w:color w:val="BF5A14"/>
        </w:rPr>
        <w:t>Abstract</w:t>
      </w:r>
      <w:r w:rsidR="00404E5B">
        <w:rPr>
          <w:color w:val="BF5A14"/>
        </w:rPr>
        <w:t xml:space="preserve"> </w:t>
      </w:r>
    </w:p>
    <w:p w:rsidR="00276393" w:rsidRDefault="00A9710C" w:rsidP="00276393">
      <w:pPr>
        <w:autoSpaceDE w:val="0"/>
        <w:autoSpaceDN w:val="0"/>
        <w:adjustRightInd w:val="0"/>
        <w:ind w:left="567" w:right="264"/>
        <w:jc w:val="both"/>
        <w:rPr>
          <w:b/>
          <w:color w:val="000000"/>
          <w:sz w:val="18"/>
          <w:szCs w:val="18"/>
        </w:rPr>
      </w:pPr>
      <w:r w:rsidRPr="00C6313C">
        <w:rPr>
          <w:sz w:val="18"/>
          <w:szCs w:val="18"/>
          <w:u w:val="single"/>
        </w:rPr>
        <w:t>Statement of the Problem</w:t>
      </w:r>
      <w:r w:rsidRPr="00444169">
        <w:rPr>
          <w:sz w:val="18"/>
          <w:szCs w:val="18"/>
        </w:rPr>
        <w:t xml:space="preserve">: </w:t>
      </w:r>
      <w:r w:rsidR="00276393">
        <w:rPr>
          <w:color w:val="000000"/>
          <w:sz w:val="18"/>
          <w:szCs w:val="18"/>
        </w:rPr>
        <w:t xml:space="preserve">The paper is based on a cold genesis theory of the author, (CGT), in which the proton results as formed by a </w:t>
      </w:r>
      <w:r w:rsidR="00276393">
        <w:rPr>
          <w:rFonts w:eastAsia="SimSun"/>
          <w:color w:val="000000"/>
          <w:sz w:val="18"/>
          <w:szCs w:val="18"/>
        </w:rPr>
        <w:t>neutral N</w:t>
      </w:r>
      <w:r w:rsidR="00276393">
        <w:rPr>
          <w:rFonts w:eastAsia="SimSun"/>
          <w:color w:val="000000"/>
          <w:sz w:val="18"/>
          <w:szCs w:val="18"/>
          <w:vertAlign w:val="superscript"/>
        </w:rPr>
        <w:t>p</w:t>
      </w:r>
      <w:r w:rsidR="00276393">
        <w:rPr>
          <w:rFonts w:eastAsia="SimSun"/>
          <w:color w:val="000000"/>
          <w:sz w:val="18"/>
          <w:szCs w:val="18"/>
        </w:rPr>
        <w:t xml:space="preserve"> cluster</w:t>
      </w:r>
      <w:r w:rsidR="00276393">
        <w:rPr>
          <w:color w:val="000000"/>
          <w:sz w:val="18"/>
          <w:szCs w:val="18"/>
        </w:rPr>
        <w:t xml:space="preserve"> of degenerate electrons and an attached positron with degenerate spin and magnetic moment. Also, the neutron results in a “</w:t>
      </w:r>
      <w:proofErr w:type="spellStart"/>
      <w:r w:rsidR="00276393">
        <w:rPr>
          <w:color w:val="000000"/>
          <w:sz w:val="18"/>
          <w:szCs w:val="18"/>
        </w:rPr>
        <w:t>dynamide</w:t>
      </w:r>
      <w:proofErr w:type="spellEnd"/>
      <w:r w:rsidR="00276393">
        <w:rPr>
          <w:color w:val="000000"/>
          <w:sz w:val="18"/>
          <w:szCs w:val="18"/>
        </w:rPr>
        <w:t xml:space="preserve">” model, as formed by a proton and a degenerate electron with degenerate spin and magnetic moment, with its centroid incorporated in the proton quantum volume and rotated around the proton center.  </w:t>
      </w:r>
    </w:p>
    <w:p w:rsidR="00F26AE7" w:rsidRPr="00D96F3D" w:rsidRDefault="00F26AE7" w:rsidP="00F26AE7">
      <w:pPr>
        <w:autoSpaceDE w:val="0"/>
        <w:autoSpaceDN w:val="0"/>
        <w:adjustRightInd w:val="0"/>
        <w:ind w:left="567" w:right="111"/>
        <w:jc w:val="both"/>
        <w:rPr>
          <w:b/>
          <w:color w:val="000000"/>
          <w:sz w:val="18"/>
          <w:szCs w:val="18"/>
        </w:rPr>
      </w:pPr>
      <w:r w:rsidRPr="00A858F9">
        <w:rPr>
          <w:color w:val="000000"/>
          <w:sz w:val="18"/>
          <w:szCs w:val="18"/>
        </w:rPr>
        <w:t>In the paper is shown that</w:t>
      </w:r>
      <w:r w:rsidRPr="00A858F9">
        <w:rPr>
          <w:sz w:val="18"/>
          <w:szCs w:val="18"/>
        </w:rPr>
        <w:t xml:space="preserve"> the stable nuclei with "magic" or semi-“magic” number of protons or and neutrons: 2; 8; 20; 28; (32, 36, 40); 50; 82; 126, are retrieved by a quasi-crystalline nuclear model of ground state T</w:t>
      </w:r>
      <w:r w:rsidRPr="00A858F9">
        <w:rPr>
          <w:sz w:val="18"/>
          <w:szCs w:val="18"/>
        </w:rPr>
        <w:sym w:font="Symbol" w:char="F0AE"/>
      </w:r>
      <w:r w:rsidRPr="00A858F9">
        <w:rPr>
          <w:sz w:val="18"/>
          <w:szCs w:val="18"/>
        </w:rPr>
        <w:t>0K, as sum of quasi-crystalline forms with integer number of alpha particles</w:t>
      </w:r>
      <w:r>
        <w:rPr>
          <w:sz w:val="18"/>
          <w:szCs w:val="18"/>
        </w:rPr>
        <w:t>:</w:t>
      </w:r>
      <w:r w:rsidRPr="00A858F9">
        <w:rPr>
          <w:sz w:val="18"/>
          <w:szCs w:val="18"/>
        </w:rPr>
        <w:t xml:space="preserve"> </w:t>
      </w:r>
      <w:r>
        <w:rPr>
          <w:sz w:val="18"/>
          <w:szCs w:val="18"/>
        </w:rPr>
        <w:t xml:space="preserve">          </w:t>
      </w:r>
      <w:r w:rsidRPr="00895F27">
        <w:rPr>
          <w:sz w:val="18"/>
          <w:szCs w:val="18"/>
        </w:rPr>
        <w:t xml:space="preserve">A= </w:t>
      </w:r>
      <w:r w:rsidRPr="00895F27">
        <w:rPr>
          <w:rFonts w:ascii="Arial" w:hAnsi="Arial" w:cs="Arial"/>
          <w:sz w:val="18"/>
          <w:szCs w:val="18"/>
        </w:rPr>
        <w:t>Σ</w:t>
      </w:r>
      <w:r w:rsidRPr="00895F27">
        <w:rPr>
          <w:sz w:val="18"/>
          <w:szCs w:val="18"/>
        </w:rPr>
        <w:t>(4n</w:t>
      </w:r>
      <w:r w:rsidRPr="00895F27">
        <w:rPr>
          <w:sz w:val="18"/>
          <w:szCs w:val="18"/>
          <w:vertAlign w:val="superscript"/>
        </w:rPr>
        <w:t>2</w:t>
      </w:r>
      <w:r w:rsidRPr="00895F27">
        <w:rPr>
          <w:sz w:val="18"/>
          <w:szCs w:val="18"/>
        </w:rPr>
        <w:t>)</w:t>
      </w:r>
      <w:r>
        <w:rPr>
          <w:sz w:val="18"/>
          <w:szCs w:val="18"/>
        </w:rPr>
        <w:t>,</w:t>
      </w:r>
      <w:r w:rsidRPr="00895F27">
        <w:rPr>
          <w:sz w:val="18"/>
          <w:szCs w:val="18"/>
        </w:rPr>
        <w:t xml:space="preserve"> </w:t>
      </w:r>
      <w:r w:rsidRPr="00A858F9">
        <w:rPr>
          <w:sz w:val="18"/>
          <w:szCs w:val="18"/>
        </w:rPr>
        <w:t>with 4n</w:t>
      </w:r>
      <w:r w:rsidRPr="00A858F9">
        <w:rPr>
          <w:sz w:val="18"/>
          <w:szCs w:val="18"/>
          <w:vertAlign w:val="superscript"/>
        </w:rPr>
        <w:t>2</w:t>
      </w:r>
      <w:r w:rsidRPr="00A858F9">
        <w:rPr>
          <w:sz w:val="18"/>
          <w:szCs w:val="18"/>
        </w:rPr>
        <w:t xml:space="preserve"> nucleons and 2n</w:t>
      </w:r>
      <w:r w:rsidRPr="00A858F9">
        <w:rPr>
          <w:sz w:val="18"/>
          <w:szCs w:val="18"/>
          <w:vertAlign w:val="superscript"/>
        </w:rPr>
        <w:t>2</w:t>
      </w:r>
      <w:r w:rsidRPr="00A858F9">
        <w:rPr>
          <w:sz w:val="18"/>
          <w:szCs w:val="18"/>
        </w:rPr>
        <w:t xml:space="preserve"> protons</w:t>
      </w:r>
      <w:r>
        <w:rPr>
          <w:sz w:val="18"/>
          <w:szCs w:val="18"/>
        </w:rPr>
        <w:t>- for the double magic nuclei,</w:t>
      </w:r>
      <w:r w:rsidRPr="00A858F9">
        <w:rPr>
          <w:sz w:val="18"/>
          <w:szCs w:val="18"/>
        </w:rPr>
        <w:t xml:space="preserve"> having small deformation parameter, the nucleus </w:t>
      </w:r>
      <w:r w:rsidRPr="00A858F9">
        <w:rPr>
          <w:sz w:val="18"/>
          <w:szCs w:val="18"/>
          <w:vertAlign w:val="superscript"/>
        </w:rPr>
        <w:t>208</w:t>
      </w:r>
      <w:r w:rsidRPr="00A858F9">
        <w:rPr>
          <w:sz w:val="18"/>
          <w:szCs w:val="18"/>
        </w:rPr>
        <w:t>Pb</w:t>
      </w:r>
      <w:r w:rsidRPr="00A858F9">
        <w:rPr>
          <w:sz w:val="18"/>
          <w:szCs w:val="18"/>
          <w:vertAlign w:val="subscript"/>
        </w:rPr>
        <w:t>82</w:t>
      </w:r>
      <w:r>
        <w:rPr>
          <w:sz w:val="18"/>
          <w:szCs w:val="18"/>
        </w:rPr>
        <w:t xml:space="preserve"> corresponding to an</w:t>
      </w:r>
      <w:r w:rsidRPr="00A858F9">
        <w:rPr>
          <w:sz w:val="18"/>
          <w:szCs w:val="18"/>
        </w:rPr>
        <w:t xml:space="preserve"> initial form:  </w:t>
      </w:r>
      <w:r w:rsidRPr="00A858F9">
        <w:rPr>
          <w:sz w:val="18"/>
          <w:szCs w:val="18"/>
          <w:vertAlign w:val="superscript"/>
        </w:rPr>
        <w:t>208</w:t>
      </w:r>
      <w:r w:rsidRPr="00A858F9">
        <w:rPr>
          <w:sz w:val="18"/>
          <w:szCs w:val="18"/>
        </w:rPr>
        <w:t>N</w:t>
      </w:r>
      <w:r w:rsidRPr="00A858F9">
        <w:rPr>
          <w:sz w:val="18"/>
          <w:szCs w:val="18"/>
          <w:vertAlign w:val="subscript"/>
        </w:rPr>
        <w:t>104</w:t>
      </w:r>
      <w:r>
        <w:rPr>
          <w:sz w:val="18"/>
          <w:szCs w:val="18"/>
        </w:rPr>
        <w:t xml:space="preserve"> (A = 4x</w:t>
      </w:r>
      <w:r w:rsidRPr="00A858F9">
        <w:rPr>
          <w:sz w:val="18"/>
          <w:szCs w:val="18"/>
        </w:rPr>
        <w:t>(4</w:t>
      </w:r>
      <w:r w:rsidRPr="00A858F9">
        <w:rPr>
          <w:sz w:val="18"/>
          <w:szCs w:val="18"/>
          <w:vertAlign w:val="superscript"/>
        </w:rPr>
        <w:t>2</w:t>
      </w:r>
      <w:r w:rsidRPr="00A858F9">
        <w:rPr>
          <w:sz w:val="18"/>
          <w:szCs w:val="18"/>
        </w:rPr>
        <w:t xml:space="preserve"> + 6</w:t>
      </w:r>
      <w:r w:rsidRPr="00A858F9">
        <w:rPr>
          <w:sz w:val="18"/>
          <w:szCs w:val="18"/>
          <w:vertAlign w:val="superscript"/>
        </w:rPr>
        <w:t>2</w:t>
      </w:r>
      <w:r w:rsidRPr="00A858F9">
        <w:rPr>
          <w:sz w:val="18"/>
          <w:szCs w:val="18"/>
        </w:rPr>
        <w:t xml:space="preserve">)) in which 22 attracted </w:t>
      </w:r>
      <w:r w:rsidRPr="00A858F9">
        <w:rPr>
          <w:sz w:val="18"/>
          <w:szCs w:val="18"/>
        </w:rPr>
        <w:sym w:font="Symbol" w:char="F061"/>
      </w:r>
      <w:r w:rsidRPr="00A858F9">
        <w:rPr>
          <w:sz w:val="18"/>
          <w:szCs w:val="18"/>
          <w:vertAlign w:val="superscript"/>
        </w:rPr>
        <w:t>0</w:t>
      </w:r>
      <w:r w:rsidRPr="00A858F9">
        <w:rPr>
          <w:sz w:val="18"/>
          <w:szCs w:val="18"/>
        </w:rPr>
        <w:t xml:space="preserve">-clusters were transformed into </w:t>
      </w:r>
      <w:r w:rsidRPr="00A858F9">
        <w:rPr>
          <w:sz w:val="18"/>
          <w:szCs w:val="18"/>
        </w:rPr>
        <w:sym w:font="Symbol" w:char="F061"/>
      </w:r>
      <w:r w:rsidRPr="00A858F9">
        <w:rPr>
          <w:sz w:val="18"/>
          <w:szCs w:val="18"/>
          <w:vertAlign w:val="superscript"/>
        </w:rPr>
        <w:t>+</w:t>
      </w:r>
      <w:r w:rsidRPr="00A858F9">
        <w:rPr>
          <w:sz w:val="18"/>
          <w:szCs w:val="18"/>
        </w:rPr>
        <w:t xml:space="preserve"> clusters, by </w:t>
      </w:r>
      <w:r w:rsidRPr="00A858F9">
        <w:rPr>
          <w:sz w:val="18"/>
          <w:szCs w:val="18"/>
        </w:rPr>
        <w:sym w:font="Symbol" w:char="F062"/>
      </w:r>
      <w:r w:rsidRPr="00A858F9">
        <w:rPr>
          <w:sz w:val="18"/>
          <w:szCs w:val="18"/>
          <w:vertAlign w:val="superscript"/>
        </w:rPr>
        <w:t>-</w:t>
      </w:r>
      <w:r w:rsidRPr="00A858F9">
        <w:rPr>
          <w:sz w:val="18"/>
          <w:szCs w:val="18"/>
        </w:rPr>
        <w:t xml:space="preserve"> radiation emission. This possibility may be explained by the </w:t>
      </w:r>
      <w:proofErr w:type="spellStart"/>
      <w:r w:rsidRPr="00A858F9">
        <w:rPr>
          <w:sz w:val="18"/>
          <w:szCs w:val="18"/>
        </w:rPr>
        <w:t>dynamide</w:t>
      </w:r>
      <w:proofErr w:type="spellEnd"/>
      <w:r w:rsidRPr="00A858F9">
        <w:rPr>
          <w:sz w:val="18"/>
          <w:szCs w:val="18"/>
        </w:rPr>
        <w:t xml:space="preserve"> model of neutron of CGT by the hypothesis of </w:t>
      </w:r>
      <w:r w:rsidRPr="00A858F9">
        <w:rPr>
          <w:sz w:val="18"/>
          <w:szCs w:val="18"/>
        </w:rPr>
        <w:sym w:font="Symbol" w:char="F061"/>
      </w:r>
      <w:r w:rsidRPr="00A858F9">
        <w:rPr>
          <w:sz w:val="18"/>
          <w:szCs w:val="18"/>
          <w:vertAlign w:val="superscript"/>
        </w:rPr>
        <w:t>0</w:t>
      </w:r>
      <w:r w:rsidRPr="00A858F9">
        <w:rPr>
          <w:sz w:val="18"/>
          <w:szCs w:val="18"/>
        </w:rPr>
        <w:t>- neutron clusters cold forming at T</w:t>
      </w:r>
      <w:r w:rsidRPr="00A858F9">
        <w:rPr>
          <w:sz w:val="18"/>
          <w:szCs w:val="18"/>
        </w:rPr>
        <w:sym w:font="Symbol" w:char="F0AE"/>
      </w:r>
      <w:r w:rsidRPr="00A858F9">
        <w:rPr>
          <w:sz w:val="18"/>
          <w:szCs w:val="18"/>
        </w:rPr>
        <w:t xml:space="preserve">0K  and the generating of small square forms of  neutral </w:t>
      </w:r>
      <w:r w:rsidRPr="00A858F9">
        <w:rPr>
          <w:sz w:val="18"/>
          <w:szCs w:val="18"/>
        </w:rPr>
        <w:sym w:font="Symbol" w:char="F061"/>
      </w:r>
      <w:r w:rsidRPr="00A858F9">
        <w:rPr>
          <w:sz w:val="18"/>
          <w:szCs w:val="18"/>
          <w:vertAlign w:val="superscript"/>
        </w:rPr>
        <w:t>0</w:t>
      </w:r>
      <w:r w:rsidRPr="00A858F9">
        <w:rPr>
          <w:sz w:val="18"/>
          <w:szCs w:val="18"/>
        </w:rPr>
        <w:t xml:space="preserve">-particles which are transformed into nuclei by  </w:t>
      </w:r>
      <w:r w:rsidRPr="00A858F9">
        <w:rPr>
          <w:sz w:val="18"/>
          <w:szCs w:val="18"/>
        </w:rPr>
        <w:sym w:font="Symbol" w:char="F061"/>
      </w:r>
      <w:r w:rsidRPr="00A858F9">
        <w:rPr>
          <w:sz w:val="18"/>
          <w:szCs w:val="18"/>
          <w:vertAlign w:val="superscript"/>
        </w:rPr>
        <w:t>0</w:t>
      </w:r>
      <w:r w:rsidRPr="00A858F9">
        <w:rPr>
          <w:sz w:val="18"/>
          <w:szCs w:val="18"/>
        </w:rPr>
        <w:t xml:space="preserve">-particles transforming into </w:t>
      </w:r>
      <w:r w:rsidRPr="00A858F9">
        <w:rPr>
          <w:sz w:val="18"/>
          <w:szCs w:val="18"/>
        </w:rPr>
        <w:sym w:font="Symbol" w:char="F061"/>
      </w:r>
      <w:r w:rsidRPr="00A858F9">
        <w:rPr>
          <w:sz w:val="18"/>
          <w:szCs w:val="18"/>
          <w:vertAlign w:val="superscript"/>
        </w:rPr>
        <w:t>+</w:t>
      </w:r>
      <w:r w:rsidRPr="00A858F9">
        <w:rPr>
          <w:sz w:val="18"/>
          <w:szCs w:val="18"/>
        </w:rPr>
        <w:t xml:space="preserve"> and </w:t>
      </w:r>
      <w:r w:rsidRPr="00A858F9">
        <w:rPr>
          <w:sz w:val="18"/>
          <w:szCs w:val="18"/>
        </w:rPr>
        <w:sym w:font="Symbol" w:char="F061"/>
      </w:r>
      <w:r w:rsidRPr="00A858F9">
        <w:rPr>
          <w:sz w:val="18"/>
          <w:szCs w:val="18"/>
          <w:vertAlign w:val="superscript"/>
        </w:rPr>
        <w:t>2+</w:t>
      </w:r>
      <w:r w:rsidRPr="00A858F9">
        <w:rPr>
          <w:sz w:val="18"/>
          <w:szCs w:val="18"/>
        </w:rPr>
        <w:t xml:space="preserve"> particles </w:t>
      </w:r>
      <w:r>
        <w:rPr>
          <w:sz w:val="18"/>
          <w:szCs w:val="18"/>
        </w:rPr>
        <w:t>which attract</w:t>
      </w:r>
      <w:r w:rsidRPr="00A858F9">
        <w:rPr>
          <w:sz w:val="18"/>
          <w:szCs w:val="18"/>
        </w:rPr>
        <w:t xml:space="preserve"> new </w:t>
      </w:r>
      <w:r w:rsidRPr="00A858F9">
        <w:rPr>
          <w:sz w:val="18"/>
          <w:szCs w:val="18"/>
        </w:rPr>
        <w:sym w:font="Symbol" w:char="F061"/>
      </w:r>
      <w:r w:rsidRPr="00A858F9">
        <w:rPr>
          <w:sz w:val="18"/>
          <w:szCs w:val="18"/>
          <w:vertAlign w:val="superscript"/>
        </w:rPr>
        <w:t>0</w:t>
      </w:r>
      <w:r w:rsidRPr="00A858F9">
        <w:rPr>
          <w:sz w:val="18"/>
          <w:szCs w:val="18"/>
        </w:rPr>
        <w:t xml:space="preserve">-particles, the process being repeated until the forming of double magic nuclei or of nuclei with “magic” mass </w:t>
      </w:r>
      <w:r>
        <w:rPr>
          <w:sz w:val="18"/>
          <w:szCs w:val="18"/>
        </w:rPr>
        <w:t>number,</w:t>
      </w:r>
      <w:r w:rsidRPr="00A858F9">
        <w:rPr>
          <w:sz w:val="18"/>
          <w:szCs w:val="18"/>
        </w:rPr>
        <w:t xml:space="preserve"> which may attract nucleons or  </w:t>
      </w:r>
      <w:r w:rsidRPr="00A858F9">
        <w:rPr>
          <w:sz w:val="18"/>
          <w:szCs w:val="18"/>
        </w:rPr>
        <w:sym w:font="Symbol" w:char="F061"/>
      </w:r>
      <w:r w:rsidRPr="00A858F9">
        <w:rPr>
          <w:sz w:val="18"/>
          <w:szCs w:val="18"/>
          <w:vertAlign w:val="superscript"/>
        </w:rPr>
        <w:t>0</w:t>
      </w:r>
      <w:r w:rsidRPr="00A858F9">
        <w:rPr>
          <w:sz w:val="18"/>
          <w:szCs w:val="18"/>
        </w:rPr>
        <w:t xml:space="preserve">-clusters transformed thereafter into </w:t>
      </w:r>
      <w:r w:rsidRPr="00A858F9">
        <w:rPr>
          <w:sz w:val="18"/>
          <w:szCs w:val="18"/>
        </w:rPr>
        <w:sym w:font="Symbol" w:char="F061"/>
      </w:r>
      <w:r w:rsidRPr="00A858F9">
        <w:rPr>
          <w:sz w:val="18"/>
          <w:szCs w:val="18"/>
          <w:vertAlign w:val="superscript"/>
        </w:rPr>
        <w:t>+</w:t>
      </w:r>
      <w:r w:rsidRPr="00A858F9">
        <w:rPr>
          <w:sz w:val="18"/>
          <w:szCs w:val="18"/>
        </w:rPr>
        <w:t xml:space="preserve"> </w:t>
      </w:r>
      <w:r>
        <w:rPr>
          <w:sz w:val="18"/>
          <w:szCs w:val="18"/>
        </w:rPr>
        <w:t>clusters.</w:t>
      </w:r>
      <w:r w:rsidRPr="00A858F9">
        <w:rPr>
          <w:sz w:val="18"/>
          <w:szCs w:val="18"/>
        </w:rPr>
        <w:t xml:space="preserve"> </w:t>
      </w:r>
    </w:p>
    <w:p w:rsidR="00F26AE7" w:rsidRPr="00F26AE7" w:rsidRDefault="00F26AE7" w:rsidP="00F26AE7">
      <w:pPr>
        <w:pStyle w:val="Listparagraf1"/>
        <w:spacing w:after="200"/>
        <w:ind w:left="567" w:right="111"/>
        <w:contextualSpacing/>
        <w:jc w:val="both"/>
        <w:rPr>
          <w:rFonts w:ascii="Tw Cen MT" w:hAnsi="Tw Cen MT"/>
          <w:sz w:val="18"/>
          <w:szCs w:val="18"/>
        </w:rPr>
      </w:pPr>
      <w:r w:rsidRPr="00F26AE7">
        <w:rPr>
          <w:rFonts w:ascii="Tw Cen MT" w:hAnsi="Tw Cen MT"/>
          <w:sz w:val="18"/>
          <w:szCs w:val="18"/>
        </w:rPr>
        <w:t xml:space="preserve">The correspondence of the binding energy with the ‘drop’ nuclear model may be explained by a binding energy value of the quasi-crystal nucleus close to those of a ‘drop’ form at the ‘melting’ nuclear temperature, resulted as consequence of the nucleons vibrations and of the nucleus’ vibrations/oscillations, higher to the deformed nuclei.        </w:t>
      </w:r>
    </w:p>
    <w:p w:rsidR="00F26AE7" w:rsidRPr="00F26AE7" w:rsidRDefault="00F26AE7" w:rsidP="00F26AE7">
      <w:pPr>
        <w:pStyle w:val="Listparagraf1"/>
        <w:tabs>
          <w:tab w:val="left" w:pos="5214"/>
        </w:tabs>
        <w:spacing w:after="200"/>
        <w:ind w:left="567" w:right="111"/>
        <w:contextualSpacing/>
        <w:jc w:val="both"/>
        <w:rPr>
          <w:rFonts w:ascii="Tw Cen MT" w:hAnsi="Tw Cen MT"/>
          <w:color w:val="000000"/>
          <w:sz w:val="18"/>
          <w:szCs w:val="18"/>
        </w:rPr>
      </w:pPr>
      <w:r w:rsidRPr="00F26AE7">
        <w:rPr>
          <w:rFonts w:ascii="Tw Cen MT" w:hAnsi="Tw Cen MT"/>
          <w:sz w:val="18"/>
          <w:szCs w:val="18"/>
        </w:rPr>
        <w:t xml:space="preserve">  The proposed model predicts that the nuclei with A = 4(5</w:t>
      </w:r>
      <w:r w:rsidRPr="00F26AE7">
        <w:rPr>
          <w:rFonts w:ascii="Tw Cen MT" w:hAnsi="Tw Cen MT"/>
          <w:sz w:val="18"/>
          <w:szCs w:val="18"/>
          <w:vertAlign w:val="superscript"/>
        </w:rPr>
        <w:t>2</w:t>
      </w:r>
      <w:r w:rsidRPr="00F26AE7">
        <w:rPr>
          <w:rFonts w:ascii="Tw Cen MT" w:hAnsi="Tw Cen MT"/>
          <w:sz w:val="18"/>
          <w:szCs w:val="18"/>
        </w:rPr>
        <w:t xml:space="preserve"> + 7</w:t>
      </w:r>
      <w:r w:rsidRPr="00F26AE7">
        <w:rPr>
          <w:rFonts w:ascii="Tw Cen MT" w:hAnsi="Tw Cen MT"/>
          <w:sz w:val="18"/>
          <w:szCs w:val="18"/>
          <w:vertAlign w:val="superscript"/>
        </w:rPr>
        <w:t>2</w:t>
      </w:r>
      <w:r w:rsidRPr="00F26AE7">
        <w:rPr>
          <w:rFonts w:ascii="Tw Cen MT" w:hAnsi="Tw Cen MT"/>
          <w:sz w:val="18"/>
          <w:szCs w:val="18"/>
        </w:rPr>
        <w:t xml:space="preserve">) = 296, A = </w:t>
      </w:r>
      <w:proofErr w:type="gramStart"/>
      <w:r w:rsidRPr="00F26AE7">
        <w:rPr>
          <w:rFonts w:ascii="Tw Cen MT" w:hAnsi="Tw Cen MT"/>
          <w:sz w:val="18"/>
          <w:szCs w:val="18"/>
        </w:rPr>
        <w:t>4x(</w:t>
      </w:r>
      <w:proofErr w:type="gramEnd"/>
      <w:r w:rsidRPr="00F26AE7">
        <w:rPr>
          <w:rFonts w:ascii="Tw Cen MT" w:hAnsi="Tw Cen MT"/>
          <w:sz w:val="18"/>
          <w:szCs w:val="18"/>
        </w:rPr>
        <w:t>6</w:t>
      </w:r>
      <w:r w:rsidRPr="00F26AE7">
        <w:rPr>
          <w:rFonts w:ascii="Tw Cen MT" w:hAnsi="Tw Cen MT"/>
          <w:sz w:val="18"/>
          <w:szCs w:val="18"/>
          <w:vertAlign w:val="superscript"/>
        </w:rPr>
        <w:t>2</w:t>
      </w:r>
      <w:r w:rsidRPr="00F26AE7">
        <w:rPr>
          <w:rFonts w:ascii="Tw Cen MT" w:hAnsi="Tw Cen MT"/>
          <w:sz w:val="18"/>
          <w:szCs w:val="18"/>
        </w:rPr>
        <w:t xml:space="preserve"> + 2x4</w:t>
      </w:r>
      <w:r w:rsidRPr="00F26AE7">
        <w:rPr>
          <w:rFonts w:ascii="Tw Cen MT" w:hAnsi="Tw Cen MT"/>
          <w:sz w:val="18"/>
          <w:szCs w:val="18"/>
          <w:vertAlign w:val="superscript"/>
        </w:rPr>
        <w:t>2</w:t>
      </w:r>
      <w:r w:rsidRPr="00F26AE7">
        <w:rPr>
          <w:rFonts w:ascii="Tw Cen MT" w:hAnsi="Tw Cen MT"/>
          <w:sz w:val="18"/>
          <w:szCs w:val="18"/>
        </w:rPr>
        <w:t xml:space="preserve"> + 2x2</w:t>
      </w:r>
      <w:r w:rsidRPr="00F26AE7">
        <w:rPr>
          <w:rFonts w:ascii="Tw Cen MT" w:hAnsi="Tw Cen MT"/>
          <w:sz w:val="18"/>
          <w:szCs w:val="18"/>
          <w:vertAlign w:val="superscript"/>
        </w:rPr>
        <w:t xml:space="preserve">2 </w:t>
      </w:r>
      <w:r w:rsidRPr="00F26AE7">
        <w:rPr>
          <w:rFonts w:ascii="Tw Cen MT" w:hAnsi="Tw Cen MT"/>
          <w:sz w:val="18"/>
          <w:szCs w:val="18"/>
        </w:rPr>
        <w:t>= 304) nucleons and Z = 114</w:t>
      </w:r>
      <w:r w:rsidRPr="00F26AE7">
        <w:rPr>
          <w:rFonts w:ascii="Tw Cen MT" w:hAnsi="Tw Cen MT"/>
          <w:sz w:val="18"/>
          <w:szCs w:val="18"/>
        </w:rPr>
        <w:sym w:font="Symbol" w:char="F0B8"/>
      </w:r>
      <w:r w:rsidRPr="00F26AE7">
        <w:rPr>
          <w:rFonts w:ascii="Tw Cen MT" w:hAnsi="Tw Cen MT"/>
          <w:sz w:val="18"/>
          <w:szCs w:val="18"/>
        </w:rPr>
        <w:t>120 are more stable in the ground state than the forms: 114/184, 120/182 predicted with the “nuclear shells” model.</w:t>
      </w:r>
      <w:r w:rsidRPr="00F26AE7">
        <w:rPr>
          <w:rFonts w:ascii="Tw Cen MT" w:hAnsi="Tw Cen MT"/>
          <w:color w:val="000000"/>
          <w:sz w:val="18"/>
          <w:szCs w:val="18"/>
        </w:rPr>
        <w:t xml:space="preserve"> Also, it results as possible the forming of cold semi-“magic” nuclei with hexagonal symmetry, with the mass number  </w:t>
      </w:r>
      <w:r>
        <w:rPr>
          <w:rFonts w:ascii="Tw Cen MT" w:hAnsi="Tw Cen MT"/>
          <w:color w:val="000000"/>
          <w:sz w:val="18"/>
          <w:szCs w:val="18"/>
        </w:rPr>
        <w:t xml:space="preserve">               </w:t>
      </w:r>
      <w:r w:rsidRPr="00F26AE7">
        <w:rPr>
          <w:rFonts w:ascii="Tw Cen MT" w:hAnsi="Tw Cen MT"/>
          <w:color w:val="000000"/>
          <w:sz w:val="18"/>
          <w:szCs w:val="18"/>
        </w:rPr>
        <w:t xml:space="preserve"> </w:t>
      </w:r>
      <w:r w:rsidRPr="00F26AE7">
        <w:rPr>
          <w:rFonts w:ascii="Tw Cen MT" w:hAnsi="Tw Cen MT"/>
          <w:sz w:val="18"/>
          <w:szCs w:val="18"/>
        </w:rPr>
        <w:t xml:space="preserve">A = </w:t>
      </w:r>
      <w:r w:rsidRPr="00F26AE7">
        <w:rPr>
          <w:rFonts w:ascii="Tw Cen MT" w:hAnsi="Tw Cen MT"/>
          <w:sz w:val="18"/>
          <w:szCs w:val="18"/>
        </w:rPr>
        <w:sym w:font="Symbol" w:char="F053"/>
      </w:r>
      <w:r w:rsidRPr="00F26AE7">
        <w:rPr>
          <w:rFonts w:ascii="Tw Cen MT" w:hAnsi="Tw Cen MT"/>
          <w:sz w:val="18"/>
          <w:szCs w:val="18"/>
        </w:rPr>
        <w:t>(3x4n</w:t>
      </w:r>
      <w:r w:rsidRPr="00F26AE7">
        <w:rPr>
          <w:rFonts w:ascii="Tw Cen MT" w:hAnsi="Tw Cen MT"/>
          <w:sz w:val="18"/>
          <w:szCs w:val="18"/>
          <w:vertAlign w:val="superscript"/>
        </w:rPr>
        <w:t>2</w:t>
      </w:r>
      <w:r w:rsidRPr="00F26AE7">
        <w:rPr>
          <w:rFonts w:ascii="Tw Cen MT" w:hAnsi="Tw Cen MT"/>
          <w:sz w:val="18"/>
          <w:szCs w:val="18"/>
        </w:rPr>
        <w:t>), (n= 1…5).</w:t>
      </w:r>
    </w:p>
    <w:p w:rsidR="00701262" w:rsidRPr="00276393" w:rsidRDefault="00276393" w:rsidP="00276393">
      <w:pPr>
        <w:autoSpaceDE w:val="0"/>
        <w:autoSpaceDN w:val="0"/>
        <w:adjustRightInd w:val="0"/>
        <w:ind w:left="567" w:right="567"/>
        <w:jc w:val="both"/>
        <w:rPr>
          <w:color w:val="000000"/>
          <w:sz w:val="24"/>
          <w:szCs w:val="24"/>
        </w:rPr>
      </w:pPr>
      <w:r>
        <w:rPr>
          <w:b/>
        </w:rPr>
        <w:t>Keywords</w:t>
      </w:r>
      <w:r>
        <w:t xml:space="preserve">: </w:t>
      </w:r>
      <w:r>
        <w:rPr>
          <w:sz w:val="18"/>
          <w:szCs w:val="18"/>
        </w:rPr>
        <w:t xml:space="preserve">crystalline nuclear model; magic nuclei; </w:t>
      </w:r>
      <w:proofErr w:type="spellStart"/>
      <w:r>
        <w:rPr>
          <w:sz w:val="18"/>
          <w:szCs w:val="18"/>
        </w:rPr>
        <w:t>dynamide</w:t>
      </w:r>
      <w:proofErr w:type="spellEnd"/>
      <w:r>
        <w:rPr>
          <w:sz w:val="18"/>
          <w:szCs w:val="18"/>
        </w:rPr>
        <w:t xml:space="preserve"> neutron model; tetra-neutron; cold genesis</w:t>
      </w:r>
      <w:r w:rsidR="00A9710C">
        <w:br w:type="column"/>
      </w:r>
    </w:p>
    <w:p w:rsidR="00A95386" w:rsidRDefault="00A95386" w:rsidP="00B50790">
      <w:pPr>
        <w:rPr>
          <w:color w:val="BF5A14"/>
        </w:rPr>
      </w:pPr>
    </w:p>
    <w:p w:rsidR="00AE3E37" w:rsidRPr="00B50790" w:rsidRDefault="00A9710C" w:rsidP="00B50790">
      <w:pPr>
        <w:rPr>
          <w:color w:val="000000"/>
        </w:rPr>
      </w:pPr>
      <w:r>
        <w:rPr>
          <w:color w:val="BF5A14"/>
        </w:rPr>
        <w:t>Image</w:t>
      </w:r>
      <w:r w:rsidR="00D15413">
        <w:rPr>
          <w:color w:val="BF5A14"/>
        </w:rPr>
        <w:t>s</w:t>
      </w:r>
    </w:p>
    <w:p w:rsidR="009E46EB" w:rsidRDefault="00DF4851" w:rsidP="009E46EB">
      <w:pPr>
        <w:jc w:val="both"/>
        <w:rPr>
          <w:sz w:val="20"/>
          <w:szCs w:val="20"/>
          <w:lang w:val="en-GB"/>
        </w:rPr>
      </w:pPr>
      <w:r>
        <w:rPr>
          <w:noProof/>
        </w:rPr>
        <w:drawing>
          <wp:anchor distT="0" distB="0" distL="114300" distR="114300" simplePos="0" relativeHeight="251671552" behindDoc="0" locked="0" layoutInCell="1" allowOverlap="1" wp14:anchorId="65F048CD" wp14:editId="4E25C001">
            <wp:simplePos x="0" y="0"/>
            <wp:positionH relativeFrom="column">
              <wp:posOffset>1861820</wp:posOffset>
            </wp:positionH>
            <wp:positionV relativeFrom="paragraph">
              <wp:posOffset>84455</wp:posOffset>
            </wp:positionV>
            <wp:extent cx="965200" cy="794385"/>
            <wp:effectExtent l="0" t="0" r="6350" b="571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lum bright="-20000" contrast="52000"/>
                      <a:extLst>
                        <a:ext uri="{28A0092B-C50C-407E-A947-70E740481C1C}">
                          <a14:useLocalDpi xmlns:a14="http://schemas.microsoft.com/office/drawing/2010/main" val="0"/>
                        </a:ext>
                      </a:extLst>
                    </a:blip>
                    <a:srcRect/>
                    <a:stretch>
                      <a:fillRect/>
                    </a:stretch>
                  </pic:blipFill>
                  <pic:spPr bwMode="auto">
                    <a:xfrm>
                      <a:off x="0" y="0"/>
                      <a:ext cx="965200" cy="794385"/>
                    </a:xfrm>
                    <a:prstGeom prst="rect">
                      <a:avLst/>
                    </a:prstGeom>
                    <a:noFill/>
                    <a:ln>
                      <a:noFill/>
                    </a:ln>
                  </pic:spPr>
                </pic:pic>
              </a:graphicData>
            </a:graphic>
            <wp14:sizeRelH relativeFrom="page">
              <wp14:pctWidth>0</wp14:pctWidth>
            </wp14:sizeRelH>
            <wp14:sizeRelV relativeFrom="page">
              <wp14:pctHeight>0</wp14:pctHeight>
            </wp14:sizeRelV>
          </wp:anchor>
        </w:drawing>
      </w:r>
      <w:r w:rsidR="00D766F6">
        <w:rPr>
          <w:sz w:val="24"/>
          <w:szCs w:val="24"/>
          <w:lang w:eastAsia="ko-K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1pt;margin-top:4.9pt;width:75.55pt;height:68.85pt;z-index:251669504;mso-position-horizontal-relative:text;mso-position-vertical-relative:text" fillcolor="window">
            <v:imagedata r:id="rId11" o:title=""/>
            <w10:wrap type="square"/>
          </v:shape>
          <o:OLEObject Type="Embed" ProgID="PBrush" ShapeID="_x0000_s1026" DrawAspect="Content" ObjectID="_1706897148" r:id="rId12"/>
        </w:pict>
      </w:r>
      <w:r w:rsidR="009E46EB" w:rsidRPr="009E46EB">
        <w:rPr>
          <w:sz w:val="20"/>
          <w:szCs w:val="20"/>
          <w:lang w:val="en-GB"/>
        </w:rPr>
        <w:t xml:space="preserve"> </w:t>
      </w:r>
    </w:p>
    <w:p w:rsidR="009E46EB" w:rsidRPr="00AE034E" w:rsidRDefault="009E46EB" w:rsidP="009E46EB">
      <w:pPr>
        <w:jc w:val="both"/>
        <w:rPr>
          <w:b/>
          <w:sz w:val="20"/>
          <w:szCs w:val="20"/>
          <w:lang w:val="en-GB"/>
        </w:rPr>
      </w:pPr>
      <w:r>
        <w:rPr>
          <w:lang w:val="en-GB"/>
        </w:rPr>
        <w:t xml:space="preserve">             </w:t>
      </w:r>
    </w:p>
    <w:p w:rsidR="00AE034E" w:rsidRPr="00AE034E" w:rsidRDefault="00AE034E" w:rsidP="009E46EB">
      <w:pPr>
        <w:jc w:val="both"/>
        <w:rPr>
          <w:sz w:val="20"/>
          <w:szCs w:val="20"/>
          <w:lang w:val="en-GB"/>
        </w:rPr>
      </w:pPr>
    </w:p>
    <w:p w:rsidR="00AE034E" w:rsidRDefault="00AE034E" w:rsidP="009E46EB">
      <w:pPr>
        <w:jc w:val="both"/>
        <w:rPr>
          <w:b/>
          <w:sz w:val="18"/>
          <w:szCs w:val="18"/>
          <w:lang w:val="en-GB"/>
        </w:rPr>
      </w:pPr>
    </w:p>
    <w:p w:rsidR="003B473D" w:rsidRDefault="003B473D" w:rsidP="009E46EB">
      <w:pPr>
        <w:jc w:val="both"/>
        <w:rPr>
          <w:b/>
          <w:sz w:val="20"/>
          <w:szCs w:val="20"/>
          <w:lang w:val="en-GB"/>
        </w:rPr>
      </w:pPr>
    </w:p>
    <w:p w:rsidR="003B473D" w:rsidRDefault="003B473D" w:rsidP="009E46EB">
      <w:pPr>
        <w:jc w:val="both"/>
        <w:rPr>
          <w:b/>
          <w:sz w:val="20"/>
          <w:szCs w:val="20"/>
          <w:lang w:val="en-GB"/>
        </w:rPr>
      </w:pPr>
    </w:p>
    <w:p w:rsidR="003B473D" w:rsidRDefault="003B473D" w:rsidP="009E46EB">
      <w:pPr>
        <w:jc w:val="both"/>
        <w:rPr>
          <w:b/>
          <w:sz w:val="20"/>
          <w:szCs w:val="20"/>
          <w:lang w:val="en-GB"/>
        </w:rPr>
      </w:pPr>
      <w:r w:rsidRPr="00AE034E">
        <w:rPr>
          <w:b/>
          <w:sz w:val="20"/>
          <w:szCs w:val="20"/>
          <w:lang w:val="en-GB"/>
        </w:rPr>
        <w:t>Fig.</w:t>
      </w:r>
      <w:r>
        <w:rPr>
          <w:b/>
          <w:sz w:val="20"/>
          <w:szCs w:val="20"/>
          <w:lang w:val="en-GB"/>
        </w:rPr>
        <w:t>1, a, b</w:t>
      </w:r>
    </w:p>
    <w:p w:rsidR="00AE034E" w:rsidRDefault="003B473D" w:rsidP="009E46EB">
      <w:pPr>
        <w:jc w:val="both"/>
        <w:rPr>
          <w:b/>
          <w:sz w:val="18"/>
          <w:szCs w:val="18"/>
          <w:lang w:val="en-GB"/>
        </w:rPr>
      </w:pPr>
      <w:r w:rsidRPr="00AE034E">
        <w:rPr>
          <w:b/>
          <w:sz w:val="20"/>
          <w:szCs w:val="20"/>
          <w:lang w:val="en-GB"/>
        </w:rPr>
        <w:t xml:space="preserve"> </w:t>
      </w:r>
      <w:r>
        <w:rPr>
          <w:b/>
          <w:sz w:val="20"/>
          <w:szCs w:val="20"/>
          <w:lang w:val="en-GB"/>
        </w:rPr>
        <w:t xml:space="preserve">         </w:t>
      </w:r>
      <w:r>
        <w:rPr>
          <w:noProof/>
        </w:rPr>
        <w:drawing>
          <wp:inline distT="0" distB="0" distL="0" distR="0" wp14:anchorId="193A5FAD" wp14:editId="6F75342E">
            <wp:extent cx="2011680" cy="1241782"/>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lum bright="-19000" contrast="35000"/>
                      <a:extLst>
                        <a:ext uri="{28A0092B-C50C-407E-A947-70E740481C1C}">
                          <a14:useLocalDpi xmlns:a14="http://schemas.microsoft.com/office/drawing/2010/main" val="0"/>
                        </a:ext>
                      </a:extLst>
                    </a:blip>
                    <a:srcRect/>
                    <a:stretch>
                      <a:fillRect/>
                    </a:stretch>
                  </pic:blipFill>
                  <pic:spPr bwMode="auto">
                    <a:xfrm>
                      <a:off x="0" y="0"/>
                      <a:ext cx="2011687" cy="1241786"/>
                    </a:xfrm>
                    <a:prstGeom prst="rect">
                      <a:avLst/>
                    </a:prstGeom>
                    <a:noFill/>
                    <a:ln>
                      <a:noFill/>
                    </a:ln>
                  </pic:spPr>
                </pic:pic>
              </a:graphicData>
            </a:graphic>
          </wp:inline>
        </w:drawing>
      </w:r>
      <w:r>
        <w:rPr>
          <w:b/>
          <w:sz w:val="20"/>
          <w:szCs w:val="20"/>
          <w:lang w:val="en-GB"/>
        </w:rPr>
        <w:t xml:space="preserve"> Fig.2, a, b</w:t>
      </w:r>
    </w:p>
    <w:p w:rsidR="00AE034E" w:rsidRDefault="00AE034E" w:rsidP="009E46EB">
      <w:pPr>
        <w:jc w:val="both"/>
        <w:rPr>
          <w:b/>
          <w:sz w:val="18"/>
          <w:szCs w:val="18"/>
          <w:lang w:val="en-GB"/>
        </w:rPr>
      </w:pPr>
    </w:p>
    <w:p w:rsidR="009E46EB" w:rsidRDefault="009E46EB" w:rsidP="009E46EB">
      <w:pPr>
        <w:jc w:val="both"/>
        <w:rPr>
          <w:sz w:val="18"/>
          <w:szCs w:val="18"/>
          <w:lang w:val="en-GB"/>
        </w:rPr>
      </w:pPr>
      <w:r>
        <w:rPr>
          <w:b/>
          <w:sz w:val="18"/>
          <w:szCs w:val="18"/>
          <w:lang w:val="en-GB"/>
        </w:rPr>
        <w:t xml:space="preserve">Figure </w:t>
      </w:r>
      <w:r w:rsidRPr="009E46EB">
        <w:rPr>
          <w:b/>
          <w:sz w:val="18"/>
          <w:szCs w:val="18"/>
          <w:lang w:val="en-GB"/>
        </w:rPr>
        <w:t>1</w:t>
      </w:r>
      <w:r w:rsidR="003B473D">
        <w:rPr>
          <w:b/>
          <w:sz w:val="18"/>
          <w:szCs w:val="18"/>
          <w:lang w:val="en-GB"/>
        </w:rPr>
        <w:t>,a,</w:t>
      </w:r>
      <w:r w:rsidR="002E1A5C">
        <w:rPr>
          <w:b/>
          <w:sz w:val="18"/>
          <w:szCs w:val="18"/>
          <w:lang w:val="en-GB"/>
        </w:rPr>
        <w:t xml:space="preserve"> </w:t>
      </w:r>
      <w:r w:rsidR="003B473D">
        <w:rPr>
          <w:b/>
          <w:sz w:val="18"/>
          <w:szCs w:val="18"/>
          <w:lang w:val="en-GB"/>
        </w:rPr>
        <w:t>b,</w:t>
      </w:r>
      <w:r w:rsidRPr="009E46EB">
        <w:rPr>
          <w:sz w:val="18"/>
          <w:szCs w:val="18"/>
          <w:lang w:val="en-GB"/>
        </w:rPr>
        <w:t xml:space="preserve"> –“</w:t>
      </w:r>
      <w:r w:rsidRPr="00AE034E">
        <w:rPr>
          <w:i/>
          <w:sz w:val="18"/>
          <w:szCs w:val="18"/>
          <w:lang w:val="en-GB"/>
        </w:rPr>
        <w:t>Magic” form</w:t>
      </w:r>
      <w:r w:rsidR="003B473D">
        <w:rPr>
          <w:i/>
          <w:sz w:val="18"/>
          <w:szCs w:val="18"/>
          <w:lang w:val="en-GB"/>
        </w:rPr>
        <w:t>s</w:t>
      </w:r>
      <w:r w:rsidRPr="00AE034E">
        <w:rPr>
          <w:i/>
          <w:sz w:val="18"/>
          <w:szCs w:val="18"/>
          <w:lang w:val="en-GB"/>
        </w:rPr>
        <w:t xml:space="preserve"> of a quasi-crystal nucleus</w:t>
      </w:r>
    </w:p>
    <w:p w:rsidR="009E46EB" w:rsidRPr="00AE034E" w:rsidRDefault="009E46EB" w:rsidP="00AE034E">
      <w:pPr>
        <w:jc w:val="both"/>
        <w:rPr>
          <w:sz w:val="18"/>
          <w:szCs w:val="18"/>
        </w:rPr>
      </w:pPr>
      <w:r w:rsidRPr="00AE034E">
        <w:rPr>
          <w:b/>
          <w:sz w:val="18"/>
          <w:szCs w:val="18"/>
        </w:rPr>
        <w:t>Figure 2</w:t>
      </w:r>
      <w:r w:rsidRPr="00AE034E">
        <w:rPr>
          <w:sz w:val="18"/>
          <w:szCs w:val="18"/>
        </w:rPr>
        <w:t>-</w:t>
      </w:r>
      <w:r w:rsidRPr="00AE034E">
        <w:rPr>
          <w:i/>
          <w:sz w:val="18"/>
          <w:szCs w:val="18"/>
        </w:rPr>
        <w:t xml:space="preserve">The forming of a nuclear quasi-crystalline form of </w:t>
      </w:r>
      <w:r w:rsidRPr="00AE034E">
        <w:rPr>
          <w:i/>
          <w:sz w:val="18"/>
          <w:szCs w:val="18"/>
          <w:lang w:val="it-IT"/>
        </w:rPr>
        <w:sym w:font="Symbol" w:char="F061"/>
      </w:r>
      <w:r w:rsidRPr="00AE034E">
        <w:rPr>
          <w:i/>
          <w:sz w:val="18"/>
          <w:szCs w:val="18"/>
          <w:vertAlign w:val="superscript"/>
        </w:rPr>
        <w:t xml:space="preserve">0 </w:t>
      </w:r>
      <w:r w:rsidRPr="00AE034E">
        <w:rPr>
          <w:i/>
          <w:sz w:val="18"/>
          <w:szCs w:val="18"/>
        </w:rPr>
        <w:t xml:space="preserve">-clusters  </w:t>
      </w:r>
      <w:r w:rsidRPr="00AE034E">
        <w:rPr>
          <w:i/>
          <w:sz w:val="18"/>
          <w:szCs w:val="18"/>
          <w:vertAlign w:val="superscript"/>
        </w:rPr>
        <w:t xml:space="preserve"> </w:t>
      </w:r>
      <w:r w:rsidRPr="00AE034E">
        <w:rPr>
          <w:i/>
          <w:sz w:val="18"/>
          <w:szCs w:val="18"/>
        </w:rPr>
        <w:t>by the forming</w:t>
      </w:r>
      <w:r w:rsidR="00AE034E" w:rsidRPr="00AE034E">
        <w:rPr>
          <w:i/>
          <w:sz w:val="18"/>
          <w:szCs w:val="18"/>
          <w:lang w:eastAsia="ko-KR"/>
        </w:rPr>
        <w:t xml:space="preserve"> </w:t>
      </w:r>
      <w:r w:rsidRPr="00AE034E">
        <w:rPr>
          <w:i/>
          <w:sz w:val="18"/>
          <w:szCs w:val="18"/>
        </w:rPr>
        <w:t xml:space="preserve">of a first square form of </w:t>
      </w:r>
      <w:r w:rsidRPr="00AE034E">
        <w:rPr>
          <w:i/>
          <w:sz w:val="18"/>
          <w:szCs w:val="18"/>
          <w:lang w:val="it-IT"/>
        </w:rPr>
        <w:sym w:font="Symbol" w:char="F061"/>
      </w:r>
      <w:r w:rsidRPr="00AE034E">
        <w:rPr>
          <w:i/>
          <w:sz w:val="18"/>
          <w:szCs w:val="18"/>
          <w:vertAlign w:val="superscript"/>
        </w:rPr>
        <w:t xml:space="preserve">0 </w:t>
      </w:r>
      <w:r w:rsidRPr="00AE034E">
        <w:rPr>
          <w:i/>
          <w:sz w:val="18"/>
          <w:szCs w:val="18"/>
        </w:rPr>
        <w:t xml:space="preserve">–clusters a)  </w:t>
      </w:r>
      <w:r w:rsidRPr="00AE034E">
        <w:rPr>
          <w:i/>
          <w:sz w:val="18"/>
          <w:szCs w:val="18"/>
          <w:vertAlign w:val="superscript"/>
        </w:rPr>
        <w:t xml:space="preserve"> </w:t>
      </w:r>
      <w:r w:rsidRPr="00AE034E">
        <w:rPr>
          <w:i/>
          <w:sz w:val="18"/>
          <w:szCs w:val="18"/>
        </w:rPr>
        <w:t>and its transforming into a nuclear square form b)</w:t>
      </w:r>
      <w:r w:rsidR="00F26AE7">
        <w:rPr>
          <w:i/>
          <w:sz w:val="18"/>
          <w:szCs w:val="18"/>
        </w:rPr>
        <w:t xml:space="preserve"> in accordance with the “</w:t>
      </w:r>
      <w:proofErr w:type="spellStart"/>
      <w:r w:rsidR="00F26AE7">
        <w:rPr>
          <w:i/>
          <w:sz w:val="18"/>
          <w:szCs w:val="18"/>
        </w:rPr>
        <w:t>dynamide</w:t>
      </w:r>
      <w:proofErr w:type="spellEnd"/>
      <w:r w:rsidR="00F26AE7">
        <w:rPr>
          <w:i/>
          <w:sz w:val="18"/>
          <w:szCs w:val="18"/>
        </w:rPr>
        <w:t>” neutron m.</w:t>
      </w:r>
      <w:r w:rsidRPr="00AE034E">
        <w:rPr>
          <w:sz w:val="18"/>
          <w:szCs w:val="18"/>
        </w:rPr>
        <w:t xml:space="preserve"> </w:t>
      </w:r>
    </w:p>
    <w:p w:rsidR="00190168" w:rsidRPr="003B473D" w:rsidRDefault="00313FFB" w:rsidP="003B473D">
      <w:pPr>
        <w:jc w:val="both"/>
        <w:rPr>
          <w:sz w:val="18"/>
          <w:szCs w:val="18"/>
          <w:lang w:val="en-GB"/>
        </w:rPr>
      </w:pPr>
      <w:r w:rsidRPr="00313FFB">
        <w:rPr>
          <w:rFonts w:asciiTheme="majorHAnsi" w:eastAsiaTheme="minorEastAsia" w:hAnsiTheme="majorHAnsi" w:cstheme="minorHAnsi"/>
          <w:b/>
          <w:sz w:val="18"/>
          <w:szCs w:val="18"/>
        </w:rPr>
        <w:tab/>
      </w:r>
      <w:r w:rsidRPr="00313FFB">
        <w:rPr>
          <w:rFonts w:asciiTheme="majorHAnsi" w:eastAsiaTheme="minorEastAsia" w:hAnsiTheme="majorHAnsi" w:cstheme="minorHAnsi"/>
          <w:b/>
          <w:sz w:val="18"/>
          <w:szCs w:val="18"/>
        </w:rPr>
        <w:tab/>
      </w:r>
      <w:r w:rsidRPr="00313FFB">
        <w:rPr>
          <w:rFonts w:asciiTheme="majorHAnsi" w:eastAsiaTheme="minorEastAsia" w:hAnsiTheme="majorHAnsi" w:cstheme="minorHAnsi"/>
          <w:b/>
          <w:sz w:val="18"/>
          <w:szCs w:val="18"/>
        </w:rPr>
        <w:tab/>
      </w:r>
      <w:r w:rsidRPr="00313FFB">
        <w:rPr>
          <w:rFonts w:asciiTheme="majorHAnsi" w:eastAsiaTheme="minorEastAsia" w:hAnsiTheme="majorHAnsi" w:cstheme="minorHAnsi"/>
          <w:b/>
          <w:sz w:val="18"/>
          <w:szCs w:val="18"/>
        </w:rPr>
        <w:tab/>
      </w:r>
      <w:r w:rsidRPr="00313FFB">
        <w:rPr>
          <w:rFonts w:asciiTheme="majorHAnsi" w:eastAsiaTheme="minorEastAsia" w:hAnsiTheme="majorHAnsi" w:cstheme="minorHAnsi"/>
          <w:b/>
          <w:sz w:val="18"/>
          <w:szCs w:val="18"/>
        </w:rPr>
        <w:tab/>
        <w:t xml:space="preserve">      </w:t>
      </w:r>
    </w:p>
    <w:p w:rsidR="005973B9" w:rsidRDefault="005973B9" w:rsidP="005973B9">
      <w:pPr>
        <w:spacing w:line="204" w:lineRule="exact"/>
        <w:rPr>
          <w:rFonts w:ascii="Arial"/>
          <w:b/>
          <w:color w:val="BF5A14"/>
          <w:sz w:val="20"/>
        </w:rPr>
      </w:pPr>
      <w:r>
        <w:rPr>
          <w:rFonts w:ascii="Arial"/>
          <w:b/>
          <w:color w:val="BF5A14"/>
          <w:sz w:val="20"/>
        </w:rPr>
        <w:t>Recent Publications (minimum 5)</w:t>
      </w:r>
    </w:p>
    <w:p w:rsidR="00B50790" w:rsidRDefault="00B50790" w:rsidP="005973B9">
      <w:pPr>
        <w:spacing w:line="204" w:lineRule="exact"/>
        <w:rPr>
          <w:rFonts w:ascii="Arial"/>
          <w:b/>
          <w:color w:val="BF5A14"/>
          <w:sz w:val="20"/>
        </w:rPr>
      </w:pPr>
      <w:r>
        <w:rPr>
          <w:rFonts w:ascii="Arial"/>
          <w:b/>
          <w:color w:val="BF5A14"/>
          <w:sz w:val="20"/>
        </w:rPr>
        <w:t xml:space="preserve"> </w:t>
      </w:r>
    </w:p>
    <w:p w:rsidR="00B50790" w:rsidRPr="003B473D" w:rsidRDefault="00B50790" w:rsidP="00B50790">
      <w:pPr>
        <w:autoSpaceDE w:val="0"/>
        <w:autoSpaceDN w:val="0"/>
        <w:adjustRightInd w:val="0"/>
        <w:jc w:val="both"/>
        <w:rPr>
          <w:rFonts w:cs="Arial"/>
          <w:i/>
          <w:sz w:val="18"/>
          <w:szCs w:val="18"/>
        </w:rPr>
      </w:pPr>
      <w:r w:rsidRPr="003B473D">
        <w:rPr>
          <w:rFonts w:ascii="Arial"/>
          <w:b/>
          <w:sz w:val="18"/>
          <w:szCs w:val="18"/>
        </w:rPr>
        <w:t xml:space="preserve">  </w:t>
      </w:r>
      <w:r w:rsidRPr="003B473D">
        <w:rPr>
          <w:sz w:val="18"/>
          <w:szCs w:val="18"/>
        </w:rPr>
        <w:t>1.</w:t>
      </w:r>
      <w:r w:rsidRPr="003B473D">
        <w:rPr>
          <w:rFonts w:cs="Arial"/>
          <w:sz w:val="18"/>
          <w:szCs w:val="18"/>
        </w:rPr>
        <w:t xml:space="preserve"> M. Arghirescu, </w:t>
      </w:r>
      <w:proofErr w:type="gramStart"/>
      <w:r w:rsidRPr="003B473D">
        <w:rPr>
          <w:rFonts w:cs="Arial"/>
          <w:i/>
          <w:sz w:val="18"/>
          <w:szCs w:val="18"/>
        </w:rPr>
        <w:t>A</w:t>
      </w:r>
      <w:proofErr w:type="gramEnd"/>
      <w:r w:rsidRPr="003B473D">
        <w:rPr>
          <w:rFonts w:cs="Arial"/>
          <w:i/>
          <w:sz w:val="18"/>
          <w:szCs w:val="18"/>
        </w:rPr>
        <w:t xml:space="preserve"> Quasi-Unitary Pre-Quantum Theory of Particles </w:t>
      </w:r>
    </w:p>
    <w:p w:rsidR="00B50790" w:rsidRPr="003B473D" w:rsidRDefault="00B50790" w:rsidP="00B50790">
      <w:pPr>
        <w:autoSpaceDE w:val="0"/>
        <w:autoSpaceDN w:val="0"/>
        <w:adjustRightInd w:val="0"/>
        <w:jc w:val="both"/>
        <w:rPr>
          <w:rFonts w:cs="Arial"/>
          <w:sz w:val="18"/>
          <w:szCs w:val="18"/>
        </w:rPr>
      </w:pPr>
      <w:r w:rsidRPr="003B473D">
        <w:rPr>
          <w:rFonts w:cs="Arial"/>
          <w:i/>
          <w:sz w:val="18"/>
          <w:szCs w:val="18"/>
        </w:rPr>
        <w:t xml:space="preserve">      </w:t>
      </w:r>
      <w:proofErr w:type="gramStart"/>
      <w:r w:rsidRPr="003B473D">
        <w:rPr>
          <w:rFonts w:cs="Arial"/>
          <w:i/>
          <w:sz w:val="18"/>
          <w:szCs w:val="18"/>
        </w:rPr>
        <w:t>and</w:t>
      </w:r>
      <w:proofErr w:type="gramEnd"/>
      <w:r w:rsidRPr="003B473D">
        <w:rPr>
          <w:rFonts w:cs="Arial"/>
          <w:i/>
          <w:sz w:val="18"/>
          <w:szCs w:val="18"/>
        </w:rPr>
        <w:t xml:space="preserve"> Fields and Some  Theoretical Implications</w:t>
      </w:r>
      <w:r w:rsidRPr="003B473D">
        <w:rPr>
          <w:rFonts w:cs="Arial"/>
          <w:sz w:val="18"/>
          <w:szCs w:val="18"/>
        </w:rPr>
        <w:t xml:space="preserve">, IJHEP, July,               </w:t>
      </w:r>
    </w:p>
    <w:p w:rsidR="00B50790" w:rsidRPr="003B473D" w:rsidRDefault="00B50790" w:rsidP="00B50790">
      <w:pPr>
        <w:autoSpaceDE w:val="0"/>
        <w:autoSpaceDN w:val="0"/>
        <w:adjustRightInd w:val="0"/>
        <w:jc w:val="both"/>
        <w:rPr>
          <w:rFonts w:cs="Arial"/>
          <w:sz w:val="18"/>
          <w:szCs w:val="18"/>
        </w:rPr>
      </w:pPr>
      <w:r w:rsidRPr="003B473D">
        <w:rPr>
          <w:rFonts w:cs="Arial"/>
          <w:sz w:val="18"/>
          <w:szCs w:val="18"/>
        </w:rPr>
        <w:t xml:space="preserve">      80-103, (2015)      </w:t>
      </w:r>
    </w:p>
    <w:p w:rsidR="00B50790" w:rsidRPr="003B473D" w:rsidRDefault="00B50790" w:rsidP="00B50790">
      <w:pPr>
        <w:widowControl/>
        <w:adjustRightInd w:val="0"/>
        <w:snapToGrid w:val="0"/>
        <w:rPr>
          <w:rFonts w:cs="Arial"/>
          <w:i/>
          <w:sz w:val="18"/>
          <w:szCs w:val="18"/>
        </w:rPr>
      </w:pPr>
      <w:r w:rsidRPr="003B473D">
        <w:rPr>
          <w:rFonts w:cs="Arial"/>
          <w:color w:val="000000"/>
          <w:sz w:val="18"/>
          <w:szCs w:val="18"/>
        </w:rPr>
        <w:t xml:space="preserve">  2. </w:t>
      </w:r>
      <w:r w:rsidR="00695A1A" w:rsidRPr="003B473D">
        <w:rPr>
          <w:rFonts w:cs="Arial"/>
          <w:color w:val="000000"/>
          <w:sz w:val="18"/>
          <w:szCs w:val="18"/>
        </w:rPr>
        <w:t>M. Arghirescu, “</w:t>
      </w:r>
      <w:r w:rsidR="00695A1A" w:rsidRPr="003B473D">
        <w:rPr>
          <w:rFonts w:cs="Arial"/>
          <w:sz w:val="18"/>
          <w:szCs w:val="18"/>
        </w:rPr>
        <w:t xml:space="preserve">, </w:t>
      </w:r>
      <w:r w:rsidR="00695A1A" w:rsidRPr="003B473D">
        <w:rPr>
          <w:rFonts w:cs="Arial"/>
          <w:i/>
          <w:sz w:val="18"/>
          <w:szCs w:val="18"/>
        </w:rPr>
        <w:t xml:space="preserve">‘The Cold Genesis- A New Scenario of Particles </w:t>
      </w:r>
    </w:p>
    <w:p w:rsidR="00B50790" w:rsidRPr="003B473D" w:rsidRDefault="00B50790" w:rsidP="00B50790">
      <w:pPr>
        <w:widowControl/>
        <w:adjustRightInd w:val="0"/>
        <w:snapToGrid w:val="0"/>
        <w:rPr>
          <w:rFonts w:cs="Arial"/>
          <w:i/>
          <w:sz w:val="18"/>
          <w:szCs w:val="18"/>
        </w:rPr>
      </w:pPr>
      <w:r w:rsidRPr="003B473D">
        <w:rPr>
          <w:rFonts w:cs="Arial"/>
          <w:i/>
          <w:sz w:val="18"/>
          <w:szCs w:val="18"/>
        </w:rPr>
        <w:t xml:space="preserve">      </w:t>
      </w:r>
      <w:proofErr w:type="gramStart"/>
      <w:r w:rsidR="00695A1A" w:rsidRPr="003B473D">
        <w:rPr>
          <w:rFonts w:cs="Arial"/>
          <w:i/>
          <w:sz w:val="18"/>
          <w:szCs w:val="18"/>
        </w:rPr>
        <w:t>Forming’</w:t>
      </w:r>
      <w:r w:rsidR="00695A1A" w:rsidRPr="003B473D">
        <w:rPr>
          <w:rFonts w:cs="Arial"/>
          <w:sz w:val="18"/>
          <w:szCs w:val="18"/>
        </w:rPr>
        <w:t xml:space="preserve"> ,</w:t>
      </w:r>
      <w:proofErr w:type="gramEnd"/>
      <w:r w:rsidR="00695A1A" w:rsidRPr="003B473D">
        <w:rPr>
          <w:rFonts w:cs="Arial"/>
          <w:sz w:val="18"/>
          <w:szCs w:val="18"/>
        </w:rPr>
        <w:t xml:space="preserve"> PAIJ, Vol.1 </w:t>
      </w:r>
      <w:r w:rsidRPr="003B473D">
        <w:rPr>
          <w:rFonts w:cs="Arial"/>
          <w:sz w:val="18"/>
          <w:szCs w:val="18"/>
        </w:rPr>
        <w:t>Issue 5 – 2017, pp. 1-5</w:t>
      </w:r>
    </w:p>
    <w:p w:rsidR="00B50790" w:rsidRPr="003B473D" w:rsidRDefault="00B50790" w:rsidP="00B50790">
      <w:pPr>
        <w:widowControl/>
        <w:rPr>
          <w:rFonts w:eastAsia="Times New Roman" w:cs="Arial"/>
          <w:sz w:val="18"/>
          <w:szCs w:val="18"/>
          <w:lang w:eastAsia="ro-RO"/>
        </w:rPr>
      </w:pPr>
      <w:r w:rsidRPr="003B473D">
        <w:rPr>
          <w:rFonts w:cs="Arial"/>
          <w:color w:val="000000"/>
          <w:sz w:val="18"/>
          <w:szCs w:val="18"/>
        </w:rPr>
        <w:t xml:space="preserve"> 3. </w:t>
      </w:r>
      <w:r w:rsidR="00695A1A" w:rsidRPr="003B473D">
        <w:rPr>
          <w:rFonts w:cs="Arial"/>
          <w:color w:val="000000"/>
          <w:sz w:val="18"/>
          <w:szCs w:val="18"/>
        </w:rPr>
        <w:t>M. Arghirescu, “</w:t>
      </w:r>
      <w:r w:rsidR="00695A1A" w:rsidRPr="003B473D">
        <w:rPr>
          <w:rFonts w:cs="Arial"/>
          <w:sz w:val="18"/>
          <w:szCs w:val="18"/>
        </w:rPr>
        <w:t xml:space="preserve">, </w:t>
      </w:r>
      <w:proofErr w:type="gramStart"/>
      <w:r w:rsidR="00695A1A" w:rsidRPr="003B473D">
        <w:rPr>
          <w:rFonts w:eastAsia="Times New Roman" w:cs="Arial"/>
          <w:sz w:val="18"/>
          <w:szCs w:val="18"/>
          <w:lang w:eastAsia="ro-RO"/>
        </w:rPr>
        <w:t>The</w:t>
      </w:r>
      <w:proofErr w:type="gramEnd"/>
      <w:r w:rsidR="00695A1A" w:rsidRPr="003B473D">
        <w:rPr>
          <w:rFonts w:eastAsia="Times New Roman" w:cs="Arial"/>
          <w:sz w:val="18"/>
          <w:szCs w:val="18"/>
          <w:lang w:eastAsia="ro-RO"/>
        </w:rPr>
        <w:t xml:space="preserve"> nuclear force explaining by a bag model </w:t>
      </w:r>
      <w:r w:rsidRPr="003B473D">
        <w:rPr>
          <w:rFonts w:eastAsia="Times New Roman" w:cs="Arial"/>
          <w:sz w:val="18"/>
          <w:szCs w:val="18"/>
          <w:lang w:eastAsia="ro-RO"/>
        </w:rPr>
        <w:t xml:space="preserve"> </w:t>
      </w:r>
    </w:p>
    <w:p w:rsidR="00B50790" w:rsidRPr="003B473D" w:rsidRDefault="00B50790" w:rsidP="00B50790">
      <w:pPr>
        <w:widowControl/>
        <w:rPr>
          <w:rFonts w:eastAsia="Times New Roman" w:cs="Arial"/>
          <w:sz w:val="18"/>
          <w:szCs w:val="18"/>
          <w:lang w:eastAsia="ro-RO"/>
        </w:rPr>
      </w:pPr>
      <w:r w:rsidRPr="003B473D">
        <w:rPr>
          <w:rFonts w:eastAsia="Times New Roman" w:cs="Arial"/>
          <w:sz w:val="18"/>
          <w:szCs w:val="18"/>
          <w:lang w:eastAsia="ro-RO"/>
        </w:rPr>
        <w:t xml:space="preserve">     </w:t>
      </w:r>
      <w:proofErr w:type="gramStart"/>
      <w:r w:rsidR="00695A1A" w:rsidRPr="003B473D">
        <w:rPr>
          <w:rFonts w:eastAsia="Times New Roman" w:cs="Arial"/>
          <w:sz w:val="18"/>
          <w:szCs w:val="18"/>
          <w:lang w:eastAsia="ro-RO"/>
        </w:rPr>
        <w:t>resulted</w:t>
      </w:r>
      <w:proofErr w:type="gramEnd"/>
      <w:r w:rsidR="00695A1A" w:rsidRPr="003B473D">
        <w:rPr>
          <w:rFonts w:eastAsia="Times New Roman" w:cs="Arial"/>
          <w:sz w:val="18"/>
          <w:szCs w:val="18"/>
          <w:lang w:eastAsia="ro-RO"/>
        </w:rPr>
        <w:t xml:space="preserve"> from a</w:t>
      </w:r>
      <w:r w:rsidRPr="003B473D">
        <w:rPr>
          <w:rFonts w:eastAsia="Times New Roman" w:cs="Arial"/>
          <w:sz w:val="18"/>
          <w:szCs w:val="18"/>
          <w:lang w:eastAsia="ro-RO"/>
        </w:rPr>
        <w:t xml:space="preserve"> </w:t>
      </w:r>
      <w:proofErr w:type="spellStart"/>
      <w:r w:rsidRPr="003B473D">
        <w:rPr>
          <w:rFonts w:eastAsia="Times New Roman" w:cs="Arial"/>
          <w:sz w:val="18"/>
          <w:szCs w:val="18"/>
          <w:lang w:eastAsia="ro-RO"/>
        </w:rPr>
        <w:t>vortexial</w:t>
      </w:r>
      <w:proofErr w:type="spellEnd"/>
      <w:r w:rsidRPr="003B473D">
        <w:rPr>
          <w:rFonts w:eastAsia="Times New Roman" w:cs="Arial"/>
          <w:sz w:val="18"/>
          <w:szCs w:val="18"/>
          <w:lang w:eastAsia="ro-RO"/>
        </w:rPr>
        <w:t xml:space="preserve">, cold </w:t>
      </w:r>
      <w:r w:rsidR="00695A1A" w:rsidRPr="003B473D">
        <w:rPr>
          <w:rFonts w:eastAsia="Times New Roman" w:cs="Arial"/>
          <w:sz w:val="18"/>
          <w:szCs w:val="18"/>
          <w:lang w:eastAsia="ro-RO"/>
        </w:rPr>
        <w:t xml:space="preserve">genesis model of nucleon”, </w:t>
      </w:r>
      <w:r w:rsidRPr="003B473D">
        <w:rPr>
          <w:rFonts w:eastAsia="Times New Roman" w:cs="Arial"/>
          <w:sz w:val="18"/>
          <w:szCs w:val="18"/>
          <w:lang w:eastAsia="ro-RO"/>
        </w:rPr>
        <w:t xml:space="preserve"> </w:t>
      </w:r>
    </w:p>
    <w:p w:rsidR="00695A1A" w:rsidRPr="003B473D" w:rsidRDefault="00B50790" w:rsidP="00B50790">
      <w:pPr>
        <w:widowControl/>
        <w:rPr>
          <w:rFonts w:cs="Arial"/>
          <w:sz w:val="18"/>
          <w:szCs w:val="18"/>
        </w:rPr>
      </w:pPr>
      <w:r w:rsidRPr="003B473D">
        <w:rPr>
          <w:rFonts w:eastAsia="Times New Roman" w:cs="Arial"/>
          <w:sz w:val="18"/>
          <w:szCs w:val="18"/>
          <w:lang w:eastAsia="ro-RO"/>
        </w:rPr>
        <w:t xml:space="preserve">      </w:t>
      </w:r>
      <w:proofErr w:type="spellStart"/>
      <w:r w:rsidR="00695A1A" w:rsidRPr="003B473D">
        <w:rPr>
          <w:rFonts w:cs="Arial"/>
          <w:sz w:val="18"/>
          <w:szCs w:val="18"/>
          <w:lang w:eastAsia="ro-RO"/>
        </w:rPr>
        <w:t>Phys</w:t>
      </w:r>
      <w:proofErr w:type="spellEnd"/>
      <w:proofErr w:type="gramStart"/>
      <w:r w:rsidR="00695A1A" w:rsidRPr="003B473D">
        <w:rPr>
          <w:rFonts w:cs="Arial"/>
          <w:sz w:val="18"/>
          <w:szCs w:val="18"/>
          <w:lang w:eastAsia="ro-RO"/>
        </w:rPr>
        <w:t>.&amp;</w:t>
      </w:r>
      <w:proofErr w:type="gramEnd"/>
      <w:r w:rsidR="00695A1A" w:rsidRPr="003B473D">
        <w:rPr>
          <w:rFonts w:cs="Arial"/>
          <w:sz w:val="18"/>
          <w:szCs w:val="18"/>
          <w:lang w:eastAsia="ro-RO"/>
        </w:rPr>
        <w:t xml:space="preserve">Astron. </w:t>
      </w:r>
      <w:proofErr w:type="spellStart"/>
      <w:r w:rsidR="00695A1A" w:rsidRPr="003B473D">
        <w:rPr>
          <w:rFonts w:cs="Arial"/>
          <w:sz w:val="18"/>
          <w:szCs w:val="18"/>
          <w:lang w:eastAsia="ro-RO"/>
        </w:rPr>
        <w:t>Internat.</w:t>
      </w:r>
      <w:proofErr w:type="spellEnd"/>
      <w:r w:rsidR="00695A1A" w:rsidRPr="003B473D">
        <w:rPr>
          <w:rFonts w:cs="Arial"/>
          <w:sz w:val="18"/>
          <w:szCs w:val="18"/>
          <w:lang w:eastAsia="ro-RO"/>
        </w:rPr>
        <w:t xml:space="preserve"> </w:t>
      </w:r>
      <w:proofErr w:type="spellStart"/>
      <w:proofErr w:type="gramStart"/>
      <w:r w:rsidR="00695A1A" w:rsidRPr="003B473D">
        <w:rPr>
          <w:rFonts w:cs="Arial"/>
          <w:sz w:val="18"/>
          <w:szCs w:val="18"/>
          <w:lang w:eastAsia="ro-RO"/>
        </w:rPr>
        <w:t>Journ</w:t>
      </w:r>
      <w:proofErr w:type="spellEnd"/>
      <w:r w:rsidR="00695A1A" w:rsidRPr="003B473D">
        <w:rPr>
          <w:rFonts w:cs="Arial"/>
          <w:sz w:val="18"/>
          <w:szCs w:val="18"/>
          <w:lang w:eastAsia="ro-RO"/>
        </w:rPr>
        <w:t>.,</w:t>
      </w:r>
      <w:proofErr w:type="gramEnd"/>
      <w:r w:rsidR="00695A1A" w:rsidRPr="003B473D">
        <w:rPr>
          <w:rFonts w:cs="Arial"/>
          <w:sz w:val="18"/>
          <w:szCs w:val="18"/>
        </w:rPr>
        <w:t xml:space="preserve"> Vol. 2(4),( 2018), pp. 349-358</w:t>
      </w:r>
    </w:p>
    <w:p w:rsidR="00B50790" w:rsidRPr="003B473D" w:rsidRDefault="00B50790" w:rsidP="00B50790">
      <w:pPr>
        <w:pStyle w:val="34-SciencePG-References-content"/>
        <w:numPr>
          <w:ilvl w:val="0"/>
          <w:numId w:val="0"/>
        </w:numPr>
        <w:tabs>
          <w:tab w:val="left" w:pos="708"/>
        </w:tabs>
        <w:spacing w:after="0"/>
        <w:rPr>
          <w:rFonts w:ascii="Tw Cen MT" w:hAnsi="Tw Cen MT" w:cs="Arial"/>
          <w:i/>
        </w:rPr>
      </w:pPr>
      <w:r w:rsidRPr="003B473D">
        <w:rPr>
          <w:rFonts w:ascii="Tw Cen MT" w:hAnsi="Tw Cen MT" w:cs="Arial"/>
          <w:lang w:eastAsia="ro-RO"/>
        </w:rPr>
        <w:t xml:space="preserve"> 4</w:t>
      </w:r>
      <w:r w:rsidR="00695A1A" w:rsidRPr="003B473D">
        <w:rPr>
          <w:rFonts w:ascii="Tw Cen MT" w:hAnsi="Tw Cen MT" w:cs="Arial"/>
          <w:lang w:eastAsia="ro-RO"/>
        </w:rPr>
        <w:t xml:space="preserve">. </w:t>
      </w:r>
      <w:r w:rsidR="00695A1A" w:rsidRPr="003B473D">
        <w:rPr>
          <w:rFonts w:ascii="Tw Cen MT" w:hAnsi="Tw Cen MT" w:cs="Arial"/>
        </w:rPr>
        <w:t>M. Arghirescu, ‘</w:t>
      </w:r>
      <w:r w:rsidR="00695A1A" w:rsidRPr="003B473D">
        <w:rPr>
          <w:rFonts w:ascii="Tw Cen MT" w:hAnsi="Tw Cen MT" w:cs="Arial"/>
          <w:i/>
        </w:rPr>
        <w:t xml:space="preserve">The Explaining of the Elementary Particles Cold </w:t>
      </w:r>
      <w:r w:rsidRPr="003B473D">
        <w:rPr>
          <w:rFonts w:ascii="Tw Cen MT" w:hAnsi="Tw Cen MT" w:cs="Arial"/>
          <w:i/>
        </w:rPr>
        <w:t xml:space="preserve"> </w:t>
      </w:r>
    </w:p>
    <w:p w:rsidR="00B50790" w:rsidRPr="003B473D" w:rsidRDefault="00B50790" w:rsidP="00B50790">
      <w:pPr>
        <w:pStyle w:val="34-SciencePG-References-content"/>
        <w:numPr>
          <w:ilvl w:val="0"/>
          <w:numId w:val="0"/>
        </w:numPr>
        <w:tabs>
          <w:tab w:val="left" w:pos="708"/>
        </w:tabs>
        <w:spacing w:after="0"/>
        <w:rPr>
          <w:rFonts w:ascii="Tw Cen MT" w:hAnsi="Tw Cen MT" w:cs="Arial"/>
          <w:i/>
        </w:rPr>
      </w:pPr>
      <w:r w:rsidRPr="003B473D">
        <w:rPr>
          <w:rFonts w:ascii="Tw Cen MT" w:hAnsi="Tw Cen MT" w:cs="Arial"/>
          <w:i/>
        </w:rPr>
        <w:t xml:space="preserve">    </w:t>
      </w:r>
      <w:r w:rsidR="00695A1A" w:rsidRPr="003B473D">
        <w:rPr>
          <w:rFonts w:ascii="Tw Cen MT" w:hAnsi="Tw Cen MT" w:cs="Arial"/>
          <w:i/>
        </w:rPr>
        <w:t xml:space="preserve">Genesis by a </w:t>
      </w:r>
      <w:proofErr w:type="spellStart"/>
      <w:r w:rsidR="00695A1A" w:rsidRPr="003B473D">
        <w:rPr>
          <w:rFonts w:ascii="Tw Cen MT" w:hAnsi="Tw Cen MT" w:cs="Arial"/>
          <w:i/>
        </w:rPr>
        <w:t>P</w:t>
      </w:r>
      <w:r w:rsidRPr="003B473D">
        <w:rPr>
          <w:rFonts w:ascii="Tw Cen MT" w:hAnsi="Tw Cen MT" w:cs="Arial"/>
          <w:i/>
        </w:rPr>
        <w:t>reonic</w:t>
      </w:r>
      <w:proofErr w:type="spellEnd"/>
      <w:r w:rsidRPr="003B473D">
        <w:rPr>
          <w:rFonts w:ascii="Tw Cen MT" w:hAnsi="Tw Cen MT" w:cs="Arial"/>
          <w:i/>
        </w:rPr>
        <w:t xml:space="preserve"> Quasi-</w:t>
      </w:r>
      <w:r w:rsidR="00695A1A" w:rsidRPr="003B473D">
        <w:rPr>
          <w:rFonts w:ascii="Tw Cen MT" w:hAnsi="Tw Cen MT" w:cs="Arial"/>
          <w:i/>
        </w:rPr>
        <w:t>Crystal Model of Quarks and a Pre-</w:t>
      </w:r>
    </w:p>
    <w:p w:rsidR="00695A1A" w:rsidRPr="003B473D" w:rsidRDefault="00B50790" w:rsidP="00B50790">
      <w:pPr>
        <w:pStyle w:val="34-SciencePG-References-content"/>
        <w:numPr>
          <w:ilvl w:val="0"/>
          <w:numId w:val="0"/>
        </w:numPr>
        <w:tabs>
          <w:tab w:val="left" w:pos="708"/>
        </w:tabs>
        <w:spacing w:after="0"/>
        <w:rPr>
          <w:rFonts w:ascii="Tw Cen MT" w:hAnsi="Tw Cen MT" w:cs="Arial"/>
        </w:rPr>
      </w:pPr>
      <w:r w:rsidRPr="003B473D">
        <w:rPr>
          <w:rFonts w:ascii="Tw Cen MT" w:hAnsi="Tw Cen MT" w:cs="Arial"/>
          <w:i/>
        </w:rPr>
        <w:t xml:space="preserve">    </w:t>
      </w:r>
      <w:r w:rsidR="00695A1A" w:rsidRPr="003B473D">
        <w:rPr>
          <w:rFonts w:ascii="Tw Cen MT" w:hAnsi="Tw Cen MT" w:cs="Arial"/>
          <w:i/>
        </w:rPr>
        <w:t>Quantum Theory of Fields’</w:t>
      </w:r>
      <w:r w:rsidR="00695A1A" w:rsidRPr="003B473D">
        <w:rPr>
          <w:rFonts w:ascii="Tw Cen MT" w:hAnsi="Tw Cen MT" w:cs="Arial"/>
        </w:rPr>
        <w:t xml:space="preserve">, </w:t>
      </w:r>
      <w:r w:rsidR="00695A1A" w:rsidRPr="003B473D">
        <w:rPr>
          <w:rFonts w:ascii="Tw Cen MT" w:hAnsi="Tw Cen MT" w:cs="Arial"/>
          <w:iCs/>
        </w:rPr>
        <w:t>IJHEP,</w:t>
      </w:r>
      <w:r w:rsidR="00695A1A" w:rsidRPr="003B473D">
        <w:rPr>
          <w:rFonts w:ascii="Tw Cen MT" w:hAnsi="Tw Cen MT" w:cs="Arial"/>
        </w:rPr>
        <w:t xml:space="preserve"> </w:t>
      </w:r>
      <w:proofErr w:type="gramStart"/>
      <w:r w:rsidR="00695A1A" w:rsidRPr="003B473D">
        <w:rPr>
          <w:rFonts w:ascii="Tw Cen MT" w:hAnsi="Tw Cen MT" w:cs="Arial"/>
        </w:rPr>
        <w:t>Vol.5(</w:t>
      </w:r>
      <w:proofErr w:type="gramEnd"/>
      <w:r w:rsidR="00695A1A" w:rsidRPr="003B473D">
        <w:rPr>
          <w:rFonts w:ascii="Tw Cen MT" w:hAnsi="Tw Cen MT" w:cs="Arial"/>
        </w:rPr>
        <w:t>1), (2018),12-22</w:t>
      </w:r>
    </w:p>
    <w:p w:rsidR="00B50790" w:rsidRPr="003B473D" w:rsidRDefault="00695A1A" w:rsidP="00695A1A">
      <w:pPr>
        <w:rPr>
          <w:rFonts w:eastAsia="Times New Roman" w:cs="Arial"/>
          <w:i/>
          <w:sz w:val="18"/>
          <w:szCs w:val="18"/>
          <w:lang w:eastAsia="ro-RO"/>
        </w:rPr>
      </w:pPr>
      <w:r w:rsidRPr="003B473D">
        <w:rPr>
          <w:rFonts w:eastAsia="Times New Roman" w:cs="Arial"/>
          <w:sz w:val="18"/>
          <w:szCs w:val="18"/>
          <w:lang w:eastAsia="ro-RO"/>
        </w:rPr>
        <w:t xml:space="preserve"> </w:t>
      </w:r>
      <w:r w:rsidR="00B50790" w:rsidRPr="003B473D">
        <w:rPr>
          <w:rFonts w:eastAsia="Times New Roman" w:cs="Arial"/>
          <w:sz w:val="18"/>
          <w:szCs w:val="18"/>
          <w:lang w:eastAsia="ro-RO"/>
        </w:rPr>
        <w:t>5</w:t>
      </w:r>
      <w:r w:rsidRPr="003B473D">
        <w:rPr>
          <w:rFonts w:eastAsia="Times New Roman" w:cs="Arial"/>
          <w:sz w:val="18"/>
          <w:szCs w:val="18"/>
          <w:lang w:eastAsia="ro-RO"/>
        </w:rPr>
        <w:t xml:space="preserve">. M. </w:t>
      </w:r>
      <w:proofErr w:type="gramStart"/>
      <w:r w:rsidRPr="003B473D">
        <w:rPr>
          <w:rFonts w:eastAsia="Times New Roman" w:cs="Arial"/>
          <w:sz w:val="18"/>
          <w:szCs w:val="18"/>
          <w:lang w:eastAsia="ro-RO"/>
        </w:rPr>
        <w:t>Arghirescu ,</w:t>
      </w:r>
      <w:proofErr w:type="gramEnd"/>
      <w:r w:rsidRPr="003B473D">
        <w:rPr>
          <w:rFonts w:eastAsia="Times New Roman" w:cs="Arial"/>
          <w:sz w:val="18"/>
          <w:szCs w:val="18"/>
          <w:lang w:eastAsia="ro-RO"/>
        </w:rPr>
        <w:t xml:space="preserve"> „</w:t>
      </w:r>
      <w:r w:rsidRPr="003B473D">
        <w:rPr>
          <w:rFonts w:eastAsia="Times New Roman" w:cs="Arial"/>
          <w:i/>
          <w:sz w:val="18"/>
          <w:szCs w:val="18"/>
          <w:lang w:eastAsia="ro-RO"/>
        </w:rPr>
        <w:t xml:space="preserve">Observations Concerning the Mass Variation in </w:t>
      </w:r>
    </w:p>
    <w:p w:rsidR="00B50790" w:rsidRPr="003B473D" w:rsidRDefault="00B50790" w:rsidP="00695A1A">
      <w:pPr>
        <w:rPr>
          <w:rFonts w:eastAsia="Times New Roman" w:cs="Arial"/>
          <w:sz w:val="18"/>
          <w:szCs w:val="18"/>
          <w:lang w:eastAsia="ro-RO"/>
        </w:rPr>
      </w:pPr>
      <w:r w:rsidRPr="003B473D">
        <w:rPr>
          <w:rFonts w:eastAsia="Times New Roman" w:cs="Arial"/>
          <w:i/>
          <w:sz w:val="18"/>
          <w:szCs w:val="18"/>
          <w:lang w:eastAsia="ro-RO"/>
        </w:rPr>
        <w:t xml:space="preserve">     </w:t>
      </w:r>
      <w:proofErr w:type="gramStart"/>
      <w:r w:rsidR="00695A1A" w:rsidRPr="003B473D">
        <w:rPr>
          <w:rFonts w:eastAsia="Times New Roman" w:cs="Arial"/>
          <w:i/>
          <w:sz w:val="18"/>
          <w:szCs w:val="18"/>
          <w:lang w:eastAsia="ro-RO"/>
        </w:rPr>
        <w:t>a</w:t>
      </w:r>
      <w:proofErr w:type="gramEnd"/>
      <w:r w:rsidR="00695A1A" w:rsidRPr="003B473D">
        <w:rPr>
          <w:rFonts w:eastAsia="Times New Roman" w:cs="Arial"/>
          <w:i/>
          <w:sz w:val="18"/>
          <w:szCs w:val="18"/>
          <w:lang w:eastAsia="ro-RO"/>
        </w:rPr>
        <w:t xml:space="preserve"> Galilean–Type Relativity</w:t>
      </w:r>
      <w:r w:rsidR="00695A1A" w:rsidRPr="003B473D">
        <w:rPr>
          <w:rFonts w:eastAsia="Times New Roman" w:cs="Arial"/>
          <w:sz w:val="18"/>
          <w:szCs w:val="18"/>
          <w:lang w:eastAsia="ro-RO"/>
        </w:rPr>
        <w:t>”</w:t>
      </w:r>
      <w:r w:rsidRPr="003B473D">
        <w:rPr>
          <w:rFonts w:eastAsia="Times New Roman" w:cs="Arial"/>
          <w:sz w:val="18"/>
          <w:szCs w:val="18"/>
          <w:lang w:eastAsia="ro-RO"/>
        </w:rPr>
        <w:t>,</w:t>
      </w:r>
      <w:r w:rsidR="00695A1A" w:rsidRPr="003B473D">
        <w:rPr>
          <w:rFonts w:eastAsia="Times New Roman" w:cs="Arial"/>
          <w:sz w:val="18"/>
          <w:szCs w:val="18"/>
          <w:lang w:eastAsia="ro-RO"/>
        </w:rPr>
        <w:t xml:space="preserve"> International Journal of High Energy </w:t>
      </w:r>
    </w:p>
    <w:p w:rsidR="00695A1A" w:rsidRPr="003B473D" w:rsidRDefault="00B50790" w:rsidP="00695A1A">
      <w:pPr>
        <w:rPr>
          <w:rFonts w:eastAsia="Times New Roman" w:cs="Arial"/>
          <w:sz w:val="18"/>
          <w:szCs w:val="18"/>
          <w:lang w:eastAsia="ro-RO"/>
        </w:rPr>
      </w:pPr>
      <w:r w:rsidRPr="003B473D">
        <w:rPr>
          <w:rFonts w:eastAsia="Times New Roman" w:cs="Arial"/>
          <w:sz w:val="18"/>
          <w:szCs w:val="18"/>
          <w:lang w:eastAsia="ro-RO"/>
        </w:rPr>
        <w:t xml:space="preserve">     </w:t>
      </w:r>
      <w:r w:rsidR="00695A1A" w:rsidRPr="003B473D">
        <w:rPr>
          <w:rFonts w:eastAsia="Times New Roman" w:cs="Arial"/>
          <w:sz w:val="18"/>
          <w:szCs w:val="18"/>
          <w:lang w:eastAsia="ro-RO"/>
        </w:rPr>
        <w:t>Physics, IJHEP, 5(1): (2018), pp. 44–54.</w:t>
      </w:r>
    </w:p>
    <w:p w:rsidR="00B50790" w:rsidRPr="003B473D" w:rsidRDefault="00B50790" w:rsidP="00B50790">
      <w:pPr>
        <w:pStyle w:val="34-SciencePG-References-content"/>
        <w:numPr>
          <w:ilvl w:val="0"/>
          <w:numId w:val="0"/>
        </w:numPr>
        <w:tabs>
          <w:tab w:val="left" w:pos="708"/>
        </w:tabs>
        <w:spacing w:after="0"/>
        <w:rPr>
          <w:rFonts w:ascii="Tw Cen MT" w:hAnsi="Tw Cen MT" w:cs="Arial"/>
          <w:i/>
        </w:rPr>
      </w:pPr>
      <w:r w:rsidRPr="003B473D">
        <w:rPr>
          <w:rFonts w:ascii="Tw Cen MT" w:hAnsi="Tw Cen MT" w:cs="Arial"/>
        </w:rPr>
        <w:t xml:space="preserve">  6</w:t>
      </w:r>
      <w:r w:rsidR="00695A1A" w:rsidRPr="003B473D">
        <w:rPr>
          <w:rFonts w:ascii="Tw Cen MT" w:hAnsi="Tw Cen MT" w:cs="Arial"/>
        </w:rPr>
        <w:t>. M. Arghirescu, ‘</w:t>
      </w:r>
      <w:r w:rsidR="00695A1A" w:rsidRPr="003B473D">
        <w:rPr>
          <w:rFonts w:ascii="Tw Cen MT" w:hAnsi="Tw Cen MT" w:cs="Arial"/>
          <w:i/>
        </w:rPr>
        <w:t>The Possibility of Particles Forming from a Bose-</w:t>
      </w:r>
    </w:p>
    <w:p w:rsidR="00B50790" w:rsidRPr="003B473D" w:rsidRDefault="00B50790" w:rsidP="00B50790">
      <w:pPr>
        <w:pStyle w:val="34-SciencePG-References-content"/>
        <w:numPr>
          <w:ilvl w:val="0"/>
          <w:numId w:val="0"/>
        </w:numPr>
        <w:tabs>
          <w:tab w:val="left" w:pos="708"/>
        </w:tabs>
        <w:spacing w:after="0"/>
        <w:rPr>
          <w:rFonts w:ascii="Tw Cen MT" w:hAnsi="Tw Cen MT" w:cs="Arial"/>
          <w:i/>
        </w:rPr>
      </w:pPr>
      <w:r w:rsidRPr="003B473D">
        <w:rPr>
          <w:rFonts w:ascii="Tw Cen MT" w:hAnsi="Tw Cen MT" w:cs="Arial"/>
          <w:i/>
        </w:rPr>
        <w:t xml:space="preserve">     </w:t>
      </w:r>
      <w:r w:rsidR="00695A1A" w:rsidRPr="003B473D">
        <w:rPr>
          <w:rFonts w:ascii="Tw Cen MT" w:hAnsi="Tw Cen MT" w:cs="Arial"/>
          <w:i/>
        </w:rPr>
        <w:t xml:space="preserve">Einstein Condensate, in </w:t>
      </w:r>
      <w:proofErr w:type="gramStart"/>
      <w:r w:rsidR="00695A1A" w:rsidRPr="003B473D">
        <w:rPr>
          <w:rFonts w:ascii="Tw Cen MT" w:hAnsi="Tw Cen MT" w:cs="Arial"/>
          <w:i/>
        </w:rPr>
        <w:t xml:space="preserve">an  </w:t>
      </w:r>
      <w:r w:rsidRPr="003B473D">
        <w:rPr>
          <w:rFonts w:ascii="Tw Cen MT" w:hAnsi="Tw Cen MT" w:cs="Arial"/>
          <w:i/>
        </w:rPr>
        <w:t>Intense</w:t>
      </w:r>
      <w:proofErr w:type="gramEnd"/>
      <w:r w:rsidRPr="003B473D">
        <w:rPr>
          <w:rFonts w:ascii="Tw Cen MT" w:hAnsi="Tw Cen MT" w:cs="Arial"/>
          <w:i/>
        </w:rPr>
        <w:t xml:space="preserve"> Magnetic or</w:t>
      </w:r>
      <w:r w:rsidR="00695A1A" w:rsidRPr="003B473D">
        <w:rPr>
          <w:rFonts w:ascii="Tw Cen MT" w:hAnsi="Tw Cen MT" w:cs="Arial"/>
          <w:i/>
        </w:rPr>
        <w:t xml:space="preserve"> Gravitational </w:t>
      </w:r>
      <w:r w:rsidRPr="003B473D">
        <w:rPr>
          <w:rFonts w:ascii="Tw Cen MT" w:hAnsi="Tw Cen MT" w:cs="Arial"/>
          <w:i/>
        </w:rPr>
        <w:t xml:space="preserve"> </w:t>
      </w:r>
    </w:p>
    <w:p w:rsidR="00AE3E37" w:rsidRDefault="00B50790" w:rsidP="003B473D">
      <w:pPr>
        <w:pStyle w:val="34-SciencePG-References-content"/>
        <w:numPr>
          <w:ilvl w:val="0"/>
          <w:numId w:val="0"/>
        </w:numPr>
        <w:tabs>
          <w:tab w:val="left" w:pos="708"/>
        </w:tabs>
        <w:spacing w:after="0"/>
        <w:rPr>
          <w:rFonts w:ascii="Calibri" w:hAnsi="Calibri"/>
        </w:rPr>
      </w:pPr>
      <w:r w:rsidRPr="003B473D">
        <w:rPr>
          <w:rFonts w:ascii="Tw Cen MT" w:hAnsi="Tw Cen MT" w:cs="Arial"/>
          <w:i/>
        </w:rPr>
        <w:t xml:space="preserve">      </w:t>
      </w:r>
      <w:r w:rsidR="00695A1A" w:rsidRPr="003B473D">
        <w:rPr>
          <w:rFonts w:ascii="Tw Cen MT" w:hAnsi="Tw Cen MT" w:cs="Arial"/>
          <w:i/>
        </w:rPr>
        <w:t>Field’</w:t>
      </w:r>
      <w:r w:rsidR="00695A1A" w:rsidRPr="003B473D">
        <w:rPr>
          <w:rFonts w:ascii="Tw Cen MT" w:hAnsi="Tw Cen MT" w:cs="Arial"/>
        </w:rPr>
        <w:t xml:space="preserve">, </w:t>
      </w:r>
      <w:r w:rsidR="00695A1A" w:rsidRPr="003B473D">
        <w:rPr>
          <w:rFonts w:ascii="Tw Cen MT" w:hAnsi="Tw Cen MT" w:cs="Arial"/>
          <w:iCs/>
        </w:rPr>
        <w:t>IJHEP,</w:t>
      </w:r>
      <w:r w:rsidR="00695A1A" w:rsidRPr="003B473D">
        <w:rPr>
          <w:rFonts w:ascii="Tw Cen MT" w:hAnsi="Tw Cen MT" w:cs="Arial"/>
        </w:rPr>
        <w:t xml:space="preserve"> Vol. 5, No. 1, (2018), pp. 55-62. </w:t>
      </w:r>
    </w:p>
    <w:p w:rsidR="00276393" w:rsidRDefault="00276393" w:rsidP="00276393">
      <w:pPr>
        <w:spacing w:after="120" w:line="200" w:lineRule="exact"/>
        <w:jc w:val="both"/>
        <w:rPr>
          <w:rFonts w:ascii="Calibri" w:hAnsi="Calibri"/>
        </w:rPr>
        <w:sectPr w:rsidR="00276393" w:rsidSect="00517B9F">
          <w:type w:val="continuous"/>
          <w:pgSz w:w="11910" w:h="16840"/>
          <w:pgMar w:top="538" w:right="600" w:bottom="840" w:left="620" w:header="720" w:footer="720" w:gutter="0"/>
          <w:cols w:num="2" w:space="720" w:equalWidth="0">
            <w:col w:w="5214" w:space="138"/>
            <w:col w:w="5338"/>
          </w:cols>
        </w:sectPr>
      </w:pPr>
    </w:p>
    <w:p w:rsidR="00587E58" w:rsidRDefault="003B473D" w:rsidP="00404E5B">
      <w:pPr>
        <w:spacing w:before="92"/>
        <w:ind w:right="4234"/>
        <w:rPr>
          <w:rFonts w:ascii="Arial"/>
          <w:color w:val="BF5A14"/>
        </w:rPr>
      </w:pPr>
      <w:r>
        <w:rPr>
          <w:rFonts w:ascii="Arial"/>
          <w:color w:val="BF5A14"/>
        </w:rPr>
        <w:lastRenderedPageBreak/>
        <w:t xml:space="preserve">       </w:t>
      </w:r>
    </w:p>
    <w:p w:rsidR="00AE3E37" w:rsidRDefault="00587E58" w:rsidP="00404E5B">
      <w:pPr>
        <w:spacing w:before="92"/>
        <w:ind w:right="4234"/>
        <w:rPr>
          <w:rFonts w:ascii="Arial"/>
        </w:rPr>
      </w:pPr>
      <w:r>
        <w:rPr>
          <w:rFonts w:ascii="Arial"/>
          <w:color w:val="BF5A14"/>
        </w:rPr>
        <w:t xml:space="preserve">  </w:t>
      </w:r>
      <w:r w:rsidR="003B473D">
        <w:rPr>
          <w:rFonts w:ascii="Arial"/>
          <w:color w:val="BF5A14"/>
        </w:rPr>
        <w:t xml:space="preserve"> </w:t>
      </w:r>
      <w:r w:rsidR="00A9710C" w:rsidRPr="00D332F7">
        <w:rPr>
          <w:rFonts w:ascii="Arial"/>
          <w:color w:val="BF5A14"/>
        </w:rPr>
        <w:t>Biography</w:t>
      </w:r>
      <w:r w:rsidR="00404E5B">
        <w:rPr>
          <w:rFonts w:ascii="Arial"/>
          <w:color w:val="BF5A14"/>
        </w:rPr>
        <w:t xml:space="preserve"> </w:t>
      </w:r>
    </w:p>
    <w:p w:rsidR="00AE3E37" w:rsidRDefault="00444169" w:rsidP="00785BC3">
      <w:pPr>
        <w:spacing w:before="41" w:line="154" w:lineRule="exact"/>
        <w:ind w:left="213" w:right="231"/>
        <w:jc w:val="both"/>
        <w:rPr>
          <w:rFonts w:ascii="Arial"/>
          <w:sz w:val="14"/>
        </w:rPr>
      </w:pPr>
      <w:r w:rsidRPr="00444169">
        <w:rPr>
          <w:rFonts w:ascii="Arial" w:hAnsi="Arial" w:cs="Arial"/>
          <w:sz w:val="16"/>
          <w:szCs w:val="16"/>
        </w:rPr>
        <w:t xml:space="preserve">Marius Arghirescu is </w:t>
      </w:r>
      <w:r>
        <w:rPr>
          <w:rFonts w:ascii="Arial" w:hAnsi="Arial" w:cs="Arial"/>
          <w:sz w:val="16"/>
          <w:szCs w:val="16"/>
        </w:rPr>
        <w:t xml:space="preserve">an </w:t>
      </w:r>
      <w:r w:rsidRPr="00444169">
        <w:rPr>
          <w:rFonts w:ascii="Arial" w:hAnsi="Arial" w:cs="Arial"/>
          <w:sz w:val="16"/>
          <w:szCs w:val="16"/>
        </w:rPr>
        <w:t xml:space="preserve">independent scientist in physics and inventor and has a doctorate in science and engineering of materials, from </w:t>
      </w:r>
      <w:proofErr w:type="spellStart"/>
      <w:r w:rsidRPr="00444169">
        <w:rPr>
          <w:rFonts w:ascii="Arial" w:hAnsi="Arial" w:cs="Arial"/>
          <w:sz w:val="16"/>
          <w:szCs w:val="16"/>
        </w:rPr>
        <w:t>Politechnica</w:t>
      </w:r>
      <w:proofErr w:type="spellEnd"/>
      <w:r w:rsidRPr="00444169">
        <w:rPr>
          <w:rFonts w:ascii="Arial" w:hAnsi="Arial" w:cs="Arial"/>
          <w:sz w:val="16"/>
          <w:szCs w:val="16"/>
        </w:rPr>
        <w:t xml:space="preserve"> University- Bucharest. He works as patent examiner at State Office for Inventions and Trademarks in Romania. He has published three books and more than 30 papers as single author in national and international reviews and has more than 30 patented inventions. He is </w:t>
      </w:r>
      <w:r w:rsidR="00775C48">
        <w:rPr>
          <w:rFonts w:ascii="Arial" w:hAnsi="Arial" w:cs="Arial"/>
          <w:sz w:val="16"/>
          <w:szCs w:val="16"/>
        </w:rPr>
        <w:t xml:space="preserve">associate member of GCI-DLMFS of Romanian Academy and </w:t>
      </w:r>
      <w:r w:rsidRPr="00444169">
        <w:rPr>
          <w:rFonts w:ascii="Arial" w:hAnsi="Arial" w:cs="Arial"/>
          <w:sz w:val="16"/>
          <w:szCs w:val="16"/>
        </w:rPr>
        <w:t>the author of a cold genesis theory of matter, published in the book: “The Cold Genesis of Matter and Fields” and in some additional papers.</w:t>
      </w:r>
    </w:p>
    <w:p w:rsidR="00785BC3" w:rsidRPr="00785BC3" w:rsidRDefault="00785BC3" w:rsidP="00785BC3">
      <w:pPr>
        <w:spacing w:before="41" w:line="154" w:lineRule="exact"/>
        <w:ind w:left="213" w:right="231"/>
        <w:jc w:val="both"/>
        <w:rPr>
          <w:rFonts w:ascii="Arial"/>
          <w:sz w:val="14"/>
        </w:rPr>
      </w:pPr>
    </w:p>
    <w:p w:rsidR="00785BC3" w:rsidRPr="00AA2587" w:rsidRDefault="00F501A3" w:rsidP="00785BC3">
      <w:pPr>
        <w:rPr>
          <w:color w:val="FF0000"/>
        </w:rPr>
      </w:pPr>
      <w:r>
        <w:rPr>
          <w:b/>
          <w:lang w:val="en-NZ"/>
        </w:rPr>
        <w:t>Presenting author details</w:t>
      </w:r>
      <w:r w:rsidR="00785BC3" w:rsidRPr="00785BC3">
        <w:rPr>
          <w:lang w:val="en-NZ"/>
        </w:rPr>
        <w:br/>
      </w:r>
      <w:r w:rsidR="00785BC3" w:rsidRPr="00AA2587">
        <w:rPr>
          <w:color w:val="FF0000"/>
        </w:rPr>
        <w:t>Full name (As per the passport):</w:t>
      </w:r>
      <w:r w:rsidR="00444169" w:rsidRPr="00AA2587">
        <w:rPr>
          <w:color w:val="FF0000"/>
        </w:rPr>
        <w:t xml:space="preserve"> </w:t>
      </w:r>
      <w:r w:rsidR="00444169" w:rsidRPr="00AA2587">
        <w:rPr>
          <w:color w:val="1F497D" w:themeColor="text2"/>
        </w:rPr>
        <w:t>Arghirescu S. Marius</w:t>
      </w:r>
    </w:p>
    <w:p w:rsidR="00785BC3" w:rsidRPr="00AA2587" w:rsidRDefault="00785BC3" w:rsidP="00785BC3">
      <w:pPr>
        <w:rPr>
          <w:color w:val="FF0000"/>
        </w:rPr>
      </w:pPr>
      <w:r w:rsidRPr="00AA2587">
        <w:rPr>
          <w:color w:val="FF0000"/>
        </w:rPr>
        <w:t>Organization name:</w:t>
      </w:r>
      <w:r w:rsidR="00444169" w:rsidRPr="00AA2587">
        <w:rPr>
          <w:color w:val="FF0000"/>
        </w:rPr>
        <w:t xml:space="preserve"> </w:t>
      </w:r>
      <w:r w:rsidR="00444169" w:rsidRPr="00AA2587">
        <w:rPr>
          <w:color w:val="1F497D" w:themeColor="text2"/>
        </w:rPr>
        <w:t>State Office for Inventions and Trademarks, OSIM, RO</w:t>
      </w:r>
    </w:p>
    <w:p w:rsidR="00785BC3" w:rsidRPr="00AA2587" w:rsidRDefault="00785BC3" w:rsidP="00785BC3">
      <w:pPr>
        <w:rPr>
          <w:color w:val="FF0000"/>
        </w:rPr>
      </w:pPr>
      <w:r w:rsidRPr="00AA2587">
        <w:rPr>
          <w:color w:val="FF0000"/>
        </w:rPr>
        <w:t>Country:</w:t>
      </w:r>
      <w:r w:rsidR="00444169" w:rsidRPr="00AA2587">
        <w:rPr>
          <w:color w:val="FF0000"/>
        </w:rPr>
        <w:t xml:space="preserve">  </w:t>
      </w:r>
      <w:proofErr w:type="gramStart"/>
      <w:r w:rsidR="00444169" w:rsidRPr="00AA2587">
        <w:rPr>
          <w:color w:val="1F497D" w:themeColor="text2"/>
        </w:rPr>
        <w:t>Romania</w:t>
      </w:r>
      <w:r w:rsidR="00F26AE7" w:rsidRPr="00F26AE7">
        <w:rPr>
          <w:color w:val="FF0000"/>
        </w:rPr>
        <w:t xml:space="preserve"> </w:t>
      </w:r>
      <w:r w:rsidR="00F26AE7">
        <w:rPr>
          <w:color w:val="FF0000"/>
        </w:rPr>
        <w:t>;</w:t>
      </w:r>
      <w:proofErr w:type="gramEnd"/>
      <w:r w:rsidR="00F26AE7">
        <w:rPr>
          <w:color w:val="FF0000"/>
        </w:rPr>
        <w:t xml:space="preserve"> </w:t>
      </w:r>
      <w:r w:rsidR="00F26AE7" w:rsidRPr="00AA2587">
        <w:rPr>
          <w:color w:val="FF0000"/>
        </w:rPr>
        <w:t xml:space="preserve">Mobile number: </w:t>
      </w:r>
      <w:r w:rsidR="00F26AE7" w:rsidRPr="00AA2587">
        <w:rPr>
          <w:color w:val="4F81BD" w:themeColor="accent1"/>
          <w:u w:val="single"/>
        </w:rPr>
        <w:t>+40745795507</w:t>
      </w:r>
      <w:r w:rsidR="00587E58" w:rsidRPr="00587E58">
        <w:rPr>
          <w:color w:val="FF0000"/>
        </w:rPr>
        <w:t xml:space="preserve"> </w:t>
      </w:r>
      <w:r w:rsidR="00587E58">
        <w:rPr>
          <w:color w:val="FF0000"/>
        </w:rPr>
        <w:t xml:space="preserve">; </w:t>
      </w:r>
      <w:r w:rsidR="00587E58" w:rsidRPr="00AA2587">
        <w:rPr>
          <w:color w:val="FF0000"/>
        </w:rPr>
        <w:t>Email:</w:t>
      </w:r>
      <w:r w:rsidR="00587E58">
        <w:rPr>
          <w:color w:val="FF0000"/>
        </w:rPr>
        <w:t xml:space="preserve"> </w:t>
      </w:r>
      <w:r w:rsidR="00587E58" w:rsidRPr="00F501A3">
        <w:rPr>
          <w:color w:val="1F497D" w:themeColor="text2"/>
        </w:rPr>
        <w:t>maris3a@yahoo.com</w:t>
      </w:r>
    </w:p>
    <w:p w:rsidR="004E5B8B" w:rsidRDefault="00587E58">
      <w:pPr>
        <w:rPr>
          <w:color w:val="FF0000"/>
          <w:lang w:val="en-NZ"/>
        </w:rPr>
      </w:pPr>
      <w:r>
        <w:rPr>
          <w:color w:val="FF0000"/>
        </w:rPr>
        <w:t>Session name</w:t>
      </w:r>
      <w:r w:rsidR="00785BC3" w:rsidRPr="00AA2587">
        <w:rPr>
          <w:color w:val="FF0000"/>
        </w:rPr>
        <w:t xml:space="preserve"> </w:t>
      </w:r>
      <w:r>
        <w:rPr>
          <w:color w:val="FF0000"/>
        </w:rPr>
        <w:t>/</w:t>
      </w:r>
      <w:r w:rsidR="00785BC3" w:rsidRPr="00AA2587">
        <w:rPr>
          <w:color w:val="FF0000"/>
        </w:rPr>
        <w:t>number:</w:t>
      </w:r>
      <w:r w:rsidR="00785BC3" w:rsidRPr="00AA2587">
        <w:rPr>
          <w:b/>
          <w:color w:val="FF0000"/>
        </w:rPr>
        <w:t xml:space="preserve"> </w:t>
      </w:r>
      <w:r w:rsidR="004E5B8B">
        <w:rPr>
          <w:b/>
          <w:color w:val="FF0000"/>
        </w:rPr>
        <w:t xml:space="preserve">  5-nth </w:t>
      </w:r>
      <w:proofErr w:type="spellStart"/>
      <w:r w:rsidR="004E5B8B">
        <w:rPr>
          <w:b/>
          <w:color w:val="FF0000"/>
        </w:rPr>
        <w:t>Internat.</w:t>
      </w:r>
      <w:proofErr w:type="spellEnd"/>
      <w:r w:rsidR="004E5B8B">
        <w:rPr>
          <w:b/>
          <w:color w:val="FF0000"/>
        </w:rPr>
        <w:t xml:space="preserve"> Congress on Physics , Paris 2022 </w:t>
      </w:r>
      <w:r w:rsidR="00D766F6">
        <w:t>/ track 5</w:t>
      </w:r>
      <w:bookmarkStart w:id="0" w:name="_GoBack"/>
      <w:bookmarkEnd w:id="0"/>
      <w:r w:rsidR="00F26AE7" w:rsidRPr="00F26AE7">
        <w:rPr>
          <w:color w:val="FF0000"/>
          <w:lang w:val="en-NZ"/>
        </w:rPr>
        <w:t xml:space="preserve"> </w:t>
      </w:r>
      <w:r w:rsidR="00F26AE7">
        <w:rPr>
          <w:color w:val="FF0000"/>
          <w:lang w:val="en-NZ"/>
        </w:rPr>
        <w:t xml:space="preserve">; </w:t>
      </w:r>
    </w:p>
    <w:p w:rsidR="00587E58" w:rsidRDefault="00F26AE7">
      <w:pPr>
        <w:rPr>
          <w:rStyle w:val="shorttext"/>
          <w:color w:val="1F497D" w:themeColor="text2"/>
          <w:lang w:val="en"/>
        </w:rPr>
      </w:pPr>
      <w:proofErr w:type="gramStart"/>
      <w:r w:rsidRPr="00AA2587">
        <w:rPr>
          <w:color w:val="FF0000"/>
          <w:lang w:val="en-NZ"/>
        </w:rPr>
        <w:t>Category :</w:t>
      </w:r>
      <w:proofErr w:type="gramEnd"/>
      <w:r w:rsidRPr="00AA2587">
        <w:rPr>
          <w:color w:val="FF0000"/>
          <w:lang w:val="en-NZ"/>
        </w:rPr>
        <w:t xml:space="preserve"> </w:t>
      </w:r>
      <w:r w:rsidR="00587E58">
        <w:rPr>
          <w:color w:val="1F497D" w:themeColor="text2"/>
          <w:lang w:val="en-NZ"/>
        </w:rPr>
        <w:t>Poster</w:t>
      </w:r>
      <w:r w:rsidRPr="00AA2587">
        <w:rPr>
          <w:color w:val="1F497D" w:themeColor="text2"/>
          <w:lang w:val="en-NZ"/>
        </w:rPr>
        <w:t xml:space="preserve"> presentation</w:t>
      </w:r>
    </w:p>
    <w:p w:rsidR="00F26AE7" w:rsidRPr="00190168" w:rsidRDefault="00785BC3">
      <w:pPr>
        <w:rPr>
          <w:color w:val="FF0000"/>
        </w:rPr>
      </w:pPr>
      <w:r w:rsidRPr="00BF1D4E">
        <w:rPr>
          <w:sz w:val="24"/>
          <w:szCs w:val="24"/>
          <w:lang w:val="en-NZ"/>
        </w:rPr>
        <w:br/>
      </w:r>
      <w:r w:rsidR="00190168">
        <w:rPr>
          <w:sz w:val="14"/>
          <w:szCs w:val="24"/>
          <w:lang w:val="en-NZ"/>
        </w:rPr>
        <w:t xml:space="preserve">      </w:t>
      </w:r>
      <w:r w:rsidRPr="00DF76E0">
        <w:rPr>
          <w:sz w:val="14"/>
          <w:szCs w:val="24"/>
          <w:lang w:val="en-NZ"/>
        </w:rPr>
        <w:t>Your profile page URL in your department:</w:t>
      </w:r>
      <w:r w:rsidR="00AA2587">
        <w:rPr>
          <w:sz w:val="14"/>
          <w:szCs w:val="24"/>
          <w:lang w:val="en-NZ"/>
        </w:rPr>
        <w:t xml:space="preserve"> </w:t>
      </w:r>
      <w:hyperlink r:id="rId14" w:history="1">
        <w:r w:rsidR="00AA2587" w:rsidRPr="002F1D82">
          <w:rPr>
            <w:rStyle w:val="Hyperlink"/>
            <w:sz w:val="14"/>
            <w:szCs w:val="24"/>
            <w:lang w:val="en-NZ"/>
          </w:rPr>
          <w:t>www.osim.ro</w:t>
        </w:r>
      </w:hyperlink>
      <w:r w:rsidR="00AA2587">
        <w:rPr>
          <w:sz w:val="14"/>
          <w:szCs w:val="24"/>
          <w:lang w:val="en-NZ"/>
        </w:rPr>
        <w:t xml:space="preserve"> ;</w:t>
      </w:r>
      <w:r w:rsidR="00AA2587" w:rsidRPr="00AA2587">
        <w:rPr>
          <w:sz w:val="14"/>
          <w:szCs w:val="24"/>
        </w:rPr>
        <w:t xml:space="preserve"> </w:t>
      </w:r>
      <w:r w:rsidR="00AA2587">
        <w:rPr>
          <w:sz w:val="14"/>
          <w:szCs w:val="24"/>
        </w:rPr>
        <w:t xml:space="preserve">  </w:t>
      </w:r>
      <w:r w:rsidR="00AA2587" w:rsidRPr="00DF76E0">
        <w:rPr>
          <w:sz w:val="14"/>
          <w:szCs w:val="24"/>
        </w:rPr>
        <w:t>Year of birth:</w:t>
      </w:r>
      <w:r w:rsidR="00AA2587">
        <w:rPr>
          <w:sz w:val="14"/>
          <w:szCs w:val="24"/>
        </w:rPr>
        <w:t xml:space="preserve"> </w:t>
      </w:r>
      <w:proofErr w:type="gramStart"/>
      <w:r w:rsidR="00AA2587">
        <w:rPr>
          <w:sz w:val="14"/>
          <w:szCs w:val="24"/>
        </w:rPr>
        <w:t>1959 ;</w:t>
      </w:r>
      <w:proofErr w:type="gramEnd"/>
      <w:r w:rsidR="00AA2587" w:rsidRPr="00AA2587">
        <w:rPr>
          <w:sz w:val="14"/>
          <w:szCs w:val="24"/>
          <w:lang w:val="en-NZ"/>
        </w:rPr>
        <w:t xml:space="preserve"> </w:t>
      </w:r>
      <w:r w:rsidR="00AA2587">
        <w:rPr>
          <w:sz w:val="14"/>
          <w:szCs w:val="24"/>
          <w:lang w:val="en-NZ"/>
        </w:rPr>
        <w:t xml:space="preserve"> </w:t>
      </w:r>
      <w:r w:rsidR="00AA2587" w:rsidRPr="00DF76E0">
        <w:rPr>
          <w:sz w:val="14"/>
          <w:szCs w:val="24"/>
          <w:lang w:val="en-NZ"/>
        </w:rPr>
        <w:t xml:space="preserve">Linked In/Facebook/twitter account: </w:t>
      </w:r>
    </w:p>
    <w:sectPr w:rsidR="00F26AE7" w:rsidRPr="00190168"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325B" w:rsidRDefault="00E8325B">
      <w:r>
        <w:separator/>
      </w:r>
    </w:p>
  </w:endnote>
  <w:endnote w:type="continuationSeparator" w:id="0">
    <w:p w:rsidR="00E8325B" w:rsidRDefault="00E832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MS PGothic">
    <w:panose1 w:val="020B0600070205080204"/>
    <w:charset w:val="80"/>
    <w:family w:val="swiss"/>
    <w:pitch w:val="variable"/>
    <w:sig w:usb0="E00002FF" w:usb1="6AC7FDFB" w:usb2="08000012" w:usb3="00000000" w:csb0="000200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491A7567" wp14:editId="1716BC0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E37F038" wp14:editId="23077D7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7165385C" wp14:editId="5330247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325B" w:rsidRDefault="00E8325B">
      <w:r>
        <w:separator/>
      </w:r>
    </w:p>
  </w:footnote>
  <w:footnote w:type="continuationSeparator" w:id="0">
    <w:p w:rsidR="00E8325B" w:rsidRDefault="00E8325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F16CB"/>
    <w:multiLevelType w:val="hybridMultilevel"/>
    <w:tmpl w:val="295E7894"/>
    <w:lvl w:ilvl="0" w:tplc="6122B19E">
      <w:start w:val="1"/>
      <w:numFmt w:val="decimal"/>
      <w:pStyle w:val="34-SciencePG-References-content"/>
      <w:lvlText w:val="[%1]"/>
      <w:lvlJc w:val="left"/>
      <w:pPr>
        <w:tabs>
          <w:tab w:val="num" w:pos="420"/>
        </w:tabs>
        <w:ind w:left="420" w:hanging="420"/>
      </w:pPr>
      <w:rPr>
        <w:rFonts w:ascii="Times New Roman" w:hAnsi="Times New Roman" w:cs="Times New Roman" w:hint="default"/>
        <w:b w:val="0"/>
        <w:i w:val="0"/>
        <w:color w:val="auto"/>
        <w:sz w:val="18"/>
        <w:szCs w:val="18"/>
      </w:r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1">
    <w:nsid w:val="027F73CE"/>
    <w:multiLevelType w:val="hybridMultilevel"/>
    <w:tmpl w:val="AC7A4100"/>
    <w:lvl w:ilvl="0" w:tplc="95CAD846">
      <w:start w:val="1"/>
      <w:numFmt w:val="decimal"/>
      <w:lvlText w:val="%1."/>
      <w:lvlJc w:val="left"/>
      <w:pPr>
        <w:ind w:left="1125" w:hanging="360"/>
      </w:pPr>
      <w:rPr>
        <w:rFonts w:cs="Tw Cen MT" w:hint="default"/>
        <w:sz w:val="18"/>
        <w:u w:val="none"/>
      </w:rPr>
    </w:lvl>
    <w:lvl w:ilvl="1" w:tplc="04180019" w:tentative="1">
      <w:start w:val="1"/>
      <w:numFmt w:val="lowerLetter"/>
      <w:lvlText w:val="%2."/>
      <w:lvlJc w:val="left"/>
      <w:pPr>
        <w:ind w:left="1845" w:hanging="360"/>
      </w:pPr>
    </w:lvl>
    <w:lvl w:ilvl="2" w:tplc="0418001B" w:tentative="1">
      <w:start w:val="1"/>
      <w:numFmt w:val="lowerRoman"/>
      <w:lvlText w:val="%3."/>
      <w:lvlJc w:val="right"/>
      <w:pPr>
        <w:ind w:left="2565" w:hanging="180"/>
      </w:pPr>
    </w:lvl>
    <w:lvl w:ilvl="3" w:tplc="0418000F" w:tentative="1">
      <w:start w:val="1"/>
      <w:numFmt w:val="decimal"/>
      <w:lvlText w:val="%4."/>
      <w:lvlJc w:val="left"/>
      <w:pPr>
        <w:ind w:left="3285" w:hanging="360"/>
      </w:pPr>
    </w:lvl>
    <w:lvl w:ilvl="4" w:tplc="04180019" w:tentative="1">
      <w:start w:val="1"/>
      <w:numFmt w:val="lowerLetter"/>
      <w:lvlText w:val="%5."/>
      <w:lvlJc w:val="left"/>
      <w:pPr>
        <w:ind w:left="4005" w:hanging="360"/>
      </w:pPr>
    </w:lvl>
    <w:lvl w:ilvl="5" w:tplc="0418001B" w:tentative="1">
      <w:start w:val="1"/>
      <w:numFmt w:val="lowerRoman"/>
      <w:lvlText w:val="%6."/>
      <w:lvlJc w:val="right"/>
      <w:pPr>
        <w:ind w:left="4725" w:hanging="180"/>
      </w:pPr>
    </w:lvl>
    <w:lvl w:ilvl="6" w:tplc="0418000F" w:tentative="1">
      <w:start w:val="1"/>
      <w:numFmt w:val="decimal"/>
      <w:lvlText w:val="%7."/>
      <w:lvlJc w:val="left"/>
      <w:pPr>
        <w:ind w:left="5445" w:hanging="360"/>
      </w:pPr>
    </w:lvl>
    <w:lvl w:ilvl="7" w:tplc="04180019" w:tentative="1">
      <w:start w:val="1"/>
      <w:numFmt w:val="lowerLetter"/>
      <w:lvlText w:val="%8."/>
      <w:lvlJc w:val="left"/>
      <w:pPr>
        <w:ind w:left="6165" w:hanging="360"/>
      </w:pPr>
    </w:lvl>
    <w:lvl w:ilvl="8" w:tplc="0418001B" w:tentative="1">
      <w:start w:val="1"/>
      <w:numFmt w:val="lowerRoman"/>
      <w:lvlText w:val="%9."/>
      <w:lvlJc w:val="right"/>
      <w:pPr>
        <w:ind w:left="6885" w:hanging="180"/>
      </w:pPr>
    </w:lvl>
  </w:abstractNum>
  <w:abstractNum w:abstractNumId="2">
    <w:nsid w:val="1094365F"/>
    <w:multiLevelType w:val="hybridMultilevel"/>
    <w:tmpl w:val="227A0850"/>
    <w:lvl w:ilvl="0" w:tplc="EAB236F8">
      <w:start w:val="1"/>
      <w:numFmt w:val="decimal"/>
      <w:lvlText w:val="%1."/>
      <w:lvlJc w:val="left"/>
      <w:pPr>
        <w:ind w:left="720" w:hanging="360"/>
      </w:pPr>
      <w:rPr>
        <w:rFonts w:hint="default"/>
        <w:i w:val="0"/>
        <w:color w:val="00000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nsid w:val="131F4F54"/>
    <w:multiLevelType w:val="hybridMultilevel"/>
    <w:tmpl w:val="8266F566"/>
    <w:lvl w:ilvl="0" w:tplc="0CD0C8CA">
      <w:start w:val="22"/>
      <w:numFmt w:val="decimal"/>
      <w:lvlText w:val="%1."/>
      <w:lvlJc w:val="left"/>
      <w:pPr>
        <w:tabs>
          <w:tab w:val="num" w:pos="765"/>
        </w:tabs>
        <w:ind w:left="765" w:hanging="360"/>
      </w:pPr>
      <w:rPr>
        <w:rFonts w:hint="default"/>
      </w:rPr>
    </w:lvl>
    <w:lvl w:ilvl="1" w:tplc="04180019" w:tentative="1">
      <w:start w:val="1"/>
      <w:numFmt w:val="lowerLetter"/>
      <w:lvlText w:val="%2."/>
      <w:lvlJc w:val="left"/>
      <w:pPr>
        <w:tabs>
          <w:tab w:val="num" w:pos="1485"/>
        </w:tabs>
        <w:ind w:left="1485" w:hanging="360"/>
      </w:pPr>
    </w:lvl>
    <w:lvl w:ilvl="2" w:tplc="0418001B" w:tentative="1">
      <w:start w:val="1"/>
      <w:numFmt w:val="lowerRoman"/>
      <w:lvlText w:val="%3."/>
      <w:lvlJc w:val="right"/>
      <w:pPr>
        <w:tabs>
          <w:tab w:val="num" w:pos="2205"/>
        </w:tabs>
        <w:ind w:left="2205" w:hanging="180"/>
      </w:pPr>
    </w:lvl>
    <w:lvl w:ilvl="3" w:tplc="0418000F" w:tentative="1">
      <w:start w:val="1"/>
      <w:numFmt w:val="decimal"/>
      <w:lvlText w:val="%4."/>
      <w:lvlJc w:val="left"/>
      <w:pPr>
        <w:tabs>
          <w:tab w:val="num" w:pos="2925"/>
        </w:tabs>
        <w:ind w:left="2925" w:hanging="360"/>
      </w:pPr>
    </w:lvl>
    <w:lvl w:ilvl="4" w:tplc="04180019" w:tentative="1">
      <w:start w:val="1"/>
      <w:numFmt w:val="lowerLetter"/>
      <w:lvlText w:val="%5."/>
      <w:lvlJc w:val="left"/>
      <w:pPr>
        <w:tabs>
          <w:tab w:val="num" w:pos="3645"/>
        </w:tabs>
        <w:ind w:left="3645" w:hanging="360"/>
      </w:pPr>
    </w:lvl>
    <w:lvl w:ilvl="5" w:tplc="0418001B" w:tentative="1">
      <w:start w:val="1"/>
      <w:numFmt w:val="lowerRoman"/>
      <w:lvlText w:val="%6."/>
      <w:lvlJc w:val="right"/>
      <w:pPr>
        <w:tabs>
          <w:tab w:val="num" w:pos="4365"/>
        </w:tabs>
        <w:ind w:left="4365" w:hanging="180"/>
      </w:pPr>
    </w:lvl>
    <w:lvl w:ilvl="6" w:tplc="0418000F" w:tentative="1">
      <w:start w:val="1"/>
      <w:numFmt w:val="decimal"/>
      <w:lvlText w:val="%7."/>
      <w:lvlJc w:val="left"/>
      <w:pPr>
        <w:tabs>
          <w:tab w:val="num" w:pos="5085"/>
        </w:tabs>
        <w:ind w:left="5085" w:hanging="360"/>
      </w:pPr>
    </w:lvl>
    <w:lvl w:ilvl="7" w:tplc="04180019" w:tentative="1">
      <w:start w:val="1"/>
      <w:numFmt w:val="lowerLetter"/>
      <w:lvlText w:val="%8."/>
      <w:lvlJc w:val="left"/>
      <w:pPr>
        <w:tabs>
          <w:tab w:val="num" w:pos="5805"/>
        </w:tabs>
        <w:ind w:left="5805" w:hanging="360"/>
      </w:pPr>
    </w:lvl>
    <w:lvl w:ilvl="8" w:tplc="0418001B" w:tentative="1">
      <w:start w:val="1"/>
      <w:numFmt w:val="lowerRoman"/>
      <w:lvlText w:val="%9."/>
      <w:lvlJc w:val="right"/>
      <w:pPr>
        <w:tabs>
          <w:tab w:val="num" w:pos="6525"/>
        </w:tabs>
        <w:ind w:left="6525" w:hanging="180"/>
      </w:pPr>
    </w:lvl>
  </w:abstractNum>
  <w:abstractNum w:abstractNumId="4">
    <w:nsid w:val="18BC0C45"/>
    <w:multiLevelType w:val="hybridMultilevel"/>
    <w:tmpl w:val="D5BE86A4"/>
    <w:lvl w:ilvl="0" w:tplc="AD82FDE4">
      <w:start w:val="2"/>
      <w:numFmt w:val="decimal"/>
      <w:lvlText w:val="%1."/>
      <w:lvlJc w:val="left"/>
      <w:pPr>
        <w:ind w:left="465" w:hanging="360"/>
      </w:pPr>
      <w:rPr>
        <w:rFonts w:hint="default"/>
        <w:i w:val="0"/>
        <w:color w:val="000000"/>
      </w:rPr>
    </w:lvl>
    <w:lvl w:ilvl="1" w:tplc="04180019" w:tentative="1">
      <w:start w:val="1"/>
      <w:numFmt w:val="lowerLetter"/>
      <w:lvlText w:val="%2."/>
      <w:lvlJc w:val="left"/>
      <w:pPr>
        <w:ind w:left="1185" w:hanging="360"/>
      </w:pPr>
    </w:lvl>
    <w:lvl w:ilvl="2" w:tplc="0418001B" w:tentative="1">
      <w:start w:val="1"/>
      <w:numFmt w:val="lowerRoman"/>
      <w:lvlText w:val="%3."/>
      <w:lvlJc w:val="right"/>
      <w:pPr>
        <w:ind w:left="1905" w:hanging="180"/>
      </w:pPr>
    </w:lvl>
    <w:lvl w:ilvl="3" w:tplc="0418000F" w:tentative="1">
      <w:start w:val="1"/>
      <w:numFmt w:val="decimal"/>
      <w:lvlText w:val="%4."/>
      <w:lvlJc w:val="left"/>
      <w:pPr>
        <w:ind w:left="2625" w:hanging="360"/>
      </w:pPr>
    </w:lvl>
    <w:lvl w:ilvl="4" w:tplc="04180019" w:tentative="1">
      <w:start w:val="1"/>
      <w:numFmt w:val="lowerLetter"/>
      <w:lvlText w:val="%5."/>
      <w:lvlJc w:val="left"/>
      <w:pPr>
        <w:ind w:left="3345" w:hanging="360"/>
      </w:pPr>
    </w:lvl>
    <w:lvl w:ilvl="5" w:tplc="0418001B" w:tentative="1">
      <w:start w:val="1"/>
      <w:numFmt w:val="lowerRoman"/>
      <w:lvlText w:val="%6."/>
      <w:lvlJc w:val="right"/>
      <w:pPr>
        <w:ind w:left="4065" w:hanging="180"/>
      </w:pPr>
    </w:lvl>
    <w:lvl w:ilvl="6" w:tplc="0418000F" w:tentative="1">
      <w:start w:val="1"/>
      <w:numFmt w:val="decimal"/>
      <w:lvlText w:val="%7."/>
      <w:lvlJc w:val="left"/>
      <w:pPr>
        <w:ind w:left="4785" w:hanging="360"/>
      </w:pPr>
    </w:lvl>
    <w:lvl w:ilvl="7" w:tplc="04180019" w:tentative="1">
      <w:start w:val="1"/>
      <w:numFmt w:val="lowerLetter"/>
      <w:lvlText w:val="%8."/>
      <w:lvlJc w:val="left"/>
      <w:pPr>
        <w:ind w:left="5505" w:hanging="360"/>
      </w:pPr>
    </w:lvl>
    <w:lvl w:ilvl="8" w:tplc="0418001B" w:tentative="1">
      <w:start w:val="1"/>
      <w:numFmt w:val="lowerRoman"/>
      <w:lvlText w:val="%9."/>
      <w:lvlJc w:val="right"/>
      <w:pPr>
        <w:ind w:left="6225" w:hanging="180"/>
      </w:pPr>
    </w:lvl>
  </w:abstractNum>
  <w:abstractNum w:abstractNumId="5">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6">
    <w:nsid w:val="45AC1E7F"/>
    <w:multiLevelType w:val="hybridMultilevel"/>
    <w:tmpl w:val="D494B39A"/>
    <w:lvl w:ilvl="0" w:tplc="88A6D9FA">
      <w:start w:val="1"/>
      <w:numFmt w:val="decimal"/>
      <w:lvlText w:val="%1."/>
      <w:lvlJc w:val="left"/>
      <w:pPr>
        <w:ind w:left="720" w:hanging="360"/>
      </w:pPr>
      <w:rPr>
        <w:rFonts w:hint="default"/>
        <w:color w:val="000000"/>
        <w:u w:val="none"/>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5"/>
  </w:num>
  <w:num w:numId="2">
    <w:abstractNumId w:val="7"/>
  </w:num>
  <w:num w:numId="3">
    <w:abstractNumId w:val="5"/>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6"/>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18433"/>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C4344"/>
    <w:rsid w:val="000E2911"/>
    <w:rsid w:val="000E4D6B"/>
    <w:rsid w:val="00123154"/>
    <w:rsid w:val="001263DF"/>
    <w:rsid w:val="001338EA"/>
    <w:rsid w:val="00153EEF"/>
    <w:rsid w:val="00190168"/>
    <w:rsid w:val="00267B7E"/>
    <w:rsid w:val="00276393"/>
    <w:rsid w:val="00292ED9"/>
    <w:rsid w:val="002E1A5C"/>
    <w:rsid w:val="00313FFB"/>
    <w:rsid w:val="00375C34"/>
    <w:rsid w:val="003B13B1"/>
    <w:rsid w:val="003B3DC6"/>
    <w:rsid w:val="003B473D"/>
    <w:rsid w:val="003B6070"/>
    <w:rsid w:val="003E3BC0"/>
    <w:rsid w:val="00400C03"/>
    <w:rsid w:val="00404E5B"/>
    <w:rsid w:val="00414F7B"/>
    <w:rsid w:val="004355DC"/>
    <w:rsid w:val="00444169"/>
    <w:rsid w:val="00473086"/>
    <w:rsid w:val="004749B4"/>
    <w:rsid w:val="004917CC"/>
    <w:rsid w:val="00494130"/>
    <w:rsid w:val="004C473A"/>
    <w:rsid w:val="004E5B8B"/>
    <w:rsid w:val="004F3523"/>
    <w:rsid w:val="00517B9F"/>
    <w:rsid w:val="00553513"/>
    <w:rsid w:val="0055478C"/>
    <w:rsid w:val="00587E58"/>
    <w:rsid w:val="005973B9"/>
    <w:rsid w:val="005B3A56"/>
    <w:rsid w:val="006060CE"/>
    <w:rsid w:val="0063497F"/>
    <w:rsid w:val="00695A1A"/>
    <w:rsid w:val="00701262"/>
    <w:rsid w:val="007052E1"/>
    <w:rsid w:val="007248F0"/>
    <w:rsid w:val="007450BD"/>
    <w:rsid w:val="00775C48"/>
    <w:rsid w:val="00785BC3"/>
    <w:rsid w:val="007D7F1B"/>
    <w:rsid w:val="00873DF0"/>
    <w:rsid w:val="008756E6"/>
    <w:rsid w:val="0088677F"/>
    <w:rsid w:val="008B6A34"/>
    <w:rsid w:val="00996DF7"/>
    <w:rsid w:val="009B2D44"/>
    <w:rsid w:val="009E46EB"/>
    <w:rsid w:val="00A07E82"/>
    <w:rsid w:val="00A95386"/>
    <w:rsid w:val="00A9710C"/>
    <w:rsid w:val="00AA2587"/>
    <w:rsid w:val="00AE034E"/>
    <w:rsid w:val="00AE3E37"/>
    <w:rsid w:val="00B21A57"/>
    <w:rsid w:val="00B50790"/>
    <w:rsid w:val="00B767E3"/>
    <w:rsid w:val="00BD40D4"/>
    <w:rsid w:val="00BF1D4E"/>
    <w:rsid w:val="00C33602"/>
    <w:rsid w:val="00C44877"/>
    <w:rsid w:val="00C6313C"/>
    <w:rsid w:val="00CD6F55"/>
    <w:rsid w:val="00CD7B4C"/>
    <w:rsid w:val="00D15413"/>
    <w:rsid w:val="00D332F7"/>
    <w:rsid w:val="00D51B25"/>
    <w:rsid w:val="00D766F6"/>
    <w:rsid w:val="00DE3104"/>
    <w:rsid w:val="00DF4851"/>
    <w:rsid w:val="00DF76E0"/>
    <w:rsid w:val="00E11B8D"/>
    <w:rsid w:val="00E434E9"/>
    <w:rsid w:val="00E8325B"/>
    <w:rsid w:val="00EB3372"/>
    <w:rsid w:val="00EC5664"/>
    <w:rsid w:val="00F05838"/>
    <w:rsid w:val="00F26AE7"/>
    <w:rsid w:val="00F501A3"/>
    <w:rsid w:val="00F52C1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shorttext">
    <w:name w:val="short_text"/>
    <w:basedOn w:val="DefaultParagraphFont"/>
    <w:rsid w:val="00AA2587"/>
  </w:style>
  <w:style w:type="paragraph" w:customStyle="1" w:styleId="34-SciencePG-References-content">
    <w:name w:val="34-SciencePG-References-content"/>
    <w:basedOn w:val="Normal"/>
    <w:rsid w:val="00695A1A"/>
    <w:pPr>
      <w:numPr>
        <w:numId w:val="5"/>
      </w:numPr>
      <w:adjustRightInd w:val="0"/>
      <w:snapToGrid w:val="0"/>
      <w:spacing w:after="160" w:line="200" w:lineRule="exact"/>
      <w:jc w:val="both"/>
    </w:pPr>
    <w:rPr>
      <w:rFonts w:ascii="Times New Roman" w:eastAsia="Times New Roman" w:hAnsi="Times New Roman" w:cs="Times New Roman"/>
      <w:kern w:val="2"/>
      <w:sz w:val="18"/>
      <w:szCs w:val="18"/>
      <w:lang w:eastAsia="zh-CN"/>
    </w:rPr>
  </w:style>
  <w:style w:type="paragraph" w:customStyle="1" w:styleId="Listparagraf1">
    <w:name w:val="Listă paragraf1"/>
    <w:basedOn w:val="Normal"/>
    <w:uiPriority w:val="34"/>
    <w:qFormat/>
    <w:rsid w:val="00276393"/>
    <w:pPr>
      <w:widowControl/>
      <w:ind w:left="720"/>
    </w:pPr>
    <w:rPr>
      <w:rFonts w:ascii="Times New Roman" w:eastAsia="Batang" w:hAnsi="Times New Roman" w:cs="Times New Roman"/>
      <w:sz w:val="24"/>
      <w:szCs w:val="24"/>
      <w:lang w:eastAsia="ko-K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shorttext">
    <w:name w:val="short_text"/>
    <w:basedOn w:val="DefaultParagraphFont"/>
    <w:rsid w:val="00AA2587"/>
  </w:style>
  <w:style w:type="paragraph" w:customStyle="1" w:styleId="34-SciencePG-References-content">
    <w:name w:val="34-SciencePG-References-content"/>
    <w:basedOn w:val="Normal"/>
    <w:rsid w:val="00695A1A"/>
    <w:pPr>
      <w:numPr>
        <w:numId w:val="5"/>
      </w:numPr>
      <w:adjustRightInd w:val="0"/>
      <w:snapToGrid w:val="0"/>
      <w:spacing w:after="160" w:line="200" w:lineRule="exact"/>
      <w:jc w:val="both"/>
    </w:pPr>
    <w:rPr>
      <w:rFonts w:ascii="Times New Roman" w:eastAsia="Times New Roman" w:hAnsi="Times New Roman" w:cs="Times New Roman"/>
      <w:kern w:val="2"/>
      <w:sz w:val="18"/>
      <w:szCs w:val="18"/>
      <w:lang w:eastAsia="zh-CN"/>
    </w:rPr>
  </w:style>
  <w:style w:type="paragraph" w:customStyle="1" w:styleId="Listparagraf1">
    <w:name w:val="Listă paragraf1"/>
    <w:basedOn w:val="Normal"/>
    <w:uiPriority w:val="34"/>
    <w:qFormat/>
    <w:rsid w:val="00276393"/>
    <w:pPr>
      <w:widowControl/>
      <w:ind w:left="720"/>
    </w:pPr>
    <w:rPr>
      <w:rFonts w:ascii="Times New Roman" w:eastAsia="Batang" w:hAnsi="Times New Roman" w:cs="Times New Roman"/>
      <w:sz w:val="24"/>
      <w:szCs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13101123">
      <w:bodyDiv w:val="1"/>
      <w:marLeft w:val="0"/>
      <w:marRight w:val="0"/>
      <w:marTop w:val="0"/>
      <w:marBottom w:val="0"/>
      <w:divBdr>
        <w:top w:val="none" w:sz="0" w:space="0" w:color="auto"/>
        <w:left w:val="none" w:sz="0" w:space="0" w:color="auto"/>
        <w:bottom w:val="none" w:sz="0" w:space="0" w:color="auto"/>
        <w:right w:val="none" w:sz="0" w:space="0" w:color="auto"/>
      </w:divBdr>
    </w:div>
    <w:div w:id="727920544">
      <w:bodyDiv w:val="1"/>
      <w:marLeft w:val="0"/>
      <w:marRight w:val="0"/>
      <w:marTop w:val="0"/>
      <w:marBottom w:val="0"/>
      <w:divBdr>
        <w:top w:val="none" w:sz="0" w:space="0" w:color="auto"/>
        <w:left w:val="none" w:sz="0" w:space="0" w:color="auto"/>
        <w:bottom w:val="none" w:sz="0" w:space="0" w:color="auto"/>
        <w:right w:val="none" w:sz="0" w:space="0" w:color="auto"/>
      </w:divBdr>
    </w:div>
    <w:div w:id="87669889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749949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4.em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oleObject" Target="embeddings/oleObject1.bin"/><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osim.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832</Words>
  <Characters>4749</Characters>
  <Application>Microsoft Office Word</Application>
  <DocSecurity>0</DocSecurity>
  <Lines>39</Lines>
  <Paragraphs>11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Microsoft</Company>
  <LinksUpToDate>false</LinksUpToDate>
  <CharactersWithSpaces>5570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Marius Arghirescu</cp:lastModifiedBy>
  <cp:revision>5</cp:revision>
  <dcterms:created xsi:type="dcterms:W3CDTF">2022-02-20T18:58:00Z</dcterms:created>
  <dcterms:modified xsi:type="dcterms:W3CDTF">2022-02-20T19:18:00Z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