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3C5" w:rsidRPr="00BD46F1" w:rsidRDefault="00CE43C5" w:rsidP="006C5FA6">
      <w:pPr>
        <w:spacing w:after="0" w:line="240" w:lineRule="auto"/>
        <w:jc w:val="both"/>
        <w:rPr>
          <w:rFonts w:ascii="Century Schoolbook" w:hAnsi="Century Schoolbook"/>
          <w:u w:val="single"/>
        </w:rPr>
      </w:pPr>
      <w:r w:rsidRPr="00BD46F1">
        <w:rPr>
          <w:rFonts w:ascii="Century Schoolbook" w:hAnsi="Century Schoolbook"/>
          <w:u w:val="single"/>
        </w:rPr>
        <w:t>Rome Abstract – Bettinger, Jesse S.</w:t>
      </w:r>
    </w:p>
    <w:p w:rsidR="00CE43C5" w:rsidRDefault="00CE43C5" w:rsidP="006C5FA6">
      <w:pPr>
        <w:spacing w:after="0" w:line="240" w:lineRule="auto"/>
        <w:jc w:val="both"/>
      </w:pPr>
    </w:p>
    <w:p w:rsidR="006D52C4" w:rsidRDefault="006C5FA6" w:rsidP="006C5FA6">
      <w:pPr>
        <w:spacing w:after="0" w:line="240" w:lineRule="auto"/>
        <w:jc w:val="both"/>
      </w:pPr>
      <w:r w:rsidRPr="006C5FA6">
        <w:t>Currently we find ourselves on the precipice of two converging worldviews amidst the pursuit</w:t>
      </w:r>
      <w:r>
        <w:t xml:space="preserve"> </w:t>
      </w:r>
      <w:r w:rsidRPr="006C5FA6">
        <w:t>for a unified field theory</w:t>
      </w:r>
      <w:r w:rsidR="0097172C">
        <w:t xml:space="preserve">: </w:t>
      </w:r>
      <w:r w:rsidR="00E36C30">
        <w:t>reductive-</w:t>
      </w:r>
      <w:r w:rsidR="0097172C">
        <w:t>determinis</w:t>
      </w:r>
      <w:r w:rsidR="00E36C30">
        <w:t>m</w:t>
      </w:r>
      <w:r w:rsidR="0097172C">
        <w:t xml:space="preserve"> </w:t>
      </w:r>
      <w:r w:rsidR="00E36C30">
        <w:t>v.</w:t>
      </w:r>
      <w:r w:rsidR="0097172C">
        <w:t xml:space="preserve"> emergent</w:t>
      </w:r>
      <w:r w:rsidR="00E36C30">
        <w:t>-process/event ontologies</w:t>
      </w:r>
      <w:r w:rsidRPr="006C5FA6">
        <w:t xml:space="preserve">. </w:t>
      </w:r>
      <w:r>
        <w:t xml:space="preserve">Working </w:t>
      </w:r>
      <w:r w:rsidR="0097172C">
        <w:t xml:space="preserve">under the rubric of quantum gravity </w:t>
      </w:r>
      <w:r w:rsidRPr="006C5FA6">
        <w:t>to discover the</w:t>
      </w:r>
      <w:r>
        <w:t xml:space="preserve"> </w:t>
      </w:r>
      <w:r w:rsidRPr="006C5FA6">
        <w:t>fundamental dynamics governing nature, the cosmos and consciousness, we also find ourselves</w:t>
      </w:r>
      <w:r>
        <w:t xml:space="preserve"> </w:t>
      </w:r>
      <w:r w:rsidRPr="006C5FA6">
        <w:t xml:space="preserve">positioned </w:t>
      </w:r>
      <w:r>
        <w:t xml:space="preserve">also </w:t>
      </w:r>
      <w:r w:rsidRPr="006C5FA6">
        <w:t xml:space="preserve">at the hearth of </w:t>
      </w:r>
      <w:r>
        <w:t xml:space="preserve">the </w:t>
      </w:r>
      <w:r w:rsidRPr="006C5FA6">
        <w:t>human narrative. Recently, a</w:t>
      </w:r>
      <w:r>
        <w:t xml:space="preserve"> </w:t>
      </w:r>
      <w:r w:rsidRPr="006C5FA6">
        <w:t xml:space="preserve">number of critical thinkers </w:t>
      </w:r>
      <w:r>
        <w:t xml:space="preserve">and computational analysists in </w:t>
      </w:r>
      <w:r w:rsidRPr="006C5FA6">
        <w:t xml:space="preserve">mathematical physics </w:t>
      </w:r>
      <w:r w:rsidR="00342086">
        <w:t xml:space="preserve">and cosmology </w:t>
      </w:r>
      <w:r w:rsidRPr="006C5FA6">
        <w:t>have begun to introduce implicit</w:t>
      </w:r>
      <w:r>
        <w:t xml:space="preserve"> </w:t>
      </w:r>
      <w:r w:rsidRPr="006C5FA6">
        <w:t xml:space="preserve">ontological considerations that prove to be of the utmost importance </w:t>
      </w:r>
      <w:r w:rsidR="00342086">
        <w:t>for framing a theory of nature</w:t>
      </w:r>
      <w:r w:rsidR="00342086">
        <w:t xml:space="preserve"> </w:t>
      </w:r>
      <w:r w:rsidRPr="006C5FA6">
        <w:t xml:space="preserve">(see e.g., Wuthrich, 2005; </w:t>
      </w:r>
      <w:proofErr w:type="spellStart"/>
      <w:r w:rsidRPr="006C5FA6">
        <w:t>Dawid</w:t>
      </w:r>
      <w:proofErr w:type="spellEnd"/>
      <w:r w:rsidRPr="006C5FA6">
        <w:t xml:space="preserve">, </w:t>
      </w:r>
      <w:r>
        <w:t>2013; 2016</w:t>
      </w:r>
      <w:r w:rsidRPr="006C5FA6">
        <w:t xml:space="preserve">; </w:t>
      </w:r>
      <w:proofErr w:type="spellStart"/>
      <w:r w:rsidRPr="006C5FA6">
        <w:t>Verlinde</w:t>
      </w:r>
      <w:proofErr w:type="spellEnd"/>
      <w:r w:rsidRPr="006C5FA6">
        <w:t xml:space="preserve">, </w:t>
      </w:r>
      <w:r>
        <w:t>2010</w:t>
      </w:r>
      <w:r w:rsidRPr="006C5FA6">
        <w:t xml:space="preserve">). </w:t>
      </w:r>
      <w:r w:rsidR="006148C0">
        <w:t xml:space="preserve">In this talk </w:t>
      </w:r>
      <w:r w:rsidR="006D52C4">
        <w:t xml:space="preserve">I will show </w:t>
      </w:r>
      <w:r w:rsidR="006148C0">
        <w:t xml:space="preserve">how </w:t>
      </w:r>
      <w:r w:rsidR="006D52C4">
        <w:t>such lines of thinking are nothing new, and that a tried and true philosophy of nature (or cosmology, proper) stands to be realized in terms of what I call an “operational process logic.”</w:t>
      </w:r>
      <w:r w:rsidR="007727AD">
        <w:t xml:space="preserve"> </w:t>
      </w:r>
      <w:r w:rsidR="00E137A8">
        <w:t xml:space="preserve">It stands to reason </w:t>
      </w:r>
      <w:r w:rsidR="00E137A8" w:rsidRPr="006C5FA6">
        <w:t>the framework(s) we choose will make all the difference when it comes to the applications and end-result of our models—and by extension, the next chapter of our human</w:t>
      </w:r>
      <w:r w:rsidR="00E137A8">
        <w:t xml:space="preserve"> </w:t>
      </w:r>
      <w:r w:rsidR="00E137A8" w:rsidRPr="006C5FA6">
        <w:t>narrative.</w:t>
      </w:r>
      <w:r w:rsidR="00E137A8">
        <w:t xml:space="preserve"> T</w:t>
      </w:r>
      <w:r w:rsidR="00E137A8" w:rsidRPr="006C5FA6">
        <w:t xml:space="preserve">his </w:t>
      </w:r>
      <w:r w:rsidR="00E137A8">
        <w:t xml:space="preserve">presentation </w:t>
      </w:r>
      <w:r w:rsidR="00E137A8" w:rsidRPr="006C5FA6">
        <w:t>is</w:t>
      </w:r>
      <w:r w:rsidR="00E137A8">
        <w:t xml:space="preserve"> </w:t>
      </w:r>
      <w:r w:rsidR="00E137A8" w:rsidRPr="006C5FA6">
        <w:t>meant to make the implications of the two trajectories</w:t>
      </w:r>
      <w:r w:rsidR="00E137A8">
        <w:t xml:space="preserve"> </w:t>
      </w:r>
      <w:r w:rsidR="00E137A8" w:rsidRPr="006C5FA6">
        <w:t>univocal.</w:t>
      </w:r>
    </w:p>
    <w:p w:rsidR="006C5FA6" w:rsidRDefault="006C5FA6" w:rsidP="006C5FA6">
      <w:pPr>
        <w:spacing w:after="0" w:line="240" w:lineRule="auto"/>
        <w:jc w:val="both"/>
      </w:pPr>
      <w:bookmarkStart w:id="0" w:name="_GoBack"/>
      <w:bookmarkEnd w:id="0"/>
    </w:p>
    <w:sectPr w:rsidR="006C5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FA6"/>
    <w:rsid w:val="00032FA9"/>
    <w:rsid w:val="00342086"/>
    <w:rsid w:val="005720CA"/>
    <w:rsid w:val="006148C0"/>
    <w:rsid w:val="006C5FA6"/>
    <w:rsid w:val="006D52C4"/>
    <w:rsid w:val="007727AD"/>
    <w:rsid w:val="0097172C"/>
    <w:rsid w:val="00983756"/>
    <w:rsid w:val="00BD46F1"/>
    <w:rsid w:val="00CE43C5"/>
    <w:rsid w:val="00D17288"/>
    <w:rsid w:val="00E137A8"/>
    <w:rsid w:val="00E36C30"/>
    <w:rsid w:val="00F4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77B53"/>
  <w15:chartTrackingRefBased/>
  <w15:docId w15:val="{B336299F-C531-4F01-A345-A662AFFD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Bettinger</dc:creator>
  <cp:keywords/>
  <dc:description/>
  <cp:lastModifiedBy>Jesse Bettinger</cp:lastModifiedBy>
  <cp:revision>12</cp:revision>
  <dcterms:created xsi:type="dcterms:W3CDTF">2020-02-04T19:56:00Z</dcterms:created>
  <dcterms:modified xsi:type="dcterms:W3CDTF">2020-02-04T20:15:00Z</dcterms:modified>
</cp:coreProperties>
</file>