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BAD" w:rsidRDefault="00A62720" w:rsidP="008F5768">
      <w:pPr>
        <w:spacing w:line="240" w:lineRule="auto"/>
        <w:contextualSpacing/>
        <w:jc w:val="center"/>
        <w:rPr>
          <w:rFonts w:ascii="Times New Roman" w:hAnsi="Times New Roman" w:cs="Times New Roman"/>
          <w:b/>
          <w:sz w:val="28"/>
          <w:szCs w:val="28"/>
        </w:rPr>
      </w:pPr>
      <w:r w:rsidRPr="000F45B0">
        <w:rPr>
          <w:rFonts w:ascii="Times New Roman" w:hAnsi="Times New Roman" w:cs="Times New Roman"/>
          <w:b/>
          <w:sz w:val="28"/>
          <w:szCs w:val="28"/>
        </w:rPr>
        <w:t>THEORETICAL STUDY OF SPHERICAL LANGMUIR PROBE IN MAXWELLIAN PLASMA</w:t>
      </w:r>
    </w:p>
    <w:p w:rsidR="004B2148" w:rsidRPr="000F45B0" w:rsidRDefault="004B2148" w:rsidP="008F5768">
      <w:pPr>
        <w:spacing w:line="240" w:lineRule="auto"/>
        <w:contextualSpacing/>
        <w:jc w:val="center"/>
        <w:rPr>
          <w:rFonts w:ascii="Times New Roman" w:hAnsi="Times New Roman" w:cs="Times New Roman"/>
          <w:b/>
          <w:sz w:val="28"/>
          <w:szCs w:val="28"/>
        </w:rPr>
      </w:pPr>
    </w:p>
    <w:p w:rsidR="00A62720" w:rsidRPr="00267705" w:rsidRDefault="00674E4A" w:rsidP="008F5768">
      <w:pPr>
        <w:spacing w:after="0" w:line="240" w:lineRule="auto"/>
        <w:contextualSpacing/>
        <w:jc w:val="center"/>
        <w:rPr>
          <w:rFonts w:ascii="Times New Roman" w:hAnsi="Times New Roman" w:cs="Times New Roman"/>
          <w:b/>
          <w:sz w:val="28"/>
          <w:szCs w:val="28"/>
          <w:vertAlign w:val="superscript"/>
        </w:rPr>
      </w:pPr>
      <w:r w:rsidRPr="008F5768">
        <w:rPr>
          <w:rFonts w:ascii="Times New Roman" w:hAnsi="Times New Roman" w:cs="Times New Roman"/>
          <w:b/>
          <w:sz w:val="28"/>
          <w:szCs w:val="28"/>
        </w:rPr>
        <w:t>Shankar Bhattarai</w:t>
      </w:r>
    </w:p>
    <w:p w:rsidR="000F45B0" w:rsidRPr="00A96AC6" w:rsidRDefault="00267705" w:rsidP="008F5768">
      <w:pPr>
        <w:spacing w:after="0" w:line="240" w:lineRule="auto"/>
        <w:contextualSpacing/>
        <w:jc w:val="center"/>
        <w:rPr>
          <w:rFonts w:ascii="Times New Roman" w:hAnsi="Times New Roman" w:cs="Times New Roman"/>
          <w:b/>
          <w:i/>
          <w:sz w:val="20"/>
          <w:szCs w:val="20"/>
        </w:rPr>
      </w:pPr>
      <w:r w:rsidRPr="00A96AC6">
        <w:rPr>
          <w:rFonts w:ascii="Times New Roman" w:hAnsi="Times New Roman" w:cs="Times New Roman"/>
          <w:b/>
          <w:i/>
          <w:sz w:val="20"/>
          <w:szCs w:val="20"/>
        </w:rPr>
        <w:t xml:space="preserve">MSc Physics, </w:t>
      </w:r>
      <w:r w:rsidR="00FC7789" w:rsidRPr="00A96AC6">
        <w:rPr>
          <w:rFonts w:ascii="Times New Roman" w:hAnsi="Times New Roman" w:cs="Times New Roman"/>
          <w:b/>
          <w:i/>
          <w:sz w:val="20"/>
          <w:szCs w:val="20"/>
        </w:rPr>
        <w:t xml:space="preserve">Department of Physics, </w:t>
      </w:r>
      <w:proofErr w:type="spellStart"/>
      <w:r w:rsidR="000F45B0" w:rsidRPr="00A96AC6">
        <w:rPr>
          <w:rFonts w:ascii="Times New Roman" w:hAnsi="Times New Roman" w:cs="Times New Roman"/>
          <w:b/>
          <w:i/>
          <w:sz w:val="20"/>
          <w:szCs w:val="20"/>
        </w:rPr>
        <w:t>Patan</w:t>
      </w:r>
      <w:proofErr w:type="spellEnd"/>
      <w:r w:rsidR="000F45B0" w:rsidRPr="00A96AC6">
        <w:rPr>
          <w:rFonts w:ascii="Times New Roman" w:hAnsi="Times New Roman" w:cs="Times New Roman"/>
          <w:b/>
          <w:i/>
          <w:sz w:val="20"/>
          <w:szCs w:val="20"/>
        </w:rPr>
        <w:t xml:space="preserve"> Multiple Campus,</w:t>
      </w:r>
      <w:r w:rsidR="00A96AC6" w:rsidRPr="00A96AC6">
        <w:rPr>
          <w:rFonts w:ascii="Times New Roman" w:hAnsi="Times New Roman" w:cs="Times New Roman"/>
          <w:b/>
          <w:i/>
          <w:sz w:val="20"/>
          <w:szCs w:val="20"/>
        </w:rPr>
        <w:t xml:space="preserve"> Tribhuvan University,</w:t>
      </w:r>
      <w:r w:rsidR="000F45B0" w:rsidRPr="00A96AC6">
        <w:rPr>
          <w:rFonts w:ascii="Times New Roman" w:hAnsi="Times New Roman" w:cs="Times New Roman"/>
          <w:b/>
          <w:i/>
          <w:sz w:val="20"/>
          <w:szCs w:val="20"/>
        </w:rPr>
        <w:t xml:space="preserve"> </w:t>
      </w:r>
      <w:r w:rsidR="00323FEB">
        <w:rPr>
          <w:rFonts w:ascii="Times New Roman" w:hAnsi="Times New Roman" w:cs="Times New Roman"/>
          <w:b/>
          <w:i/>
          <w:sz w:val="20"/>
          <w:szCs w:val="20"/>
        </w:rPr>
        <w:t>Kathmandu</w:t>
      </w:r>
      <w:r w:rsidR="00FC7789" w:rsidRPr="00A96AC6">
        <w:rPr>
          <w:rFonts w:ascii="Times New Roman" w:hAnsi="Times New Roman" w:cs="Times New Roman"/>
          <w:b/>
          <w:i/>
          <w:sz w:val="20"/>
          <w:szCs w:val="20"/>
        </w:rPr>
        <w:t xml:space="preserve">, </w:t>
      </w:r>
      <w:r w:rsidR="000F45B0" w:rsidRPr="00A96AC6">
        <w:rPr>
          <w:rFonts w:ascii="Times New Roman" w:hAnsi="Times New Roman" w:cs="Times New Roman"/>
          <w:b/>
          <w:i/>
          <w:sz w:val="20"/>
          <w:szCs w:val="20"/>
        </w:rPr>
        <w:t>Nepal</w:t>
      </w:r>
    </w:p>
    <w:p w:rsidR="00267705" w:rsidRPr="00A96AC6" w:rsidRDefault="00267705" w:rsidP="00267705">
      <w:pPr>
        <w:spacing w:after="0" w:line="240" w:lineRule="auto"/>
        <w:contextualSpacing/>
        <w:jc w:val="center"/>
        <w:rPr>
          <w:rFonts w:ascii="Times New Roman" w:hAnsi="Times New Roman" w:cs="Times New Roman"/>
          <w:b/>
          <w:i/>
        </w:rPr>
      </w:pPr>
    </w:p>
    <w:p w:rsidR="000F45B0" w:rsidRPr="00A96AC6" w:rsidRDefault="000F45B0" w:rsidP="008F5768">
      <w:pPr>
        <w:spacing w:after="0" w:line="240" w:lineRule="auto"/>
        <w:contextualSpacing/>
        <w:jc w:val="center"/>
        <w:rPr>
          <w:rFonts w:ascii="Times New Roman" w:hAnsi="Times New Roman" w:cs="Times New Roman"/>
          <w:b/>
          <w:i/>
        </w:rPr>
      </w:pPr>
    </w:p>
    <w:p w:rsidR="000F45B0" w:rsidRPr="000F45B0" w:rsidRDefault="000F45B0" w:rsidP="008F5768">
      <w:pPr>
        <w:spacing w:after="0" w:line="240" w:lineRule="auto"/>
        <w:contextualSpacing/>
        <w:jc w:val="center"/>
        <w:rPr>
          <w:rFonts w:ascii="Times New Roman" w:hAnsi="Times New Roman" w:cs="Times New Roman"/>
          <w:b/>
        </w:rPr>
      </w:pPr>
    </w:p>
    <w:p w:rsidR="00A62720" w:rsidRDefault="00A62720" w:rsidP="008F5768">
      <w:pPr>
        <w:spacing w:line="240" w:lineRule="auto"/>
        <w:contextualSpacing/>
        <w:jc w:val="center"/>
        <w:rPr>
          <w:rFonts w:ascii="Times New Roman" w:hAnsi="Times New Roman" w:cs="Times New Roman"/>
          <w:b/>
          <w:sz w:val="28"/>
          <w:szCs w:val="28"/>
        </w:rPr>
      </w:pPr>
      <w:r w:rsidRPr="008F5367">
        <w:rPr>
          <w:rFonts w:ascii="Times New Roman" w:hAnsi="Times New Roman" w:cs="Times New Roman"/>
          <w:b/>
          <w:sz w:val="28"/>
          <w:szCs w:val="28"/>
        </w:rPr>
        <w:t>ABSTRACT</w:t>
      </w:r>
    </w:p>
    <w:p w:rsidR="00A62720" w:rsidRPr="00792D01" w:rsidRDefault="00A62720" w:rsidP="008F5768">
      <w:pPr>
        <w:spacing w:line="240" w:lineRule="auto"/>
        <w:contextualSpacing/>
        <w:jc w:val="center"/>
        <w:rPr>
          <w:rFonts w:ascii="Times New Roman" w:hAnsi="Times New Roman" w:cs="Times New Roman"/>
          <w:b/>
          <w:sz w:val="28"/>
          <w:szCs w:val="28"/>
        </w:rPr>
      </w:pPr>
      <w:bookmarkStart w:id="0" w:name="_GoBack"/>
      <w:bookmarkEnd w:id="0"/>
    </w:p>
    <w:p w:rsidR="00A62720" w:rsidRDefault="00A62720" w:rsidP="008F5768">
      <w:pPr>
        <w:spacing w:line="240" w:lineRule="auto"/>
        <w:contextualSpacing/>
        <w:jc w:val="both"/>
        <w:rPr>
          <w:rFonts w:ascii="Times New Roman" w:hAnsi="Times New Roman" w:cs="Times New Roman"/>
          <w:sz w:val="24"/>
          <w:szCs w:val="24"/>
        </w:rPr>
      </w:pPr>
      <w:r w:rsidRPr="00EF706B">
        <w:rPr>
          <w:rFonts w:ascii="Times New Roman" w:hAnsi="Times New Roman" w:cs="Times New Roman"/>
          <w:sz w:val="24"/>
          <w:szCs w:val="24"/>
        </w:rPr>
        <w:t>The Langmuir Probe is the key plasma diagnostic used by scientists interested in plasma characterization to measure the internal parameters of the bulk of the plasma.</w:t>
      </w:r>
      <w:r w:rsidRPr="00EF706B">
        <w:rPr>
          <w:rStyle w:val="Strong"/>
          <w:rFonts w:ascii="Times New Roman" w:hAnsi="Times New Roman" w:cs="Times New Roman"/>
          <w:sz w:val="24"/>
          <w:szCs w:val="24"/>
        </w:rPr>
        <w:t xml:space="preserve"> </w:t>
      </w:r>
      <w:r w:rsidRPr="00331B61">
        <w:rPr>
          <w:rStyle w:val="Strong"/>
          <w:rFonts w:ascii="Times New Roman" w:hAnsi="Times New Roman" w:cs="Times New Roman"/>
          <w:b w:val="0"/>
          <w:sz w:val="24"/>
          <w:szCs w:val="24"/>
        </w:rPr>
        <w:t xml:space="preserve">Spherical </w:t>
      </w:r>
      <w:r w:rsidRPr="00EF706B">
        <w:rPr>
          <w:rFonts w:ascii="Times New Roman" w:hAnsi="Times New Roman" w:cs="Times New Roman"/>
          <w:sz w:val="24"/>
          <w:szCs w:val="24"/>
        </w:rPr>
        <w:t>Langmuir Probes have been installed on satellites and sounding rockets to observe the general characteristics of thermal plasma in the ionosphere for more than five decades. Because of its simplicity and convenience, the Langmuir probe is one of the most frequently installed scientific instruments on spacecraft.</w:t>
      </w:r>
    </w:p>
    <w:p w:rsidR="008F5768" w:rsidRDefault="008F5768" w:rsidP="008F5768">
      <w:pPr>
        <w:spacing w:line="240" w:lineRule="auto"/>
        <w:contextualSpacing/>
        <w:jc w:val="both"/>
        <w:rPr>
          <w:rFonts w:ascii="Times New Roman" w:hAnsi="Times New Roman" w:cs="Times New Roman"/>
          <w:sz w:val="24"/>
          <w:szCs w:val="24"/>
        </w:rPr>
      </w:pPr>
    </w:p>
    <w:p w:rsidR="00B07A97" w:rsidRPr="009F25BA" w:rsidRDefault="00B07A97" w:rsidP="009F25BA">
      <w:pPr>
        <w:autoSpaceDE w:val="0"/>
        <w:autoSpaceDN w:val="0"/>
        <w:adjustRightInd w:val="0"/>
        <w:spacing w:after="0" w:line="240" w:lineRule="auto"/>
        <w:jc w:val="both"/>
        <w:rPr>
          <w:rFonts w:ascii="Times-Roman" w:hAnsi="Times-Roman" w:cs="Times-Roman"/>
          <w:sz w:val="24"/>
          <w:szCs w:val="24"/>
        </w:rPr>
      </w:pPr>
      <w:r>
        <w:rPr>
          <w:rFonts w:ascii="Times-Roman" w:hAnsi="Times-Roman" w:cs="Times-Roman"/>
          <w:sz w:val="24"/>
          <w:szCs w:val="24"/>
        </w:rPr>
        <w:t>This research explores the theoretical study of Spherical Langmuir Probe I-V</w:t>
      </w:r>
      <w:r w:rsidR="009F25BA">
        <w:rPr>
          <w:rFonts w:ascii="Times-Roman" w:hAnsi="Times-Roman" w:cs="Times-Roman"/>
          <w:sz w:val="24"/>
          <w:szCs w:val="24"/>
        </w:rPr>
        <w:t xml:space="preserve"> </w:t>
      </w:r>
      <w:r>
        <w:rPr>
          <w:rFonts w:ascii="Times-Roman" w:hAnsi="Times-Roman" w:cs="Times-Roman"/>
          <w:sz w:val="24"/>
          <w:szCs w:val="24"/>
        </w:rPr>
        <w:t>Characteristics. With the help of the (volt–ampere curves) of</w:t>
      </w:r>
      <w:r w:rsidR="009F25BA">
        <w:rPr>
          <w:rFonts w:ascii="Times-Roman" w:hAnsi="Times-Roman" w:cs="Times-Roman"/>
          <w:sz w:val="24"/>
          <w:szCs w:val="24"/>
        </w:rPr>
        <w:t xml:space="preserve"> spherical Langmuir probes, the </w:t>
      </w:r>
      <w:r>
        <w:rPr>
          <w:rFonts w:ascii="Times-Roman" w:hAnsi="Times-Roman" w:cs="Times-Roman"/>
          <w:sz w:val="24"/>
          <w:szCs w:val="24"/>
        </w:rPr>
        <w:t>different parameters of plasma can be determined such as plasma</w:t>
      </w:r>
      <w:r w:rsidR="009F25BA">
        <w:rPr>
          <w:rFonts w:ascii="Times-Roman" w:hAnsi="Times-Roman" w:cs="Times-Roman"/>
          <w:sz w:val="24"/>
          <w:szCs w:val="24"/>
        </w:rPr>
        <w:t xml:space="preserve"> potential, floating potential, </w:t>
      </w:r>
      <w:r>
        <w:rPr>
          <w:rFonts w:ascii="Times-Roman" w:hAnsi="Times-Roman" w:cs="Times-Roman"/>
          <w:sz w:val="24"/>
          <w:szCs w:val="24"/>
        </w:rPr>
        <w:t xml:space="preserve">probe currents in different probe voltage and so on. </w:t>
      </w:r>
      <w:r w:rsidR="009F25BA" w:rsidRPr="00EF706B">
        <w:rPr>
          <w:rFonts w:ascii="Times New Roman" w:hAnsi="Times New Roman" w:cs="Times New Roman"/>
          <w:sz w:val="24"/>
          <w:szCs w:val="24"/>
        </w:rPr>
        <w:t>The effect of electron temperature on the Electron Energy Distribution Function (EEDF) was also analyzed</w:t>
      </w:r>
      <w:r w:rsidR="009F25BA">
        <w:rPr>
          <w:rFonts w:ascii="Times-Roman" w:hAnsi="Times-Roman" w:cs="Times-Roman"/>
          <w:sz w:val="24"/>
          <w:szCs w:val="24"/>
        </w:rPr>
        <w:t xml:space="preserve">. </w:t>
      </w:r>
      <w:r>
        <w:rPr>
          <w:rFonts w:ascii="Times-Roman" w:hAnsi="Times-Roman" w:cs="Times-Roman"/>
          <w:sz w:val="24"/>
          <w:szCs w:val="24"/>
        </w:rPr>
        <w:t>At higher</w:t>
      </w:r>
      <w:r w:rsidR="009F25BA">
        <w:rPr>
          <w:rFonts w:ascii="Times-Roman" w:hAnsi="Times-Roman" w:cs="Times-Roman"/>
          <w:sz w:val="24"/>
          <w:szCs w:val="24"/>
        </w:rPr>
        <w:t xml:space="preserve"> energy range, the shape of the </w:t>
      </w:r>
      <w:r>
        <w:rPr>
          <w:rFonts w:ascii="Times-Roman" w:hAnsi="Times-Roman" w:cs="Times-Roman"/>
          <w:sz w:val="24"/>
          <w:szCs w:val="24"/>
        </w:rPr>
        <w:t>distribution recovers and the tail trend with energy is maintained and decreases exponentially.</w:t>
      </w:r>
    </w:p>
    <w:p w:rsidR="003A207D" w:rsidRDefault="003A207D" w:rsidP="008F5768">
      <w:pPr>
        <w:spacing w:line="240" w:lineRule="auto"/>
        <w:contextualSpacing/>
        <w:jc w:val="both"/>
        <w:rPr>
          <w:rStyle w:val="Strong"/>
          <w:rFonts w:ascii="Times New Roman" w:hAnsi="Times New Roman" w:cs="Times New Roman"/>
          <w:b w:val="0"/>
          <w:sz w:val="24"/>
          <w:szCs w:val="24"/>
        </w:rPr>
      </w:pPr>
    </w:p>
    <w:p w:rsidR="00C41AEC" w:rsidRPr="00C1196B" w:rsidRDefault="00E5738E" w:rsidP="008F5768">
      <w:pPr>
        <w:spacing w:line="240" w:lineRule="auto"/>
        <w:contextualSpacing/>
        <w:jc w:val="both"/>
        <w:rPr>
          <w:rStyle w:val="Strong"/>
          <w:rFonts w:ascii="Times New Roman" w:hAnsi="Times New Roman" w:cs="Times New Roman"/>
          <w:b w:val="0"/>
          <w:i/>
          <w:sz w:val="24"/>
          <w:szCs w:val="24"/>
        </w:rPr>
      </w:pPr>
      <w:r w:rsidRPr="00C1196B">
        <w:rPr>
          <w:rStyle w:val="Strong"/>
          <w:rFonts w:ascii="Times New Roman" w:hAnsi="Times New Roman" w:cs="Times New Roman"/>
          <w:b w:val="0"/>
          <w:i/>
          <w:sz w:val="24"/>
          <w:szCs w:val="24"/>
        </w:rPr>
        <w:t xml:space="preserve">Key Words: </w:t>
      </w:r>
      <w:r w:rsidR="00685060" w:rsidRPr="00C1196B">
        <w:rPr>
          <w:rStyle w:val="Strong"/>
          <w:rFonts w:ascii="Times New Roman" w:hAnsi="Times New Roman" w:cs="Times New Roman"/>
          <w:b w:val="0"/>
          <w:i/>
          <w:sz w:val="24"/>
          <w:szCs w:val="24"/>
        </w:rPr>
        <w:t>Langmuir Probe, Plasma Parameters, I-V Characteristic, Maxwellian Plasma</w:t>
      </w:r>
    </w:p>
    <w:p w:rsidR="003A207D" w:rsidRPr="00261BF5" w:rsidRDefault="003A207D" w:rsidP="008F5768">
      <w:pPr>
        <w:pStyle w:val="ListParagraph"/>
        <w:numPr>
          <w:ilvl w:val="0"/>
          <w:numId w:val="15"/>
        </w:numPr>
        <w:spacing w:after="0" w:line="240" w:lineRule="auto"/>
        <w:ind w:left="274" w:hanging="274"/>
        <w:rPr>
          <w:rFonts w:ascii="Times New Roman" w:hAnsi="Times New Roman" w:cs="Times New Roman"/>
          <w:b/>
          <w:bCs/>
          <w:sz w:val="28"/>
          <w:szCs w:val="28"/>
        </w:rPr>
      </w:pPr>
      <w:r w:rsidRPr="00261BF5">
        <w:rPr>
          <w:rFonts w:ascii="Times New Roman" w:hAnsi="Times New Roman" w:cs="Times New Roman"/>
          <w:b/>
          <w:bCs/>
          <w:sz w:val="28"/>
          <w:szCs w:val="28"/>
        </w:rPr>
        <w:t>Introduction</w:t>
      </w: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623F6">
        <w:rPr>
          <w:rFonts w:ascii="Times New Roman" w:hAnsi="Times New Roman" w:cs="Times New Roman"/>
          <w:sz w:val="24"/>
          <w:szCs w:val="24"/>
        </w:rPr>
        <w:t>Langmuir probe as a plasma diagnostic device has been widely used to characterize laboratory plasmas and is accepted worldwide for the measurement of plasma parameters like electron density, electron temperature, floating potential, plasma potential, and electron energy distribution.</w:t>
      </w:r>
      <w:r>
        <w:rPr>
          <w:rFonts w:ascii="Times New Roman" w:hAnsi="Times New Roman" w:cs="Times New Roman"/>
          <w:sz w:val="24"/>
          <w:szCs w:val="24"/>
        </w:rPr>
        <w:t xml:space="preserve"> </w:t>
      </w:r>
      <w:r w:rsidRPr="00035B0C">
        <w:rPr>
          <w:rFonts w:ascii="Times New Roman" w:hAnsi="Times New Roman" w:cs="Times New Roman"/>
          <w:sz w:val="24"/>
          <w:szCs w:val="24"/>
        </w:rPr>
        <w:t xml:space="preserve">An electrostatic probe was first used to measure the potential distribution in gas discharges on the ground by J.J. Thomson. The theory was later developed by Langmuir and his collaborators </w:t>
      </w:r>
      <w:sdt>
        <w:sdtPr>
          <w:rPr>
            <w:rFonts w:ascii="Times New Roman" w:hAnsi="Times New Roman" w:cs="Times New Roman"/>
            <w:sz w:val="24"/>
            <w:szCs w:val="24"/>
          </w:rPr>
          <w:id w:val="28648120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Lan23 \l 1033 </w:instrText>
          </w:r>
          <w:r>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[1]</w:t>
          </w:r>
          <w:r>
            <w:rPr>
              <w:rFonts w:ascii="Times New Roman" w:hAnsi="Times New Roman" w:cs="Times New Roman"/>
              <w:sz w:val="24"/>
              <w:szCs w:val="24"/>
            </w:rPr>
            <w:fldChar w:fldCharType="end"/>
          </w:r>
        </w:sdtContent>
      </w:sdt>
      <w:r w:rsidRPr="00035B0C">
        <w:rPr>
          <w:rFonts w:ascii="Times New Roman" w:hAnsi="Times New Roman" w:cs="Times New Roman"/>
          <w:sz w:val="24"/>
          <w:szCs w:val="24"/>
        </w:rPr>
        <w:t>. The technique, with further developments, has been extensively applied to the study of gas discharges and also to the study of the ionosphere. A Langmuir probe refers to an electrode immersed in charged particle p</w:t>
      </w:r>
      <w:r>
        <w:rPr>
          <w:rFonts w:ascii="Times New Roman" w:hAnsi="Times New Roman" w:cs="Times New Roman"/>
          <w:sz w:val="24"/>
          <w:szCs w:val="24"/>
        </w:rPr>
        <w:t>lasma, whose current-voltage (I-</w:t>
      </w:r>
      <w:r w:rsidRPr="00035B0C">
        <w:rPr>
          <w:rFonts w:ascii="Times New Roman" w:hAnsi="Times New Roman" w:cs="Times New Roman"/>
          <w:sz w:val="24"/>
          <w:szCs w:val="24"/>
        </w:rPr>
        <w:t>V) characterist</w:t>
      </w:r>
      <w:r>
        <w:rPr>
          <w:rFonts w:ascii="Times New Roman" w:hAnsi="Times New Roman" w:cs="Times New Roman"/>
          <w:sz w:val="24"/>
          <w:szCs w:val="24"/>
        </w:rPr>
        <w:t>ics can be measured</w:t>
      </w:r>
      <w:r w:rsidRPr="003840EB">
        <w:rPr>
          <w:rFonts w:ascii="Times New Roman" w:hAnsi="Times New Roman" w:cs="Times New Roman"/>
          <w:sz w:val="24"/>
          <w:szCs w:val="24"/>
        </w:rPr>
        <w:t xml:space="preserve"> </w:t>
      </w:r>
      <w:sdt>
        <w:sdtPr>
          <w:rPr>
            <w:rFonts w:ascii="Times New Roman" w:hAnsi="Times New Roman" w:cs="Times New Roman"/>
            <w:sz w:val="24"/>
            <w:szCs w:val="24"/>
          </w:rPr>
          <w:id w:val="37458319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ILa24 \l 1033 </w:instrText>
          </w:r>
          <w:r>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[2]</w:t>
          </w:r>
          <w:r>
            <w:rPr>
              <w:rFonts w:ascii="Times New Roman" w:hAnsi="Times New Roman" w:cs="Times New Roman"/>
              <w:sz w:val="24"/>
              <w:szCs w:val="24"/>
            </w:rPr>
            <w:fldChar w:fldCharType="end"/>
          </w:r>
        </w:sdtContent>
      </w:sdt>
      <w:r>
        <w:rPr>
          <w:rFonts w:ascii="Times New Roman" w:hAnsi="Times New Roman" w:cs="Times New Roman"/>
          <w:sz w:val="24"/>
          <w:szCs w:val="24"/>
        </w:rPr>
        <w:t>. From the I-</w:t>
      </w:r>
      <w:r w:rsidRPr="00035B0C">
        <w:rPr>
          <w:rFonts w:ascii="Times New Roman" w:hAnsi="Times New Roman" w:cs="Times New Roman"/>
          <w:sz w:val="24"/>
          <w:szCs w:val="24"/>
        </w:rPr>
        <w:t>V characteristics, one can estimate the temperature and number density of thermal electrons as bulk parameters. The technique has been used to measure thermal plasma populations on spacecraft in the ionosphere, although the conditions are more complex on a fast moving platform. The first in situ measurement of electron temperature in the ionosphere was made by Langmuir probe</w:t>
      </w:r>
      <w:r>
        <w:rPr>
          <w:rFonts w:ascii="Times New Roman" w:hAnsi="Times New Roman" w:cs="Times New Roman"/>
          <w:sz w:val="24"/>
          <w:szCs w:val="24"/>
        </w:rPr>
        <w:t xml:space="preserve"> in 1947 </w:t>
      </w:r>
      <w:sdt>
        <w:sdtPr>
          <w:rPr>
            <w:rFonts w:ascii="Times New Roman" w:hAnsi="Times New Roman" w:cs="Times New Roman"/>
            <w:sz w:val="24"/>
            <w:szCs w:val="24"/>
          </w:rPr>
          <w:id w:val="-105824465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ARe49 \l 1033 </w:instrText>
          </w:r>
          <w:r>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[3]</w:t>
          </w:r>
          <w:r>
            <w:rPr>
              <w:rFonts w:ascii="Times New Roman" w:hAnsi="Times New Roman" w:cs="Times New Roman"/>
              <w:sz w:val="24"/>
              <w:szCs w:val="24"/>
            </w:rPr>
            <w:fldChar w:fldCharType="end"/>
          </w:r>
        </w:sdtContent>
      </w:sdt>
      <w:r w:rsidRPr="00035B0C">
        <w:rPr>
          <w:rFonts w:ascii="Times New Roman" w:hAnsi="Times New Roman" w:cs="Times New Roman"/>
          <w:sz w:val="24"/>
          <w:szCs w:val="24"/>
        </w:rPr>
        <w:t>.</w:t>
      </w: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035B0C">
        <w:rPr>
          <w:rFonts w:ascii="Times New Roman" w:hAnsi="Times New Roman" w:cs="Times New Roman"/>
          <w:sz w:val="24"/>
          <w:szCs w:val="24"/>
        </w:rPr>
        <w:t xml:space="preserve">There is no general theory of Langmuir probes which is applicable to all measurement conditions, because it depends on the probe size and geometry, plasma density and temperature, platform velocity, and other factors. The actual design of the probe is usually determined by considering the relationship between the probe dimensions and the Debye length of the plasma. In general, two approximations are used to express the current on the probe in the plasma: 1) orbital motion limited (OML) and 2) sheath area limited (SAL). OML theory can be adopted when the probe radius is smaller than the thickness of the sheath </w:t>
      </w:r>
      <w:r w:rsidRPr="00035B0C">
        <w:rPr>
          <w:rFonts w:ascii="Times New Roman" w:hAnsi="Times New Roman" w:cs="Times New Roman"/>
          <w:sz w:val="24"/>
          <w:szCs w:val="24"/>
        </w:rPr>
        <w:lastRenderedPageBreak/>
        <w:t>surrounding the probe, while it must be equal to or larger than the sheath thickness in the case of SAL theory.</w:t>
      </w: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4A5E2F" w:rsidRDefault="0075476E" w:rsidP="008F5768">
      <w:pPr>
        <w:autoSpaceDE w:val="0"/>
        <w:autoSpaceDN w:val="0"/>
        <w:adjustRightInd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2.</w:t>
      </w:r>
      <w:r w:rsidR="003A207D" w:rsidRPr="004A5E2F">
        <w:rPr>
          <w:rFonts w:ascii="Times New Roman" w:hAnsi="Times New Roman" w:cs="Times New Roman"/>
          <w:b/>
          <w:bCs/>
          <w:sz w:val="28"/>
          <w:szCs w:val="28"/>
        </w:rPr>
        <w:t xml:space="preserve"> </w:t>
      </w:r>
      <w:r w:rsidR="004A5E2F">
        <w:rPr>
          <w:rFonts w:ascii="Times New Roman" w:hAnsi="Times New Roman" w:cs="Times New Roman"/>
          <w:b/>
          <w:bCs/>
          <w:sz w:val="28"/>
          <w:szCs w:val="28"/>
        </w:rPr>
        <w:t xml:space="preserve"> </w:t>
      </w:r>
      <w:r w:rsidR="003A207D" w:rsidRPr="004A5E2F">
        <w:rPr>
          <w:rFonts w:ascii="Times New Roman" w:hAnsi="Times New Roman" w:cs="Times New Roman"/>
          <w:b/>
          <w:bCs/>
          <w:sz w:val="28"/>
          <w:szCs w:val="28"/>
        </w:rPr>
        <w:t>Langmuir Probe Description</w:t>
      </w:r>
    </w:p>
    <w:p w:rsidR="003A207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0F4371">
        <w:rPr>
          <w:rFonts w:ascii="Times New Roman" w:hAnsi="Times New Roman" w:cs="Times New Roman"/>
          <w:sz w:val="24"/>
          <w:szCs w:val="24"/>
        </w:rPr>
        <w:t>Although the working principle of the Langmuir probe is bit complex, its construction is quite simple. The probe tip is made up of high temperature material like tungsten, molybdenum, platinum, or nickel, which can withstand high temperature. Frequently used geometries of Langmuir probes are planar, spherical, and cylindrical shapes.</w:t>
      </w:r>
    </w:p>
    <w:p w:rsidR="003A207D" w:rsidRPr="00035B0C"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3A207D" w:rsidRPr="0075476E" w:rsidRDefault="003A207D" w:rsidP="0075476E">
      <w:pPr>
        <w:pStyle w:val="ListParagraph"/>
        <w:numPr>
          <w:ilvl w:val="1"/>
          <w:numId w:val="16"/>
        </w:numPr>
        <w:autoSpaceDE w:val="0"/>
        <w:autoSpaceDN w:val="0"/>
        <w:adjustRightInd w:val="0"/>
        <w:spacing w:after="0" w:line="240" w:lineRule="auto"/>
        <w:jc w:val="both"/>
        <w:rPr>
          <w:rFonts w:ascii="Times New Roman" w:hAnsi="Times New Roman" w:cs="Times New Roman"/>
          <w:b/>
          <w:bCs/>
          <w:sz w:val="28"/>
          <w:szCs w:val="28"/>
        </w:rPr>
      </w:pPr>
      <w:r w:rsidRPr="0075476E">
        <w:rPr>
          <w:rFonts w:ascii="Times New Roman" w:hAnsi="Times New Roman" w:cs="Times New Roman"/>
          <w:b/>
          <w:bCs/>
          <w:sz w:val="28"/>
          <w:szCs w:val="28"/>
        </w:rPr>
        <w:t>Probe type and dimensions</w:t>
      </w:r>
    </w:p>
    <w:p w:rsidR="003A207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035B0C">
        <w:rPr>
          <w:rFonts w:ascii="Times New Roman" w:hAnsi="Times New Roman" w:cs="Times New Roman"/>
          <w:sz w:val="24"/>
          <w:szCs w:val="24"/>
        </w:rPr>
        <w:t xml:space="preserve">The geometry is chosen depending on the purpose of the measurements and the platform configuration. We most commonly adopt the cylindrical geometry because this allows the probe radius to be small enough to satisfy the OML condition for usual ionospheric conditions, while the length can be long so that the surface area can be increased. This enables us to collect sufficient current under the OML condition even at low electron densities. For a spherical probe, it is not easy to get the same amount of current without breaking the OML condition for the same ionospheric conditions, because the diameter of the probe </w:t>
      </w:r>
      <w:r>
        <w:rPr>
          <w:rFonts w:ascii="Times New Roman" w:hAnsi="Times New Roman" w:cs="Times New Roman"/>
          <w:sz w:val="24"/>
          <w:szCs w:val="24"/>
        </w:rPr>
        <w:t>has to be increased.</w:t>
      </w:r>
    </w:p>
    <w:p w:rsidR="0094724D" w:rsidRDefault="0094724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94724D" w:rsidRDefault="0094724D" w:rsidP="008F5768">
      <w:pPr>
        <w:pStyle w:val="ListParagraph"/>
        <w:autoSpaceDE w:val="0"/>
        <w:autoSpaceDN w:val="0"/>
        <w:adjustRightInd w:val="0"/>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AE94BA">
            <wp:extent cx="2259135" cy="172021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1931" cy="1722344"/>
                    </a:xfrm>
                    <a:prstGeom prst="rect">
                      <a:avLst/>
                    </a:prstGeom>
                    <a:noFill/>
                  </pic:spPr>
                </pic:pic>
              </a:graphicData>
            </a:graphic>
          </wp:inline>
        </w:drawing>
      </w:r>
    </w:p>
    <w:p w:rsidR="0094724D" w:rsidRDefault="0094724D" w:rsidP="008F5768">
      <w:pPr>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Figure </w:t>
      </w:r>
      <w:r w:rsidRPr="00BB31D5">
        <w:rPr>
          <w:rFonts w:ascii="Times New Roman" w:hAnsi="Times New Roman" w:cs="Times New Roman"/>
          <w:sz w:val="24"/>
          <w:szCs w:val="24"/>
        </w:rPr>
        <w:t xml:space="preserve">1: An illustration of different types of collecting Langmuir probes with radius </w:t>
      </w:r>
      <w:proofErr w:type="spellStart"/>
      <w:r w:rsidRPr="00BB31D5">
        <w:rPr>
          <w:rFonts w:ascii="Times New Roman" w:hAnsi="Times New Roman" w:cs="Times New Roman"/>
          <w:sz w:val="24"/>
          <w:szCs w:val="24"/>
        </w:rPr>
        <w:t>r</w:t>
      </w:r>
      <w:r w:rsidRPr="00BB31D5">
        <w:rPr>
          <w:rFonts w:ascii="Times New Roman" w:hAnsi="Times New Roman" w:cs="Times New Roman"/>
          <w:sz w:val="24"/>
          <w:szCs w:val="24"/>
          <w:vertAlign w:val="subscript"/>
        </w:rPr>
        <w:t>p</w:t>
      </w:r>
      <w:proofErr w:type="spellEnd"/>
      <w:r w:rsidRPr="00BB31D5">
        <w:rPr>
          <w:rFonts w:ascii="Times New Roman" w:hAnsi="Times New Roman" w:cs="Times New Roman"/>
          <w:sz w:val="24"/>
          <w:szCs w:val="24"/>
        </w:rPr>
        <w:t xml:space="preserve"> ; a)</w:t>
      </w:r>
      <w:r>
        <w:rPr>
          <w:rFonts w:ascii="Times New Roman" w:hAnsi="Times New Roman" w:cs="Times New Roman"/>
          <w:sz w:val="24"/>
          <w:szCs w:val="24"/>
        </w:rPr>
        <w:t xml:space="preserve"> Spherical, b) Cylindrical and c) P</w:t>
      </w:r>
      <w:r w:rsidRPr="00BB31D5">
        <w:rPr>
          <w:rFonts w:ascii="Times New Roman" w:hAnsi="Times New Roman" w:cs="Times New Roman"/>
          <w:sz w:val="24"/>
          <w:szCs w:val="24"/>
        </w:rPr>
        <w:t xml:space="preserve">lanar geometries </w:t>
      </w:r>
      <w:sdt>
        <w:sdtPr>
          <w:rPr>
            <w:rFonts w:ascii="Times New Roman" w:hAnsi="Times New Roman" w:cs="Times New Roman"/>
            <w:sz w:val="24"/>
            <w:szCs w:val="24"/>
          </w:rPr>
          <w:id w:val="-1838379349"/>
          <w:citation/>
        </w:sdtPr>
        <w:sdtEndPr/>
        <w:sdtContent>
          <w:r w:rsidRPr="00BB31D5">
            <w:rPr>
              <w:rFonts w:ascii="Times New Roman" w:hAnsi="Times New Roman" w:cs="Times New Roman"/>
              <w:sz w:val="24"/>
              <w:szCs w:val="24"/>
            </w:rPr>
            <w:fldChar w:fldCharType="begin"/>
          </w:r>
          <w:r w:rsidRPr="00BB31D5">
            <w:rPr>
              <w:rFonts w:ascii="Times New Roman" w:hAnsi="Times New Roman" w:cs="Times New Roman"/>
              <w:sz w:val="24"/>
              <w:szCs w:val="24"/>
            </w:rPr>
            <w:instrText xml:space="preserve"> CITATION Con111 \l 1033 </w:instrText>
          </w:r>
          <w:r w:rsidRPr="00BB31D5">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[4]</w:t>
          </w:r>
          <w:r w:rsidRPr="00BB31D5">
            <w:rPr>
              <w:rFonts w:ascii="Times New Roman" w:hAnsi="Times New Roman" w:cs="Times New Roman"/>
              <w:sz w:val="24"/>
              <w:szCs w:val="24"/>
            </w:rPr>
            <w:fldChar w:fldCharType="end"/>
          </w:r>
        </w:sdtContent>
      </w:sdt>
      <w:r w:rsidRPr="00BB31D5">
        <w:rPr>
          <w:rFonts w:ascii="Times New Roman" w:hAnsi="Times New Roman" w:cs="Times New Roman"/>
          <w:sz w:val="24"/>
          <w:szCs w:val="24"/>
        </w:rPr>
        <w:t>.</w:t>
      </w:r>
    </w:p>
    <w:p w:rsidR="0094724D" w:rsidRPr="00035B0C" w:rsidRDefault="0094724D" w:rsidP="008F5768">
      <w:pPr>
        <w:autoSpaceDE w:val="0"/>
        <w:autoSpaceDN w:val="0"/>
        <w:adjustRightInd w:val="0"/>
        <w:spacing w:after="0" w:line="240" w:lineRule="auto"/>
        <w:contextualSpacing/>
        <w:jc w:val="center"/>
        <w:rPr>
          <w:rFonts w:ascii="Times New Roman" w:hAnsi="Times New Roman" w:cs="Times New Roman"/>
          <w:sz w:val="24"/>
          <w:szCs w:val="24"/>
        </w:rPr>
      </w:pPr>
    </w:p>
    <w:p w:rsidR="0094724D" w:rsidRPr="00735ACC" w:rsidRDefault="0094724D" w:rsidP="008F5768">
      <w:pPr>
        <w:autoSpaceDE w:val="0"/>
        <w:autoSpaceDN w:val="0"/>
        <w:adjustRightInd w:val="0"/>
        <w:spacing w:after="0" w:line="240" w:lineRule="auto"/>
        <w:contextualSpacing/>
        <w:jc w:val="both"/>
        <w:rPr>
          <w:rFonts w:ascii="Times New Roman" w:hAnsi="Times New Roman" w:cs="Times New Roman"/>
          <w:sz w:val="24"/>
          <w:szCs w:val="24"/>
        </w:rPr>
      </w:pPr>
      <w:r w:rsidRPr="00735ACC">
        <w:rPr>
          <w:rFonts w:ascii="Times New Roman" w:hAnsi="Times New Roman" w:cs="Times New Roman"/>
          <w:sz w:val="24"/>
          <w:szCs w:val="24"/>
        </w:rPr>
        <w:t>Langmuir probes may have different electrode shapes, such as cylindrical, spherical, and planar probes. The cylindrical probe is a straight piece of wire typically made from tantalum or similar materials such as molybdenum, which are chosen for their high melting points and mechanical strength; tungsten and graphite are also popular choices. In contrast, the planar probe is a flat conductor that is typically single-sided, with the rest of the probe being insulated with a simple glass sleeve or coaxial cables built into the sleeve.</w:t>
      </w: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413E48" w:rsidRDefault="0075476E" w:rsidP="008F5768">
      <w:pPr>
        <w:autoSpaceDE w:val="0"/>
        <w:autoSpaceDN w:val="0"/>
        <w:adjustRightInd w:val="0"/>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8"/>
          <w:szCs w:val="28"/>
        </w:rPr>
        <w:t>2.2</w:t>
      </w:r>
      <w:r w:rsidR="003A207D">
        <w:rPr>
          <w:rFonts w:ascii="Times New Roman" w:hAnsi="Times New Roman" w:cs="Times New Roman"/>
          <w:b/>
          <w:bCs/>
          <w:sz w:val="24"/>
          <w:szCs w:val="24"/>
        </w:rPr>
        <w:t xml:space="preserve"> </w:t>
      </w:r>
      <w:r w:rsidR="003A207D" w:rsidRPr="00AB1D60">
        <w:rPr>
          <w:rFonts w:ascii="Times New Roman" w:hAnsi="Times New Roman" w:cs="Times New Roman"/>
          <w:b/>
          <w:bCs/>
          <w:sz w:val="28"/>
          <w:szCs w:val="28"/>
        </w:rPr>
        <w:t>Langmuir Probe Installation</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035B0C">
        <w:rPr>
          <w:rFonts w:ascii="Times New Roman" w:hAnsi="Times New Roman" w:cs="Times New Roman"/>
          <w:sz w:val="24"/>
          <w:szCs w:val="24"/>
        </w:rPr>
        <w:t>Several factors have to be considered in determining where a Langmuir probe should be installed on a satellite. The use of a boom is required for the probe to conduct measurements beyond the spacecraft sheath and outside the disturbed region (wake) cau</w:t>
      </w:r>
      <w:r>
        <w:rPr>
          <w:rFonts w:ascii="Times New Roman" w:hAnsi="Times New Roman" w:cs="Times New Roman"/>
          <w:sz w:val="24"/>
          <w:szCs w:val="24"/>
        </w:rPr>
        <w:t xml:space="preserve">sed by the satellite movements. </w:t>
      </w:r>
      <w:r w:rsidRPr="00035B0C">
        <w:rPr>
          <w:rFonts w:ascii="Times New Roman" w:hAnsi="Times New Roman" w:cs="Times New Roman"/>
          <w:sz w:val="24"/>
          <w:szCs w:val="24"/>
        </w:rPr>
        <w:t>When the spacecraft is significantly charged either negatively or positively, a sheath will develop around its surface,</w:t>
      </w:r>
      <w:r>
        <w:rPr>
          <w:rFonts w:ascii="Times New Roman" w:hAnsi="Times New Roman" w:cs="Times New Roman"/>
          <w:sz w:val="24"/>
          <w:szCs w:val="24"/>
        </w:rPr>
        <w:t xml:space="preserve"> </w:t>
      </w:r>
      <w:r w:rsidRPr="00035B0C">
        <w:rPr>
          <w:rFonts w:ascii="Times New Roman" w:hAnsi="Times New Roman" w:cs="Times New Roman"/>
          <w:sz w:val="24"/>
          <w:szCs w:val="24"/>
        </w:rPr>
        <w:t xml:space="preserve">which can affect the probe’s measurements. If the Langmuir probe is inside the sheath of a negatively charged spacecraft, the probe characteristics may be modified compared to outside the sheath </w:t>
      </w:r>
      <w:sdt>
        <w:sdtPr>
          <w:rPr>
            <w:rFonts w:ascii="Times New Roman" w:hAnsi="Times New Roman" w:cs="Times New Roman"/>
            <w:sz w:val="24"/>
            <w:szCs w:val="24"/>
          </w:rPr>
          <w:id w:val="-212467549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JNO10 \l 1033 </w:instrText>
          </w:r>
          <w:r>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[5]</w:t>
          </w:r>
          <w:r>
            <w:rPr>
              <w:rFonts w:ascii="Times New Roman" w:hAnsi="Times New Roman" w:cs="Times New Roman"/>
              <w:sz w:val="24"/>
              <w:szCs w:val="24"/>
            </w:rPr>
            <w:fldChar w:fldCharType="end"/>
          </w:r>
        </w:sdtContent>
      </w:sdt>
      <w:r w:rsidRPr="00035B0C">
        <w:rPr>
          <w:rFonts w:ascii="Times New Roman" w:hAnsi="Times New Roman" w:cs="Times New Roman"/>
          <w:sz w:val="24"/>
          <w:szCs w:val="24"/>
        </w:rPr>
        <w:t xml:space="preserve">. </w:t>
      </w:r>
      <w:r>
        <w:rPr>
          <w:rFonts w:ascii="Times New Roman" w:hAnsi="Times New Roman" w:cs="Times New Roman"/>
          <w:sz w:val="24"/>
          <w:szCs w:val="24"/>
        </w:rPr>
        <w:t>They</w:t>
      </w:r>
      <w:r w:rsidRPr="00035B0C">
        <w:rPr>
          <w:rFonts w:ascii="Times New Roman" w:hAnsi="Times New Roman" w:cs="Times New Roman"/>
          <w:sz w:val="24"/>
          <w:szCs w:val="24"/>
        </w:rPr>
        <w:t xml:space="preserve"> suggested that the probe characteristics are likely to depart from the usual OML theory, having a detrimental effect on the process of extracting plasma parameters f</w:t>
      </w:r>
      <w:r>
        <w:rPr>
          <w:rFonts w:ascii="Times New Roman" w:hAnsi="Times New Roman" w:cs="Times New Roman"/>
          <w:sz w:val="24"/>
          <w:szCs w:val="24"/>
        </w:rPr>
        <w:t>rom measured current-voltage (I-V)</w:t>
      </w:r>
      <w:r w:rsidRPr="00035B0C">
        <w:rPr>
          <w:rFonts w:ascii="Times New Roman" w:hAnsi="Times New Roman" w:cs="Times New Roman"/>
          <w:sz w:val="24"/>
          <w:szCs w:val="24"/>
        </w:rPr>
        <w:t xml:space="preserve"> curves. Since the Debye length increases as the electron temperature increases or the electron </w:t>
      </w:r>
      <w:r w:rsidRPr="00035B0C">
        <w:rPr>
          <w:rFonts w:ascii="Times New Roman" w:hAnsi="Times New Roman" w:cs="Times New Roman"/>
          <w:sz w:val="24"/>
          <w:szCs w:val="24"/>
        </w:rPr>
        <w:lastRenderedPageBreak/>
        <w:t>density decreases, care must be taken regarding the sheath effect when using a Langmuir probe on such situation.</w:t>
      </w:r>
    </w:p>
    <w:p w:rsidR="003A207D" w:rsidRPr="00035B0C"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4A5E2F" w:rsidRDefault="0075476E" w:rsidP="008F5768">
      <w:pPr>
        <w:autoSpaceDE w:val="0"/>
        <w:autoSpaceDN w:val="0"/>
        <w:adjustRightInd w:val="0"/>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t>2.3</w:t>
      </w:r>
      <w:r w:rsidR="003A207D" w:rsidRPr="004A5E2F">
        <w:rPr>
          <w:rFonts w:ascii="Times New Roman" w:hAnsi="Times New Roman" w:cs="Times New Roman"/>
          <w:b/>
          <w:bCs/>
          <w:sz w:val="28"/>
          <w:szCs w:val="28"/>
        </w:rPr>
        <w:t xml:space="preserve"> Derivation of electron density and temperature</w:t>
      </w:r>
    </w:p>
    <w:p w:rsidR="003A207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413E48">
        <w:rPr>
          <w:rFonts w:ascii="Times New Roman" w:hAnsi="Times New Roman" w:cs="Times New Roman"/>
          <w:sz w:val="24"/>
          <w:szCs w:val="24"/>
        </w:rPr>
        <w:t xml:space="preserve">When a probe is immersed in plasmas, the probe current generally depends on the collections of positive ions, negative ions, and electrons. We consider the electron current on a spherical probe under the condition that the electrons have a Maxwellian velocity distribution in a coordinate system fixed with respect to the probe. </w:t>
      </w:r>
    </w:p>
    <w:p w:rsidR="003A207D" w:rsidRPr="00413E48" w:rsidRDefault="003A207D" w:rsidP="008F5768">
      <w:pPr>
        <w:pStyle w:val="ListParagraph"/>
        <w:autoSpaceDE w:val="0"/>
        <w:autoSpaceDN w:val="0"/>
        <w:adjustRightInd w:val="0"/>
        <w:spacing w:after="0" w:line="240" w:lineRule="auto"/>
        <w:ind w:left="0"/>
        <w:jc w:val="both"/>
        <w:rPr>
          <w:rFonts w:ascii="Times New Roman" w:hAnsi="Times New Roman" w:cs="Times New Roman"/>
          <w:b/>
          <w:bCs/>
          <w:sz w:val="24"/>
          <w:szCs w:val="24"/>
        </w:rPr>
      </w:pPr>
    </w:p>
    <w:p w:rsidR="003A207D" w:rsidRPr="00035B0C" w:rsidRDefault="003A207D" w:rsidP="008F5768">
      <w:pPr>
        <w:autoSpaceDE w:val="0"/>
        <w:autoSpaceDN w:val="0"/>
        <w:adjustRightInd w:val="0"/>
        <w:spacing w:after="0" w:line="240" w:lineRule="auto"/>
        <w:contextualSpacing/>
        <w:jc w:val="center"/>
        <w:rPr>
          <w:rFonts w:ascii="Times New Roman" w:hAnsi="Times New Roman" w:cs="Times New Roman"/>
          <w:sz w:val="24"/>
          <w:szCs w:val="24"/>
        </w:rPr>
      </w:pPr>
      <w:r>
        <w:rPr>
          <w:noProof/>
        </w:rPr>
        <w:drawing>
          <wp:inline distT="0" distB="0" distL="0" distR="0" wp14:anchorId="270A28D7" wp14:editId="4BCD9347">
            <wp:extent cx="3448050" cy="264795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0" cy="2647950"/>
                    </a:xfrm>
                    <a:prstGeom prst="rect">
                      <a:avLst/>
                    </a:prstGeom>
                    <a:noFill/>
                    <a:ln>
                      <a:noFill/>
                    </a:ln>
                  </pic:spPr>
                </pic:pic>
              </a:graphicData>
            </a:graphic>
          </wp:inline>
        </w:drawing>
      </w:r>
    </w:p>
    <w:p w:rsidR="003A207D" w:rsidRDefault="00B94027" w:rsidP="008F5768">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Figure 2</w:t>
      </w:r>
      <w:r w:rsidR="003A207D">
        <w:rPr>
          <w:rFonts w:ascii="Times New Roman" w:hAnsi="Times New Roman" w:cs="Times New Roman"/>
          <w:sz w:val="24"/>
          <w:szCs w:val="24"/>
        </w:rPr>
        <w:t xml:space="preserve">: </w:t>
      </w:r>
      <w:r w:rsidR="003A207D">
        <w:rPr>
          <w:rFonts w:ascii="Times New Roman" w:hAnsi="Times New Roman" w:cs="Times New Roman"/>
          <w:bCs/>
          <w:sz w:val="24"/>
          <w:szCs w:val="24"/>
        </w:rPr>
        <w:t xml:space="preserve">The different Planar, Cylindrical and Spherical Langmuir probes’ </w:t>
      </w:r>
      <w:r w:rsidR="003A207D">
        <w:rPr>
          <w:rFonts w:ascii="Times New Roman" w:hAnsi="Times New Roman" w:cs="Times New Roman"/>
          <w:bCs/>
          <w:iCs/>
          <w:sz w:val="24"/>
          <w:szCs w:val="24"/>
        </w:rPr>
        <w:t>I-V</w:t>
      </w:r>
      <w:r w:rsidR="003A207D">
        <w:rPr>
          <w:rFonts w:ascii="Times New Roman" w:hAnsi="Times New Roman" w:cs="Times New Roman"/>
          <w:bCs/>
          <w:i/>
          <w:iCs/>
          <w:sz w:val="24"/>
          <w:szCs w:val="24"/>
        </w:rPr>
        <w:t xml:space="preserve"> </w:t>
      </w:r>
      <w:r w:rsidR="003A207D">
        <w:rPr>
          <w:rFonts w:ascii="Times New Roman" w:hAnsi="Times New Roman" w:cs="Times New Roman"/>
          <w:bCs/>
          <w:sz w:val="24"/>
          <w:szCs w:val="24"/>
        </w:rPr>
        <w:t xml:space="preserve"> curves</w:t>
      </w:r>
      <w:r w:rsidR="003A207D">
        <w:rPr>
          <w:rFonts w:ascii="Times New Roman" w:hAnsi="Times New Roman" w:cs="Times New Roman"/>
          <w:sz w:val="24"/>
          <w:szCs w:val="24"/>
        </w:rPr>
        <w:t xml:space="preserve"> </w:t>
      </w:r>
      <w:sdt>
        <w:sdtPr>
          <w:rPr>
            <w:rFonts w:ascii="Times New Roman" w:hAnsi="Times New Roman" w:cs="Times New Roman"/>
            <w:sz w:val="24"/>
            <w:szCs w:val="24"/>
          </w:rPr>
          <w:id w:val="294265370"/>
          <w:citation/>
        </w:sdtPr>
        <w:sdtEndPr/>
        <w:sdtContent>
          <w:r w:rsidR="003A207D">
            <w:rPr>
              <w:rFonts w:ascii="Times New Roman" w:hAnsi="Times New Roman" w:cs="Times New Roman"/>
              <w:sz w:val="24"/>
              <w:szCs w:val="24"/>
            </w:rPr>
            <w:fldChar w:fldCharType="begin"/>
          </w:r>
          <w:r w:rsidR="003A207D">
            <w:rPr>
              <w:rFonts w:ascii="Times New Roman" w:hAnsi="Times New Roman" w:cs="Times New Roman"/>
              <w:sz w:val="24"/>
              <w:szCs w:val="24"/>
            </w:rPr>
            <w:instrText xml:space="preserve"> CITATION KIO90 \l 1033 </w:instrText>
          </w:r>
          <w:r w:rsidR="003A207D">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[6]</w:t>
          </w:r>
          <w:r w:rsidR="003A207D">
            <w:rPr>
              <w:rFonts w:ascii="Times New Roman" w:hAnsi="Times New Roman" w:cs="Times New Roman"/>
              <w:sz w:val="24"/>
              <w:szCs w:val="24"/>
            </w:rPr>
            <w:fldChar w:fldCharType="end"/>
          </w:r>
        </w:sdtContent>
      </w:sdt>
      <w:r w:rsidR="003A207D" w:rsidRPr="0050675E">
        <w:rPr>
          <w:rFonts w:ascii="Times New Roman" w:hAnsi="Times New Roman" w:cs="Times New Roman"/>
          <w:sz w:val="24"/>
          <w:szCs w:val="24"/>
        </w:rPr>
        <w:t>.</w:t>
      </w:r>
    </w:p>
    <w:p w:rsidR="003A207D" w:rsidRPr="0050675E" w:rsidRDefault="003A207D" w:rsidP="008F5768">
      <w:pPr>
        <w:autoSpaceDE w:val="0"/>
        <w:autoSpaceDN w:val="0"/>
        <w:adjustRightInd w:val="0"/>
        <w:spacing w:after="0" w:line="240" w:lineRule="auto"/>
        <w:contextualSpacing/>
        <w:jc w:val="center"/>
        <w:rPr>
          <w:rFonts w:ascii="Times New Roman" w:eastAsia="TimesNewRoman" w:hAnsi="Times New Roman" w:cs="Times New Roman"/>
          <w:sz w:val="24"/>
          <w:szCs w:val="24"/>
        </w:rPr>
      </w:pPr>
    </w:p>
    <w:p w:rsidR="003A207D" w:rsidRDefault="00B94027"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Figure 2</w:t>
      </w:r>
      <w:r w:rsidR="003A207D">
        <w:rPr>
          <w:rFonts w:ascii="Times New Roman" w:hAnsi="Times New Roman" w:cs="Times New Roman"/>
          <w:sz w:val="24"/>
          <w:szCs w:val="24"/>
        </w:rPr>
        <w:t xml:space="preserve"> shows the current-voltage (I-</w:t>
      </w:r>
      <w:r w:rsidR="003A207D" w:rsidRPr="00035B0C">
        <w:rPr>
          <w:rFonts w:ascii="Times New Roman" w:hAnsi="Times New Roman" w:cs="Times New Roman"/>
          <w:sz w:val="24"/>
          <w:szCs w:val="24"/>
        </w:rPr>
        <w:t xml:space="preserve">V) characteristics obtained by sweeping the probe voltage, </w:t>
      </w:r>
      <w:proofErr w:type="spellStart"/>
      <w:r w:rsidR="003A207D" w:rsidRPr="00035B0C">
        <w:rPr>
          <w:rFonts w:ascii="Times New Roman" w:hAnsi="Times New Roman" w:cs="Times New Roman"/>
          <w:i/>
          <w:iCs/>
          <w:sz w:val="24"/>
          <w:szCs w:val="24"/>
        </w:rPr>
        <w:t>V</w:t>
      </w:r>
      <w:r w:rsidR="003A207D" w:rsidRPr="00AA5BBC">
        <w:rPr>
          <w:rFonts w:ascii="Times New Roman" w:hAnsi="Times New Roman" w:cs="Times New Roman"/>
          <w:i/>
          <w:iCs/>
          <w:sz w:val="24"/>
          <w:szCs w:val="24"/>
          <w:vertAlign w:val="subscript"/>
        </w:rPr>
        <w:t>p</w:t>
      </w:r>
      <w:proofErr w:type="spellEnd"/>
      <w:r w:rsidR="003A207D" w:rsidRPr="00035B0C">
        <w:rPr>
          <w:rFonts w:ascii="Times New Roman" w:hAnsi="Times New Roman" w:cs="Times New Roman"/>
          <w:sz w:val="24"/>
          <w:szCs w:val="24"/>
        </w:rPr>
        <w:t xml:space="preserve">, with respect to the spacecraft potential, </w:t>
      </w:r>
      <w:r w:rsidR="003A207D" w:rsidRPr="00035B0C">
        <w:rPr>
          <w:rFonts w:ascii="Times New Roman" w:hAnsi="Times New Roman" w:cs="Times New Roman"/>
          <w:i/>
          <w:iCs/>
          <w:sz w:val="24"/>
          <w:szCs w:val="24"/>
        </w:rPr>
        <w:t>V</w:t>
      </w:r>
      <w:r w:rsidR="003A207D" w:rsidRPr="00AA5BBC">
        <w:rPr>
          <w:rFonts w:ascii="Times New Roman" w:hAnsi="Times New Roman" w:cs="Times New Roman"/>
          <w:i/>
          <w:iCs/>
          <w:sz w:val="24"/>
          <w:szCs w:val="24"/>
          <w:vertAlign w:val="subscript"/>
        </w:rPr>
        <w:t>s</w:t>
      </w:r>
      <w:r w:rsidR="003A207D" w:rsidRPr="00035B0C">
        <w:rPr>
          <w:rFonts w:ascii="Times New Roman" w:hAnsi="Times New Roman" w:cs="Times New Roman"/>
          <w:i/>
          <w:iCs/>
          <w:sz w:val="24"/>
          <w:szCs w:val="24"/>
        </w:rPr>
        <w:t xml:space="preserve"> </w:t>
      </w:r>
      <w:r w:rsidR="003A207D" w:rsidRPr="00035B0C">
        <w:rPr>
          <w:rFonts w:ascii="Times New Roman" w:hAnsi="Times New Roman" w:cs="Times New Roman"/>
          <w:sz w:val="24"/>
          <w:szCs w:val="24"/>
        </w:rPr>
        <w:t xml:space="preserve">, while measuring the net current, </w:t>
      </w:r>
      <w:r w:rsidR="003A207D" w:rsidRPr="00035B0C">
        <w:rPr>
          <w:rFonts w:ascii="Times New Roman" w:hAnsi="Times New Roman" w:cs="Times New Roman"/>
          <w:i/>
          <w:iCs/>
          <w:sz w:val="24"/>
          <w:szCs w:val="24"/>
        </w:rPr>
        <w:t xml:space="preserve">I </w:t>
      </w:r>
      <w:r w:rsidR="003A207D" w:rsidRPr="00035B0C">
        <w:rPr>
          <w:rFonts w:ascii="Times New Roman" w:hAnsi="Times New Roman" w:cs="Times New Roman"/>
          <w:sz w:val="24"/>
          <w:szCs w:val="24"/>
        </w:rPr>
        <w:t xml:space="preserve">, which consists of the ion current, </w:t>
      </w:r>
      <w:r w:rsidR="003A207D" w:rsidRPr="00035B0C">
        <w:rPr>
          <w:rFonts w:ascii="Times New Roman" w:hAnsi="Times New Roman" w:cs="Times New Roman"/>
          <w:i/>
          <w:iCs/>
          <w:sz w:val="24"/>
          <w:szCs w:val="24"/>
        </w:rPr>
        <w:t>I</w:t>
      </w:r>
      <w:r w:rsidR="003A207D" w:rsidRPr="00AA5BBC">
        <w:rPr>
          <w:rFonts w:ascii="Times New Roman" w:hAnsi="Times New Roman" w:cs="Times New Roman"/>
          <w:i/>
          <w:iCs/>
          <w:sz w:val="24"/>
          <w:szCs w:val="24"/>
          <w:vertAlign w:val="subscript"/>
        </w:rPr>
        <w:t>i</w:t>
      </w:r>
      <w:r w:rsidR="003A207D" w:rsidRPr="00035B0C">
        <w:rPr>
          <w:rFonts w:ascii="Times New Roman" w:hAnsi="Times New Roman" w:cs="Times New Roman"/>
          <w:i/>
          <w:iCs/>
          <w:sz w:val="24"/>
          <w:szCs w:val="24"/>
        </w:rPr>
        <w:t xml:space="preserve"> </w:t>
      </w:r>
      <w:r w:rsidR="003A207D" w:rsidRPr="00035B0C">
        <w:rPr>
          <w:rFonts w:ascii="Times New Roman" w:hAnsi="Times New Roman" w:cs="Times New Roman"/>
          <w:sz w:val="24"/>
          <w:szCs w:val="24"/>
        </w:rPr>
        <w:t xml:space="preserve">, and the electron current, </w:t>
      </w:r>
      <w:proofErr w:type="spellStart"/>
      <w:r w:rsidR="003A207D" w:rsidRPr="00035B0C">
        <w:rPr>
          <w:rFonts w:ascii="Times New Roman" w:hAnsi="Times New Roman" w:cs="Times New Roman"/>
          <w:i/>
          <w:iCs/>
          <w:sz w:val="24"/>
          <w:szCs w:val="24"/>
        </w:rPr>
        <w:t>I</w:t>
      </w:r>
      <w:r w:rsidR="003A207D" w:rsidRPr="00AA5BBC">
        <w:rPr>
          <w:rFonts w:ascii="Times New Roman" w:hAnsi="Times New Roman" w:cs="Times New Roman"/>
          <w:i/>
          <w:iCs/>
          <w:sz w:val="24"/>
          <w:szCs w:val="24"/>
          <w:vertAlign w:val="subscript"/>
        </w:rPr>
        <w:t>e</w:t>
      </w:r>
      <w:proofErr w:type="spellEnd"/>
      <w:r w:rsidR="003A207D">
        <w:rPr>
          <w:rFonts w:ascii="Times New Roman" w:hAnsi="Times New Roman" w:cs="Times New Roman"/>
          <w:sz w:val="24"/>
          <w:szCs w:val="24"/>
        </w:rPr>
        <w:t>. The I-</w:t>
      </w:r>
      <w:r w:rsidR="003A207D" w:rsidRPr="00035B0C">
        <w:rPr>
          <w:rFonts w:ascii="Times New Roman" w:hAnsi="Times New Roman" w:cs="Times New Roman"/>
          <w:sz w:val="24"/>
          <w:szCs w:val="24"/>
        </w:rPr>
        <w:t xml:space="preserve">V characteristics has three </w:t>
      </w:r>
      <w:r w:rsidR="003A207D" w:rsidRPr="0050675E">
        <w:rPr>
          <w:rFonts w:ascii="Times New Roman" w:hAnsi="Times New Roman" w:cs="Times New Roman"/>
          <w:sz w:val="24"/>
          <w:szCs w:val="24"/>
        </w:rPr>
        <w:t xml:space="preserve">different regions; 1) ion saturation region where the electrons are repelled but ions are collected, 2) electron retarding potential region where most of the current is due to electrons, but the actual current is determined by the number of electrons which can overcome a retarding potential </w:t>
      </w:r>
      <w:proofErr w:type="spellStart"/>
      <w:r w:rsidR="003A207D" w:rsidRPr="0050675E">
        <w:rPr>
          <w:rFonts w:ascii="Times New Roman" w:hAnsi="Times New Roman" w:cs="Times New Roman"/>
          <w:i/>
          <w:iCs/>
          <w:sz w:val="24"/>
          <w:szCs w:val="24"/>
        </w:rPr>
        <w:t>V</w:t>
      </w:r>
      <w:r w:rsidR="003A207D" w:rsidRPr="00EC42F5">
        <w:rPr>
          <w:rFonts w:ascii="Times New Roman" w:hAnsi="Times New Roman" w:cs="Times New Roman"/>
          <w:i/>
          <w:iCs/>
          <w:sz w:val="24"/>
          <w:szCs w:val="24"/>
          <w:vertAlign w:val="subscript"/>
        </w:rPr>
        <w:t>r</w:t>
      </w:r>
      <w:proofErr w:type="spellEnd"/>
      <w:r w:rsidR="003A207D" w:rsidRPr="0050675E">
        <w:rPr>
          <w:rFonts w:ascii="Times New Roman" w:hAnsi="Times New Roman" w:cs="Times New Roman"/>
          <w:i/>
          <w:iCs/>
          <w:sz w:val="24"/>
          <w:szCs w:val="24"/>
        </w:rPr>
        <w:t xml:space="preserve"> </w:t>
      </w:r>
      <w:r w:rsidR="003A207D" w:rsidRPr="0050675E">
        <w:rPr>
          <w:rFonts w:ascii="Times New Roman" w:hAnsi="Times New Roman" w:cs="Times New Roman"/>
          <w:sz w:val="24"/>
          <w:szCs w:val="24"/>
        </w:rPr>
        <w:t>(</w:t>
      </w:r>
      <w:r w:rsidR="003A207D">
        <w:rPr>
          <w:rFonts w:ascii="Times New Roman" w:eastAsia="MTSY" w:hAnsi="Times New Roman" w:cs="Times New Roman"/>
          <w:sz w:val="24"/>
          <w:szCs w:val="24"/>
        </w:rPr>
        <w:t>=</w:t>
      </w:r>
      <w:r w:rsidR="003A207D" w:rsidRPr="0050675E">
        <w:rPr>
          <w:rFonts w:ascii="Times New Roman" w:hAnsi="Times New Roman" w:cs="Times New Roman"/>
          <w:i/>
          <w:iCs/>
          <w:sz w:val="24"/>
          <w:szCs w:val="24"/>
        </w:rPr>
        <w:t>V</w:t>
      </w:r>
      <w:r w:rsidR="003A207D" w:rsidRPr="00EC42F5">
        <w:rPr>
          <w:rFonts w:ascii="Times New Roman" w:hAnsi="Times New Roman" w:cs="Times New Roman"/>
          <w:i/>
          <w:iCs/>
          <w:sz w:val="24"/>
          <w:szCs w:val="24"/>
          <w:vertAlign w:val="subscript"/>
        </w:rPr>
        <w:t>s</w:t>
      </w:r>
      <w:r w:rsidR="003A207D" w:rsidRPr="0050675E">
        <w:rPr>
          <w:rFonts w:ascii="Times New Roman" w:hAnsi="Times New Roman" w:cs="Times New Roman"/>
          <w:i/>
          <w:iCs/>
          <w:sz w:val="24"/>
          <w:szCs w:val="24"/>
        </w:rPr>
        <w:t xml:space="preserve"> </w:t>
      </w:r>
      <w:r w:rsidR="003A207D" w:rsidRPr="0050675E">
        <w:rPr>
          <w:rFonts w:ascii="Times New Roman" w:eastAsia="MTSY" w:hAnsi="Times New Roman" w:cs="Times New Roman"/>
          <w:sz w:val="24"/>
          <w:szCs w:val="24"/>
        </w:rPr>
        <w:t xml:space="preserve">− </w:t>
      </w:r>
      <w:proofErr w:type="spellStart"/>
      <w:r w:rsidR="003A207D" w:rsidRPr="0050675E">
        <w:rPr>
          <w:rFonts w:ascii="Times New Roman" w:hAnsi="Times New Roman" w:cs="Times New Roman"/>
          <w:i/>
          <w:iCs/>
          <w:sz w:val="24"/>
          <w:szCs w:val="24"/>
        </w:rPr>
        <w:t>V</w:t>
      </w:r>
      <w:r w:rsidR="003A207D" w:rsidRPr="00EC42F5">
        <w:rPr>
          <w:rFonts w:ascii="Times New Roman" w:hAnsi="Times New Roman" w:cs="Times New Roman"/>
          <w:i/>
          <w:iCs/>
          <w:sz w:val="24"/>
          <w:szCs w:val="24"/>
          <w:vertAlign w:val="subscript"/>
        </w:rPr>
        <w:t>p</w:t>
      </w:r>
      <w:proofErr w:type="spellEnd"/>
      <w:r w:rsidR="003A207D" w:rsidRPr="0050675E">
        <w:rPr>
          <w:rFonts w:ascii="Times New Roman" w:hAnsi="Times New Roman" w:cs="Times New Roman"/>
          <w:sz w:val="24"/>
          <w:szCs w:val="24"/>
        </w:rPr>
        <w:t>), and 3) electron saturation region where ions are repelled but electrons are attracted to the probe.</w:t>
      </w:r>
      <w:r w:rsidR="003A207D" w:rsidRPr="0052094E">
        <w:rPr>
          <w:rFonts w:ascii="Times New Roman" w:hAnsi="Times New Roman" w:cs="Times New Roman"/>
          <w:sz w:val="24"/>
          <w:szCs w:val="24"/>
        </w:rPr>
        <w:t xml:space="preserve"> </w:t>
      </w:r>
      <w:r w:rsidR="003A207D">
        <w:rPr>
          <w:rFonts w:ascii="Times New Roman" w:hAnsi="Times New Roman" w:cs="Times New Roman"/>
          <w:sz w:val="24"/>
          <w:szCs w:val="24"/>
        </w:rPr>
        <w:t>The increase in the probe current in the electron saturation region is due to sheath expansion effects and depends on the probe shape.</w:t>
      </w:r>
      <w:r w:rsidR="003A207D" w:rsidRPr="0050675E">
        <w:rPr>
          <w:rFonts w:ascii="Times New Roman" w:hAnsi="Times New Roman" w:cs="Times New Roman"/>
          <w:sz w:val="24"/>
          <w:szCs w:val="24"/>
        </w:rPr>
        <w:t xml:space="preserve"> In the electron retarding potential region, the electron c</w:t>
      </w:r>
      <w:r w:rsidR="003A207D">
        <w:rPr>
          <w:rFonts w:ascii="Times New Roman" w:hAnsi="Times New Roman" w:cs="Times New Roman"/>
          <w:sz w:val="24"/>
          <w:szCs w:val="24"/>
        </w:rPr>
        <w:t>urrent is expressed as follows:</w:t>
      </w:r>
    </w:p>
    <w:p w:rsidR="008F5768" w:rsidRPr="0050675E" w:rsidRDefault="008F5768"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50675E" w:rsidRDefault="00F864D7" w:rsidP="008F5768">
      <w:pPr>
        <w:autoSpaceDE w:val="0"/>
        <w:autoSpaceDN w:val="0"/>
        <w:adjustRightInd w:val="0"/>
        <w:spacing w:after="0" w:line="240" w:lineRule="auto"/>
        <w:ind w:firstLine="720"/>
        <w:contextualSpacing/>
        <w:rPr>
          <w:rFonts w:ascii="Times New Roman" w:hAnsi="Times New Roman" w:cs="Times New Roman"/>
          <w:position w:val="-30"/>
          <w:sz w:val="24"/>
          <w:szCs w:val="24"/>
        </w:rPr>
      </w:pPr>
      <w:r w:rsidRPr="0050675E">
        <w:rPr>
          <w:rFonts w:ascii="Times New Roman" w:hAnsi="Times New Roman" w:cs="Times New Roman"/>
          <w:position w:val="-30"/>
          <w:sz w:val="24"/>
          <w:szCs w:val="24"/>
        </w:rPr>
        <w:object w:dxaOrig="16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42.75pt" o:ole="">
            <v:imagedata r:id="rId10" o:title=""/>
          </v:shape>
          <o:OLEObject Type="Embed" ProgID="Equation.DSMT4" ShapeID="_x0000_i1025" DrawAspect="Content" ObjectID="_1549956431" r:id="rId11"/>
        </w:object>
      </w:r>
      <w:r w:rsidR="003A207D">
        <w:rPr>
          <w:rFonts w:ascii="Times New Roman" w:hAnsi="Times New Roman" w:cs="Times New Roman"/>
          <w:sz w:val="24"/>
          <w:szCs w:val="24"/>
        </w:rPr>
        <w:t xml:space="preserve">                                                                            </w:t>
      </w:r>
      <w:r w:rsidR="00FA6893">
        <w:rPr>
          <w:rFonts w:ascii="Times New Roman" w:hAnsi="Times New Roman" w:cs="Times New Roman"/>
          <w:sz w:val="24"/>
          <w:szCs w:val="24"/>
        </w:rPr>
        <w:t xml:space="preserve">  </w:t>
      </w:r>
      <w:r w:rsidR="003A207D">
        <w:rPr>
          <w:rFonts w:ascii="Times New Roman" w:hAnsi="Times New Roman" w:cs="Times New Roman"/>
          <w:sz w:val="24"/>
          <w:szCs w:val="24"/>
        </w:rPr>
        <w:t xml:space="preserve">  </w:t>
      </w:r>
      <w:r w:rsidR="00C05363">
        <w:rPr>
          <w:rFonts w:ascii="Times New Roman" w:hAnsi="Times New Roman" w:cs="Times New Roman"/>
          <w:sz w:val="24"/>
          <w:szCs w:val="24"/>
        </w:rPr>
        <w:t xml:space="preserve">               </w:t>
      </w:r>
      <w:r w:rsidR="003A207D">
        <w:rPr>
          <w:rFonts w:ascii="Times New Roman" w:hAnsi="Times New Roman" w:cs="Times New Roman"/>
          <w:sz w:val="24"/>
          <w:szCs w:val="24"/>
        </w:rPr>
        <w:t xml:space="preserve">   </w:t>
      </w:r>
      <w:r w:rsidR="00E76982">
        <w:rPr>
          <w:rFonts w:ascii="Times New Roman" w:hAnsi="Times New Roman" w:cs="Times New Roman"/>
          <w:sz w:val="24"/>
          <w:szCs w:val="24"/>
        </w:rPr>
        <w:t>(1</w:t>
      </w:r>
      <w:r w:rsidR="003A207D">
        <w:rPr>
          <w:rFonts w:ascii="Times New Roman" w:hAnsi="Times New Roman" w:cs="Times New Roman"/>
          <w:sz w:val="24"/>
          <w:szCs w:val="24"/>
        </w:rPr>
        <w:t>)</w:t>
      </w:r>
    </w:p>
    <w:p w:rsidR="003A207D" w:rsidRDefault="003A207D" w:rsidP="008F5768">
      <w:pPr>
        <w:autoSpaceDE w:val="0"/>
        <w:autoSpaceDN w:val="0"/>
        <w:adjustRightInd w:val="0"/>
        <w:spacing w:after="0" w:line="240" w:lineRule="auto"/>
        <w:ind w:firstLine="720"/>
        <w:contextualSpacing/>
        <w:rPr>
          <w:rFonts w:ascii="Times New Roman" w:hAnsi="Times New Roman" w:cs="Times New Roman"/>
          <w:sz w:val="24"/>
          <w:szCs w:val="24"/>
        </w:rPr>
      </w:pPr>
      <w:r w:rsidRPr="0050675E">
        <w:rPr>
          <w:rFonts w:ascii="Times New Roman" w:hAnsi="Times New Roman" w:cs="Times New Roman"/>
          <w:position w:val="-30"/>
          <w:sz w:val="24"/>
          <w:szCs w:val="24"/>
        </w:rPr>
        <w:object w:dxaOrig="2079" w:dyaOrig="680">
          <v:shape id="_x0000_i1026" type="#_x0000_t75" style="width:125.25pt;height:40.5pt" o:ole="">
            <v:imagedata r:id="rId12" o:title=""/>
          </v:shape>
          <o:OLEObject Type="Embed" ProgID="Equation.DSMT4" ShapeID="_x0000_i1026" DrawAspect="Content" ObjectID="_1549956432" r:id="rId13"/>
        </w:object>
      </w:r>
      <w:r w:rsidRPr="0050675E">
        <w:rPr>
          <w:rFonts w:ascii="Times New Roman" w:hAnsi="Times New Roman" w:cs="Times New Roman"/>
          <w:sz w:val="24"/>
          <w:szCs w:val="24"/>
        </w:rPr>
        <w:tab/>
      </w:r>
      <w:r>
        <w:rPr>
          <w:rFonts w:ascii="Times New Roman" w:hAnsi="Times New Roman" w:cs="Times New Roman"/>
          <w:sz w:val="24"/>
          <w:szCs w:val="24"/>
        </w:rPr>
        <w:tab/>
        <w:t xml:space="preserve">                                                          </w:t>
      </w:r>
      <w:r w:rsidR="00C05363">
        <w:rPr>
          <w:rFonts w:ascii="Times New Roman" w:hAnsi="Times New Roman" w:cs="Times New Roman"/>
          <w:sz w:val="24"/>
          <w:szCs w:val="24"/>
        </w:rPr>
        <w:t xml:space="preserve">               </w:t>
      </w:r>
      <w:r w:rsidR="00E76982">
        <w:rPr>
          <w:rFonts w:ascii="Times New Roman" w:hAnsi="Times New Roman" w:cs="Times New Roman"/>
          <w:sz w:val="24"/>
          <w:szCs w:val="24"/>
        </w:rPr>
        <w:t>(2</w:t>
      </w:r>
      <w:r>
        <w:rPr>
          <w:rFonts w:ascii="Times New Roman" w:hAnsi="Times New Roman" w:cs="Times New Roman"/>
          <w:sz w:val="24"/>
          <w:szCs w:val="24"/>
        </w:rPr>
        <w:t>)</w:t>
      </w:r>
    </w:p>
    <w:p w:rsidR="008F5768" w:rsidRPr="0050675E" w:rsidRDefault="008F5768" w:rsidP="008F5768">
      <w:pPr>
        <w:autoSpaceDE w:val="0"/>
        <w:autoSpaceDN w:val="0"/>
        <w:adjustRightInd w:val="0"/>
        <w:spacing w:after="0" w:line="240" w:lineRule="auto"/>
        <w:ind w:firstLine="720"/>
        <w:contextualSpacing/>
        <w:rPr>
          <w:rFonts w:ascii="Times New Roman" w:hAnsi="Times New Roman" w:cs="Times New Roman"/>
          <w:sz w:val="24"/>
          <w:szCs w:val="24"/>
        </w:rPr>
      </w:pPr>
    </w:p>
    <w:p w:rsidR="003A207D" w:rsidRPr="0050675E"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50675E">
        <w:rPr>
          <w:rFonts w:ascii="Times New Roman" w:hAnsi="Times New Roman" w:cs="Times New Roman"/>
          <w:sz w:val="24"/>
          <w:szCs w:val="24"/>
        </w:rPr>
        <w:t xml:space="preserve">Where </w:t>
      </w:r>
      <w:proofErr w:type="spellStart"/>
      <w:r w:rsidRPr="0050675E">
        <w:rPr>
          <w:rFonts w:ascii="Times New Roman" w:hAnsi="Times New Roman" w:cs="Times New Roman"/>
          <w:i/>
          <w:iCs/>
          <w:sz w:val="24"/>
          <w:szCs w:val="24"/>
        </w:rPr>
        <w:t>I</w:t>
      </w:r>
      <w:r w:rsidRPr="004167DE">
        <w:rPr>
          <w:rFonts w:ascii="Times New Roman" w:hAnsi="Times New Roman" w:cs="Times New Roman"/>
          <w:i/>
          <w:iCs/>
          <w:sz w:val="24"/>
          <w:szCs w:val="24"/>
          <w:vertAlign w:val="subscript"/>
        </w:rPr>
        <w:t>eo</w:t>
      </w:r>
      <w:proofErr w:type="spellEnd"/>
      <w:r w:rsidRPr="0050675E">
        <w:rPr>
          <w:rFonts w:ascii="Times New Roman" w:hAnsi="Times New Roman" w:cs="Times New Roman"/>
          <w:sz w:val="24"/>
          <w:szCs w:val="24"/>
        </w:rPr>
        <w:t xml:space="preserve"> is the random electron current and </w:t>
      </w:r>
      <w:r w:rsidRPr="0050675E">
        <w:rPr>
          <w:rFonts w:ascii="Times New Roman" w:hAnsi="Times New Roman" w:cs="Times New Roman"/>
          <w:i/>
          <w:iCs/>
          <w:sz w:val="24"/>
          <w:szCs w:val="24"/>
        </w:rPr>
        <w:t>e</w:t>
      </w:r>
      <w:r w:rsidRPr="0050675E">
        <w:rPr>
          <w:rFonts w:ascii="Times New Roman" w:hAnsi="Times New Roman" w:cs="Times New Roman"/>
          <w:sz w:val="24"/>
          <w:szCs w:val="24"/>
        </w:rPr>
        <w:t xml:space="preserve">, </w:t>
      </w:r>
      <w:r w:rsidRPr="0050675E">
        <w:rPr>
          <w:rFonts w:ascii="Times New Roman" w:hAnsi="Times New Roman" w:cs="Times New Roman"/>
          <w:i/>
          <w:iCs/>
          <w:sz w:val="24"/>
          <w:szCs w:val="24"/>
        </w:rPr>
        <w:t>k</w:t>
      </w:r>
      <w:r w:rsidRPr="0050675E">
        <w:rPr>
          <w:rFonts w:ascii="Times New Roman" w:hAnsi="Times New Roman" w:cs="Times New Roman"/>
          <w:sz w:val="24"/>
          <w:szCs w:val="24"/>
        </w:rPr>
        <w:t xml:space="preserve">, </w:t>
      </w:r>
      <w:proofErr w:type="spellStart"/>
      <w:r w:rsidRPr="0050675E">
        <w:rPr>
          <w:rFonts w:ascii="Times New Roman" w:hAnsi="Times New Roman" w:cs="Times New Roman"/>
          <w:i/>
          <w:iCs/>
          <w:sz w:val="24"/>
          <w:szCs w:val="24"/>
        </w:rPr>
        <w:t>V</w:t>
      </w:r>
      <w:r w:rsidRPr="00EC42F5">
        <w:rPr>
          <w:rFonts w:ascii="Times New Roman" w:hAnsi="Times New Roman" w:cs="Times New Roman"/>
          <w:i/>
          <w:iCs/>
          <w:sz w:val="24"/>
          <w:szCs w:val="24"/>
          <w:vertAlign w:val="subscript"/>
        </w:rPr>
        <w:t>r</w:t>
      </w:r>
      <w:proofErr w:type="spellEnd"/>
      <w:r w:rsidRPr="0050675E">
        <w:rPr>
          <w:rFonts w:ascii="Times New Roman" w:hAnsi="Times New Roman" w:cs="Times New Roman"/>
          <w:i/>
          <w:iCs/>
          <w:sz w:val="24"/>
          <w:szCs w:val="24"/>
        </w:rPr>
        <w:t xml:space="preserve"> </w:t>
      </w:r>
      <w:r w:rsidRPr="0050675E">
        <w:rPr>
          <w:rFonts w:ascii="Times New Roman" w:hAnsi="Times New Roman" w:cs="Times New Roman"/>
          <w:sz w:val="24"/>
          <w:szCs w:val="24"/>
        </w:rPr>
        <w:t xml:space="preserve">, </w:t>
      </w:r>
      <w:proofErr w:type="spellStart"/>
      <w:r w:rsidRPr="0050675E">
        <w:rPr>
          <w:rFonts w:ascii="Times New Roman" w:hAnsi="Times New Roman" w:cs="Times New Roman"/>
          <w:i/>
          <w:iCs/>
          <w:sz w:val="24"/>
          <w:szCs w:val="24"/>
        </w:rPr>
        <w:t>T</w:t>
      </w:r>
      <w:r w:rsidRPr="00EC42F5">
        <w:rPr>
          <w:rFonts w:ascii="Times New Roman" w:hAnsi="Times New Roman" w:cs="Times New Roman"/>
          <w:i/>
          <w:iCs/>
          <w:sz w:val="24"/>
          <w:szCs w:val="24"/>
          <w:vertAlign w:val="subscript"/>
        </w:rPr>
        <w:t>e</w:t>
      </w:r>
      <w:proofErr w:type="spellEnd"/>
      <w:r w:rsidRPr="0050675E">
        <w:rPr>
          <w:rFonts w:ascii="Times New Roman" w:hAnsi="Times New Roman" w:cs="Times New Roman"/>
          <w:sz w:val="24"/>
          <w:szCs w:val="24"/>
        </w:rPr>
        <w:t xml:space="preserve">, and </w:t>
      </w:r>
      <w:r>
        <w:rPr>
          <w:rFonts w:ascii="Times New Roman" w:hAnsi="Times New Roman" w:cs="Times New Roman"/>
          <w:i/>
          <w:iCs/>
          <w:sz w:val="24"/>
          <w:szCs w:val="24"/>
        </w:rPr>
        <w:t>A</w:t>
      </w:r>
      <w:r w:rsidRPr="0050675E">
        <w:rPr>
          <w:rFonts w:ascii="Times New Roman" w:hAnsi="Times New Roman" w:cs="Times New Roman"/>
          <w:i/>
          <w:iCs/>
          <w:sz w:val="24"/>
          <w:szCs w:val="24"/>
        </w:rPr>
        <w:t xml:space="preserve"> </w:t>
      </w:r>
      <w:r w:rsidRPr="0050675E">
        <w:rPr>
          <w:rFonts w:ascii="Times New Roman" w:hAnsi="Times New Roman" w:cs="Times New Roman"/>
          <w:sz w:val="24"/>
          <w:szCs w:val="24"/>
        </w:rPr>
        <w:t xml:space="preserve">are electron charge, Boltzmann constant, probe potential relative to </w:t>
      </w:r>
      <w:r w:rsidRPr="0050675E">
        <w:rPr>
          <w:rFonts w:ascii="Times New Roman" w:hAnsi="Times New Roman" w:cs="Times New Roman"/>
          <w:i/>
          <w:iCs/>
          <w:sz w:val="24"/>
          <w:szCs w:val="24"/>
        </w:rPr>
        <w:t>V</w:t>
      </w:r>
      <w:r w:rsidRPr="00EC42F5">
        <w:rPr>
          <w:rFonts w:ascii="Times New Roman" w:hAnsi="Times New Roman" w:cs="Times New Roman"/>
          <w:i/>
          <w:iCs/>
          <w:sz w:val="24"/>
          <w:szCs w:val="24"/>
          <w:vertAlign w:val="subscript"/>
        </w:rPr>
        <w:t>s</w:t>
      </w:r>
      <w:r w:rsidRPr="0050675E">
        <w:rPr>
          <w:rFonts w:ascii="Times New Roman" w:hAnsi="Times New Roman" w:cs="Times New Roman"/>
          <w:sz w:val="24"/>
          <w:szCs w:val="24"/>
        </w:rPr>
        <w:t>, electron temperature, and surface area of the probe, respectively. In reality, the current obtained in the electron retarding region includes both electron and ion currents.</w:t>
      </w:r>
    </w:p>
    <w:p w:rsidR="008F5768" w:rsidRPr="003E1C2F" w:rsidRDefault="008F5768"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4A5E2F" w:rsidRDefault="0075476E" w:rsidP="008F5768">
      <w:pPr>
        <w:spacing w:line="240" w:lineRule="auto"/>
        <w:contextualSpacing/>
        <w:rPr>
          <w:rFonts w:ascii="Times New Roman" w:hAnsi="Times New Roman" w:cs="Times New Roman"/>
          <w:b/>
          <w:bCs/>
          <w:sz w:val="28"/>
          <w:szCs w:val="28"/>
        </w:rPr>
      </w:pPr>
      <w:r>
        <w:rPr>
          <w:rFonts w:ascii="Times New Roman" w:hAnsi="Times New Roman" w:cs="Times New Roman"/>
          <w:b/>
          <w:bCs/>
          <w:sz w:val="28"/>
          <w:szCs w:val="28"/>
        </w:rPr>
        <w:t>3</w:t>
      </w:r>
      <w:r w:rsidR="00FF75A7">
        <w:rPr>
          <w:rFonts w:ascii="Times New Roman" w:hAnsi="Times New Roman" w:cs="Times New Roman"/>
          <w:b/>
          <w:bCs/>
          <w:sz w:val="28"/>
          <w:szCs w:val="28"/>
        </w:rPr>
        <w:t>.</w:t>
      </w:r>
      <w:r w:rsidR="003A207D" w:rsidRPr="004A5E2F">
        <w:rPr>
          <w:rFonts w:ascii="Times New Roman" w:hAnsi="Times New Roman" w:cs="Times New Roman"/>
          <w:b/>
          <w:bCs/>
          <w:sz w:val="28"/>
          <w:szCs w:val="28"/>
        </w:rPr>
        <w:t xml:space="preserve"> Langmuir Probe Working and Characteristics</w:t>
      </w:r>
    </w:p>
    <w:p w:rsidR="003A207D" w:rsidRPr="00036B05"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036B05">
        <w:rPr>
          <w:rFonts w:ascii="Times New Roman" w:hAnsi="Times New Roman" w:cs="Times New Roman"/>
          <w:sz w:val="24"/>
          <w:szCs w:val="24"/>
        </w:rPr>
        <w:lastRenderedPageBreak/>
        <w:t xml:space="preserve">The Langmuir probe technique involves applying a voltage to a metallic conductor immersed in plasma and observing the collected current. The observed total current, </w:t>
      </w:r>
      <w:r w:rsidRPr="00D207C3">
        <w:rPr>
          <w:rFonts w:ascii="Times New Roman" w:hAnsi="Times New Roman" w:cs="Times New Roman"/>
          <w:i/>
          <w:sz w:val="24"/>
          <w:szCs w:val="24"/>
        </w:rPr>
        <w:t>I</w:t>
      </w:r>
      <w:r w:rsidRPr="00036B05">
        <w:rPr>
          <w:rFonts w:ascii="Times New Roman" w:hAnsi="Times New Roman" w:cs="Times New Roman"/>
          <w:sz w:val="24"/>
          <w:szCs w:val="24"/>
        </w:rPr>
        <w:t>, is a summation of various currents such as electron and ion thermal currents, photoelectron current, secondary electron currents, etc. The benefits of the simplicity of this technique, however, are offset by the complexity of the theory required to analyze the obtained current vs. potential, or I-V, curves.</w:t>
      </w:r>
    </w:p>
    <w:p w:rsidR="003A207D" w:rsidRPr="00036B05" w:rsidRDefault="003D6A22" w:rsidP="008F5768">
      <w:pPr>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B91639">
            <wp:extent cx="2783205" cy="26905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8256" cy="2724429"/>
                    </a:xfrm>
                    <a:prstGeom prst="rect">
                      <a:avLst/>
                    </a:prstGeom>
                    <a:noFill/>
                  </pic:spPr>
                </pic:pic>
              </a:graphicData>
            </a:graphic>
          </wp:inline>
        </w:drawing>
      </w:r>
    </w:p>
    <w:p w:rsidR="003A207D" w:rsidRPr="003E1C2F"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Default="00B94027" w:rsidP="008F5768">
      <w:pPr>
        <w:autoSpaceDE w:val="0"/>
        <w:autoSpaceDN w:val="0"/>
        <w:adjustRightInd w:val="0"/>
        <w:spacing w:after="0" w:line="240" w:lineRule="auto"/>
        <w:contextualSpacing/>
        <w:jc w:val="center"/>
        <w:rPr>
          <w:rFonts w:ascii="Times New Roman" w:hAnsi="Times New Roman" w:cs="Times New Roman"/>
          <w:iCs/>
          <w:sz w:val="24"/>
          <w:szCs w:val="24"/>
        </w:rPr>
      </w:pPr>
      <w:r>
        <w:rPr>
          <w:rFonts w:ascii="Times New Roman" w:hAnsi="Times New Roman" w:cs="Times New Roman"/>
          <w:bCs/>
          <w:iCs/>
          <w:sz w:val="24"/>
          <w:szCs w:val="24"/>
        </w:rPr>
        <w:t>Figure 3</w:t>
      </w:r>
      <w:r w:rsidR="003A207D" w:rsidRPr="00A519D5">
        <w:rPr>
          <w:rFonts w:ascii="Times New Roman" w:hAnsi="Times New Roman" w:cs="Times New Roman"/>
          <w:bCs/>
          <w:iCs/>
          <w:sz w:val="24"/>
          <w:szCs w:val="24"/>
        </w:rPr>
        <w:t>:</w:t>
      </w:r>
      <w:r w:rsidR="003A207D" w:rsidRPr="003E1C2F">
        <w:rPr>
          <w:rFonts w:ascii="Times New Roman" w:hAnsi="Times New Roman" w:cs="Times New Roman"/>
          <w:iCs/>
          <w:sz w:val="24"/>
          <w:szCs w:val="24"/>
        </w:rPr>
        <w:t xml:space="preserve"> A typical current-voltage (I-V</w:t>
      </w:r>
      <w:r w:rsidR="003A207D">
        <w:rPr>
          <w:rFonts w:ascii="Times New Roman" w:hAnsi="Times New Roman" w:cs="Times New Roman"/>
          <w:iCs/>
          <w:sz w:val="24"/>
          <w:szCs w:val="24"/>
        </w:rPr>
        <w:t>) curve for a Langmuir probe</w:t>
      </w:r>
      <w:sdt>
        <w:sdtPr>
          <w:rPr>
            <w:rFonts w:ascii="Times New Roman" w:hAnsi="Times New Roman" w:cs="Times New Roman"/>
            <w:iCs/>
            <w:sz w:val="24"/>
            <w:szCs w:val="24"/>
          </w:rPr>
          <w:id w:val="1540395994"/>
          <w:citation/>
        </w:sdtPr>
        <w:sdtEndPr/>
        <w:sdtContent>
          <w:r w:rsidR="003A207D">
            <w:rPr>
              <w:rFonts w:ascii="Times New Roman" w:hAnsi="Times New Roman" w:cs="Times New Roman"/>
              <w:iCs/>
              <w:sz w:val="24"/>
              <w:szCs w:val="24"/>
            </w:rPr>
            <w:fldChar w:fldCharType="begin"/>
          </w:r>
          <w:r w:rsidR="003A207D">
            <w:rPr>
              <w:rFonts w:ascii="Times New Roman" w:hAnsi="Times New Roman" w:cs="Times New Roman"/>
              <w:iCs/>
              <w:sz w:val="24"/>
              <w:szCs w:val="24"/>
            </w:rPr>
            <w:instrText xml:space="preserve"> CITATION LHB73 \l 1033 </w:instrText>
          </w:r>
          <w:r w:rsidR="003A207D">
            <w:rPr>
              <w:rFonts w:ascii="Times New Roman" w:hAnsi="Times New Roman" w:cs="Times New Roman"/>
              <w:iCs/>
              <w:sz w:val="24"/>
              <w:szCs w:val="24"/>
            </w:rPr>
            <w:fldChar w:fldCharType="separate"/>
          </w:r>
          <w:r w:rsidR="008C7B6A">
            <w:rPr>
              <w:rFonts w:ascii="Times New Roman" w:hAnsi="Times New Roman" w:cs="Times New Roman"/>
              <w:iCs/>
              <w:noProof/>
              <w:sz w:val="24"/>
              <w:szCs w:val="24"/>
            </w:rPr>
            <w:t xml:space="preserve"> </w:t>
          </w:r>
          <w:r w:rsidR="008C7B6A" w:rsidRPr="008C7B6A">
            <w:rPr>
              <w:rFonts w:ascii="Times New Roman" w:hAnsi="Times New Roman" w:cs="Times New Roman"/>
              <w:noProof/>
              <w:sz w:val="24"/>
              <w:szCs w:val="24"/>
            </w:rPr>
            <w:t>[7]</w:t>
          </w:r>
          <w:r w:rsidR="003A207D">
            <w:rPr>
              <w:rFonts w:ascii="Times New Roman" w:hAnsi="Times New Roman" w:cs="Times New Roman"/>
              <w:iCs/>
              <w:sz w:val="24"/>
              <w:szCs w:val="24"/>
            </w:rPr>
            <w:fldChar w:fldCharType="end"/>
          </w:r>
        </w:sdtContent>
      </w:sdt>
      <w:r w:rsidR="003A207D">
        <w:rPr>
          <w:rFonts w:ascii="Times New Roman" w:hAnsi="Times New Roman" w:cs="Times New Roman"/>
          <w:iCs/>
          <w:sz w:val="24"/>
          <w:szCs w:val="24"/>
        </w:rPr>
        <w:t>.</w:t>
      </w:r>
    </w:p>
    <w:p w:rsidR="003A207D" w:rsidRDefault="003A207D" w:rsidP="008F5768">
      <w:pPr>
        <w:autoSpaceDE w:val="0"/>
        <w:autoSpaceDN w:val="0"/>
        <w:adjustRightInd w:val="0"/>
        <w:spacing w:after="0" w:line="240" w:lineRule="auto"/>
        <w:contextualSpacing/>
        <w:jc w:val="center"/>
        <w:rPr>
          <w:rFonts w:ascii="Times New Roman" w:hAnsi="Times New Roman" w:cs="Times New Roman"/>
          <w:iCs/>
          <w:sz w:val="24"/>
          <w:szCs w:val="24"/>
        </w:rPr>
      </w:pP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036B05">
        <w:rPr>
          <w:rFonts w:ascii="Times New Roman" w:hAnsi="Times New Roman" w:cs="Times New Roman"/>
          <w:sz w:val="24"/>
          <w:szCs w:val="24"/>
        </w:rPr>
        <w:t>A typical current-voltage (I-V) curve for a Lang</w:t>
      </w:r>
      <w:r w:rsidR="00B94027">
        <w:rPr>
          <w:rFonts w:ascii="Times New Roman" w:hAnsi="Times New Roman" w:cs="Times New Roman"/>
          <w:sz w:val="24"/>
          <w:szCs w:val="24"/>
        </w:rPr>
        <w:t>muir probe is shown in Fig.3</w:t>
      </w:r>
      <w:r w:rsidRPr="00036B05">
        <w:rPr>
          <w:rFonts w:ascii="Times New Roman" w:hAnsi="Times New Roman" w:cs="Times New Roman"/>
          <w:sz w:val="24"/>
          <w:szCs w:val="24"/>
        </w:rPr>
        <w:t>. It clearly shows the ion saturation region, the transition region, the electron saturation region, and the electron energy distribution region. These regions are used for ev</w:t>
      </w:r>
      <w:r>
        <w:rPr>
          <w:rFonts w:ascii="Times New Roman" w:hAnsi="Times New Roman" w:cs="Times New Roman"/>
          <w:sz w:val="24"/>
          <w:szCs w:val="24"/>
        </w:rPr>
        <w:t>aluating the plasma parameters.</w:t>
      </w:r>
    </w:p>
    <w:p w:rsidR="003A207D" w:rsidRPr="00D50C63"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25714D" w:rsidRDefault="0075476E" w:rsidP="008F5768">
      <w:pPr>
        <w:autoSpaceDE w:val="0"/>
        <w:autoSpaceDN w:val="0"/>
        <w:adjustRightInd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3.1</w:t>
      </w:r>
      <w:r w:rsidR="003A207D" w:rsidRPr="00AB1D60">
        <w:rPr>
          <w:rFonts w:ascii="Times New Roman" w:hAnsi="Times New Roman" w:cs="Times New Roman"/>
          <w:b/>
          <w:bCs/>
          <w:sz w:val="28"/>
          <w:szCs w:val="28"/>
        </w:rPr>
        <w:t xml:space="preserve"> Parts of the</w:t>
      </w:r>
      <w:r w:rsidR="003A207D">
        <w:rPr>
          <w:rFonts w:ascii="Times New Roman" w:hAnsi="Times New Roman" w:cs="Times New Roman"/>
          <w:b/>
          <w:bCs/>
          <w:sz w:val="28"/>
          <w:szCs w:val="28"/>
        </w:rPr>
        <w:t xml:space="preserve"> Langmuir </w:t>
      </w:r>
      <w:r w:rsidR="003A207D" w:rsidRPr="00AB1D60">
        <w:rPr>
          <w:rFonts w:ascii="Times New Roman" w:hAnsi="Times New Roman" w:cs="Times New Roman"/>
          <w:b/>
          <w:bCs/>
          <w:sz w:val="28"/>
          <w:szCs w:val="28"/>
        </w:rPr>
        <w:t>I-V Curve</w:t>
      </w:r>
    </w:p>
    <w:p w:rsidR="003A207D" w:rsidRPr="004A5633" w:rsidRDefault="003A207D" w:rsidP="008F5768">
      <w:pPr>
        <w:pStyle w:val="ListParagraph"/>
        <w:numPr>
          <w:ilvl w:val="0"/>
          <w:numId w:val="2"/>
        </w:numPr>
        <w:autoSpaceDE w:val="0"/>
        <w:autoSpaceDN w:val="0"/>
        <w:adjustRightInd w:val="0"/>
        <w:spacing w:after="0" w:line="240" w:lineRule="auto"/>
        <w:ind w:left="450" w:hanging="450"/>
        <w:jc w:val="both"/>
        <w:rPr>
          <w:rFonts w:ascii="Times New Roman" w:hAnsi="Times New Roman" w:cs="Times New Roman"/>
          <w:sz w:val="28"/>
          <w:szCs w:val="28"/>
        </w:rPr>
      </w:pPr>
      <w:r w:rsidRPr="004A5633">
        <w:rPr>
          <w:rFonts w:ascii="Times New Roman" w:hAnsi="Times New Roman" w:cs="Times New Roman"/>
          <w:b/>
          <w:bCs/>
          <w:sz w:val="28"/>
          <w:szCs w:val="28"/>
        </w:rPr>
        <w:t>Ion saturation region</w:t>
      </w:r>
    </w:p>
    <w:p w:rsidR="003A207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3E1C2F">
        <w:rPr>
          <w:rFonts w:ascii="Times New Roman" w:hAnsi="Times New Roman" w:cs="Times New Roman"/>
          <w:sz w:val="24"/>
          <w:szCs w:val="24"/>
        </w:rPr>
        <w:t xml:space="preserve">Biasing the probe increasingly with negative voltage, a point is reached where no electron is able to reach to the probe, only positive ions are collected. This region is called the </w:t>
      </w:r>
      <w:r w:rsidRPr="003E1C2F">
        <w:rPr>
          <w:rFonts w:ascii="Times New Roman" w:hAnsi="Times New Roman" w:cs="Times New Roman"/>
          <w:iCs/>
          <w:sz w:val="24"/>
          <w:szCs w:val="24"/>
        </w:rPr>
        <w:t xml:space="preserve">ion saturation region </w:t>
      </w:r>
      <w:r w:rsidRPr="003E1C2F">
        <w:rPr>
          <w:rFonts w:ascii="Times New Roman" w:hAnsi="Times New Roman" w:cs="Times New Roman"/>
          <w:sz w:val="24"/>
          <w:szCs w:val="24"/>
        </w:rPr>
        <w:t>and is used to determine the ion density and ion temperature of the plasma.</w:t>
      </w:r>
    </w:p>
    <w:p w:rsidR="003A207D" w:rsidRPr="0025714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3A207D" w:rsidRPr="004A5633" w:rsidRDefault="003A207D" w:rsidP="008F5768">
      <w:pPr>
        <w:pStyle w:val="ListParagraph"/>
        <w:numPr>
          <w:ilvl w:val="0"/>
          <w:numId w:val="2"/>
        </w:numPr>
        <w:autoSpaceDE w:val="0"/>
        <w:autoSpaceDN w:val="0"/>
        <w:adjustRightInd w:val="0"/>
        <w:spacing w:after="0" w:line="240" w:lineRule="auto"/>
        <w:ind w:left="450" w:hanging="450"/>
        <w:jc w:val="both"/>
        <w:rPr>
          <w:rFonts w:ascii="Times New Roman" w:hAnsi="Times New Roman" w:cs="Times New Roman"/>
          <w:sz w:val="28"/>
          <w:szCs w:val="28"/>
        </w:rPr>
      </w:pPr>
      <w:r w:rsidRPr="004A5633">
        <w:rPr>
          <w:rFonts w:ascii="Times New Roman" w:hAnsi="Times New Roman" w:cs="Times New Roman"/>
          <w:b/>
          <w:bCs/>
          <w:sz w:val="28"/>
          <w:szCs w:val="28"/>
        </w:rPr>
        <w:t xml:space="preserve">Electron transition region </w:t>
      </w:r>
    </w:p>
    <w:p w:rsidR="003A207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3E1C2F">
        <w:rPr>
          <w:rFonts w:ascii="Times New Roman" w:hAnsi="Times New Roman" w:cs="Times New Roman"/>
          <w:sz w:val="24"/>
          <w:szCs w:val="24"/>
        </w:rPr>
        <w:t xml:space="preserve">Biasing the probe with negative voltage, the region where the probe starts to attracts the electrons which are energetic enough to cross the potential barrier of the applied voltage is called the </w:t>
      </w:r>
      <w:r w:rsidRPr="003E1C2F">
        <w:rPr>
          <w:rFonts w:ascii="Times New Roman" w:hAnsi="Times New Roman" w:cs="Times New Roman"/>
          <w:iCs/>
          <w:sz w:val="24"/>
          <w:szCs w:val="24"/>
        </w:rPr>
        <w:t>electron transition region</w:t>
      </w:r>
      <w:r w:rsidRPr="003E1C2F">
        <w:rPr>
          <w:rFonts w:ascii="Times New Roman" w:hAnsi="Times New Roman" w:cs="Times New Roman"/>
          <w:sz w:val="24"/>
          <w:szCs w:val="24"/>
        </w:rPr>
        <w:t>. In this region, ions as well as some electrons are attracted towards the probe. The slope of the exponential transition region determines the electron temperature.</w:t>
      </w:r>
    </w:p>
    <w:p w:rsidR="003A207D" w:rsidRPr="0025714D"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3A207D" w:rsidRPr="004A5633" w:rsidRDefault="003A207D" w:rsidP="008F5768">
      <w:pPr>
        <w:pStyle w:val="ListParagraph"/>
        <w:numPr>
          <w:ilvl w:val="0"/>
          <w:numId w:val="2"/>
        </w:numPr>
        <w:autoSpaceDE w:val="0"/>
        <w:autoSpaceDN w:val="0"/>
        <w:adjustRightInd w:val="0"/>
        <w:spacing w:after="0" w:line="240" w:lineRule="auto"/>
        <w:ind w:left="450" w:hanging="450"/>
        <w:rPr>
          <w:rFonts w:ascii="Times New Roman" w:hAnsi="Times New Roman" w:cs="Times New Roman"/>
          <w:b/>
          <w:bCs/>
          <w:sz w:val="28"/>
          <w:szCs w:val="28"/>
        </w:rPr>
      </w:pPr>
      <w:r w:rsidRPr="004A5633">
        <w:rPr>
          <w:rFonts w:ascii="Times New Roman" w:hAnsi="Times New Roman" w:cs="Times New Roman"/>
          <w:b/>
          <w:bCs/>
          <w:sz w:val="28"/>
          <w:szCs w:val="28"/>
        </w:rPr>
        <w:t xml:space="preserve">Electron saturation region </w:t>
      </w:r>
    </w:p>
    <w:p w:rsidR="003A207D" w:rsidRPr="003E1C2F" w:rsidRDefault="003A207D" w:rsidP="008F5768">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3E1C2F">
        <w:rPr>
          <w:rFonts w:ascii="Times New Roman" w:hAnsi="Times New Roman" w:cs="Times New Roman"/>
          <w:sz w:val="24"/>
          <w:szCs w:val="24"/>
        </w:rPr>
        <w:t xml:space="preserve">Biasing the probe with positive voltage, the electrons (and negative ions, if any) are attracted to the probe and electron saturation occurs. This region is called the electron saturation region and is used to determine the electron density of the plasma. The expression </w:t>
      </w:r>
      <w:r w:rsidRPr="003E1C2F">
        <w:rPr>
          <w:rFonts w:ascii="Times New Roman" w:hAnsi="Times New Roman" w:cs="Times New Roman"/>
          <w:position w:val="-32"/>
          <w:sz w:val="24"/>
          <w:szCs w:val="24"/>
        </w:rPr>
        <w:object w:dxaOrig="1600" w:dyaOrig="760">
          <v:shape id="_x0000_i1027" type="#_x0000_t75" style="width:81pt;height:38.25pt" o:ole="">
            <v:imagedata r:id="rId15" o:title=""/>
          </v:shape>
          <o:OLEObject Type="Embed" ProgID="Equation.DSMT4" ShapeID="_x0000_i1027" DrawAspect="Content" ObjectID="_1549956433" r:id="rId16"/>
        </w:object>
      </w:r>
      <w:r w:rsidRPr="003E1C2F">
        <w:rPr>
          <w:rFonts w:ascii="Times New Roman" w:hAnsi="Times New Roman" w:cs="Times New Roman"/>
          <w:sz w:val="24"/>
          <w:szCs w:val="24"/>
        </w:rPr>
        <w:t xml:space="preserve">  is used to calculate the electron density, where </w:t>
      </w:r>
      <w:r w:rsidRPr="00F2643D">
        <w:rPr>
          <w:rFonts w:ascii="Times New Roman" w:hAnsi="Times New Roman" w:cs="Times New Roman"/>
          <w:i/>
          <w:sz w:val="24"/>
          <w:szCs w:val="24"/>
        </w:rPr>
        <w:t>I</w:t>
      </w:r>
      <w:r w:rsidRPr="003E1C2F">
        <w:rPr>
          <w:rFonts w:ascii="Times New Roman" w:hAnsi="Times New Roman" w:cs="Times New Roman"/>
          <w:sz w:val="24"/>
          <w:szCs w:val="24"/>
        </w:rPr>
        <w:t xml:space="preserve"> is the saturation current, </w:t>
      </w:r>
      <w:r w:rsidRPr="00F2643D">
        <w:rPr>
          <w:rFonts w:ascii="Times New Roman" w:hAnsi="Times New Roman" w:cs="Times New Roman"/>
          <w:i/>
          <w:sz w:val="24"/>
          <w:szCs w:val="24"/>
        </w:rPr>
        <w:t>e</w:t>
      </w:r>
      <w:r w:rsidRPr="003E1C2F">
        <w:rPr>
          <w:rFonts w:ascii="Times New Roman" w:hAnsi="Times New Roman" w:cs="Times New Roman"/>
          <w:sz w:val="24"/>
          <w:szCs w:val="24"/>
        </w:rPr>
        <w:t xml:space="preserve"> is the electron </w:t>
      </w:r>
      <w:r w:rsidRPr="003E1C2F">
        <w:rPr>
          <w:rFonts w:ascii="Times New Roman" w:hAnsi="Times New Roman" w:cs="Times New Roman"/>
          <w:sz w:val="24"/>
          <w:szCs w:val="24"/>
        </w:rPr>
        <w:lastRenderedPageBreak/>
        <w:t xml:space="preserve">charge, </w:t>
      </w:r>
      <w:r w:rsidRPr="00F2643D">
        <w:rPr>
          <w:rFonts w:ascii="Times New Roman" w:hAnsi="Times New Roman" w:cs="Times New Roman"/>
          <w:i/>
          <w:sz w:val="24"/>
          <w:szCs w:val="24"/>
        </w:rPr>
        <w:t>k</w:t>
      </w:r>
      <w:r w:rsidRPr="003E1C2F">
        <w:rPr>
          <w:rFonts w:ascii="Times New Roman" w:hAnsi="Times New Roman" w:cs="Times New Roman"/>
          <w:sz w:val="24"/>
          <w:szCs w:val="24"/>
        </w:rPr>
        <w:t xml:space="preserve"> is the Boltzmann’s constant, </w:t>
      </w:r>
      <w:proofErr w:type="spellStart"/>
      <w:r w:rsidRPr="00F2643D">
        <w:rPr>
          <w:rFonts w:ascii="Times New Roman" w:hAnsi="Times New Roman" w:cs="Times New Roman"/>
          <w:i/>
          <w:sz w:val="24"/>
          <w:szCs w:val="24"/>
        </w:rPr>
        <w:t>T</w:t>
      </w:r>
      <w:r w:rsidRPr="00F2643D">
        <w:rPr>
          <w:rFonts w:ascii="Times New Roman" w:hAnsi="Times New Roman" w:cs="Times New Roman"/>
          <w:i/>
          <w:sz w:val="24"/>
          <w:szCs w:val="24"/>
          <w:vertAlign w:val="subscript"/>
        </w:rPr>
        <w:t>e</w:t>
      </w:r>
      <w:proofErr w:type="spellEnd"/>
      <w:r w:rsidRPr="003E1C2F">
        <w:rPr>
          <w:rFonts w:ascii="Times New Roman" w:hAnsi="Times New Roman" w:cs="Times New Roman"/>
          <w:sz w:val="24"/>
          <w:szCs w:val="24"/>
        </w:rPr>
        <w:t xml:space="preserve"> is the electron temperature, </w:t>
      </w:r>
      <w:r w:rsidRPr="00F2643D">
        <w:rPr>
          <w:rFonts w:ascii="Times New Roman" w:hAnsi="Times New Roman" w:cs="Times New Roman"/>
          <w:i/>
          <w:sz w:val="24"/>
          <w:szCs w:val="24"/>
        </w:rPr>
        <w:t>M</w:t>
      </w:r>
      <w:r w:rsidRPr="00F2643D">
        <w:rPr>
          <w:rFonts w:ascii="Times New Roman" w:hAnsi="Times New Roman" w:cs="Times New Roman"/>
          <w:i/>
          <w:sz w:val="24"/>
          <w:szCs w:val="24"/>
          <w:vertAlign w:val="subscript"/>
        </w:rPr>
        <w:t>i</w:t>
      </w:r>
      <w:r w:rsidRPr="00F2643D">
        <w:rPr>
          <w:rFonts w:ascii="Times New Roman" w:hAnsi="Times New Roman" w:cs="Times New Roman"/>
          <w:i/>
          <w:sz w:val="24"/>
          <w:szCs w:val="24"/>
        </w:rPr>
        <w:t xml:space="preserve"> </w:t>
      </w:r>
      <w:r w:rsidRPr="003E1C2F">
        <w:rPr>
          <w:rFonts w:ascii="Times New Roman" w:hAnsi="Times New Roman" w:cs="Times New Roman"/>
          <w:sz w:val="24"/>
          <w:szCs w:val="24"/>
        </w:rPr>
        <w:t xml:space="preserve">is the mass of the ion, </w:t>
      </w:r>
      <w:r w:rsidRPr="00F2643D">
        <w:rPr>
          <w:rFonts w:ascii="Times New Roman" w:hAnsi="Times New Roman" w:cs="Times New Roman"/>
          <w:i/>
          <w:sz w:val="24"/>
          <w:szCs w:val="24"/>
        </w:rPr>
        <w:t>n</w:t>
      </w:r>
      <w:r w:rsidRPr="00F2643D">
        <w:rPr>
          <w:rFonts w:ascii="Times New Roman" w:hAnsi="Times New Roman" w:cs="Times New Roman"/>
          <w:i/>
          <w:sz w:val="24"/>
          <w:szCs w:val="24"/>
          <w:vertAlign w:val="subscript"/>
        </w:rPr>
        <w:t>e</w:t>
      </w:r>
      <w:r w:rsidRPr="00F2643D">
        <w:rPr>
          <w:rFonts w:ascii="Times New Roman" w:hAnsi="Times New Roman" w:cs="Times New Roman"/>
          <w:i/>
          <w:sz w:val="24"/>
          <w:szCs w:val="24"/>
        </w:rPr>
        <w:t xml:space="preserve"> </w:t>
      </w:r>
      <w:r w:rsidRPr="003E1C2F">
        <w:rPr>
          <w:rFonts w:ascii="Times New Roman" w:hAnsi="Times New Roman" w:cs="Times New Roman"/>
          <w:sz w:val="24"/>
          <w:szCs w:val="24"/>
        </w:rPr>
        <w:t xml:space="preserve">is the electron density, and </w:t>
      </w:r>
      <w:r w:rsidRPr="00F2643D">
        <w:rPr>
          <w:rFonts w:ascii="Times New Roman" w:hAnsi="Times New Roman" w:cs="Times New Roman"/>
          <w:i/>
          <w:sz w:val="24"/>
          <w:szCs w:val="24"/>
        </w:rPr>
        <w:t>A</w:t>
      </w:r>
      <w:r w:rsidRPr="003E1C2F">
        <w:rPr>
          <w:rFonts w:ascii="Times New Roman" w:hAnsi="Times New Roman" w:cs="Times New Roman"/>
          <w:sz w:val="24"/>
          <w:szCs w:val="24"/>
        </w:rPr>
        <w:t xml:space="preserve"> is the area of the probe.</w:t>
      </w:r>
    </w:p>
    <w:p w:rsidR="003A207D" w:rsidRPr="003E1C2F"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75476E" w:rsidRDefault="0075476E" w:rsidP="0075476E">
      <w:pPr>
        <w:pStyle w:val="ListParagraph"/>
        <w:numPr>
          <w:ilvl w:val="1"/>
          <w:numId w:val="17"/>
        </w:num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3A207D" w:rsidRPr="0075476E">
        <w:rPr>
          <w:rFonts w:ascii="Times New Roman" w:hAnsi="Times New Roman" w:cs="Times New Roman"/>
          <w:b/>
          <w:bCs/>
          <w:sz w:val="28"/>
          <w:szCs w:val="28"/>
        </w:rPr>
        <w:t>Floating Potential</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E1C2F">
        <w:rPr>
          <w:rFonts w:ascii="Times New Roman" w:hAnsi="Times New Roman" w:cs="Times New Roman"/>
          <w:sz w:val="24"/>
          <w:szCs w:val="24"/>
        </w:rPr>
        <w:t xml:space="preserve">The potential, where no net current flows through the probe and there is a balance between electron and ion current (sufficient electrons to equate the ion and electron flux), giving zero net current is called the </w:t>
      </w:r>
      <w:r w:rsidRPr="003E1C2F">
        <w:rPr>
          <w:rFonts w:ascii="Times New Roman" w:hAnsi="Times New Roman" w:cs="Times New Roman"/>
          <w:iCs/>
          <w:sz w:val="24"/>
          <w:szCs w:val="24"/>
        </w:rPr>
        <w:t>floating potential</w:t>
      </w:r>
      <w:r w:rsidRPr="003E1C2F">
        <w:rPr>
          <w:rFonts w:ascii="Times New Roman" w:hAnsi="Times New Roman" w:cs="Times New Roman"/>
          <w:sz w:val="24"/>
          <w:szCs w:val="24"/>
        </w:rPr>
        <w:t xml:space="preserve">. It is the point on the current-voltage curve where the current drawn by the probe is zero. </w:t>
      </w:r>
    </w:p>
    <w:p w:rsidR="003A207D" w:rsidRPr="003E1C2F"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4E2CAB" w:rsidRDefault="0075476E" w:rsidP="008F5768">
      <w:pPr>
        <w:autoSpaceDE w:val="0"/>
        <w:autoSpaceDN w:val="0"/>
        <w:adjustRightInd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3.3</w:t>
      </w:r>
      <w:r w:rsidR="003A207D">
        <w:rPr>
          <w:rFonts w:ascii="Times New Roman" w:hAnsi="Times New Roman" w:cs="Times New Roman"/>
          <w:b/>
          <w:bCs/>
          <w:sz w:val="28"/>
          <w:szCs w:val="28"/>
        </w:rPr>
        <w:t xml:space="preserve"> </w:t>
      </w:r>
      <w:r w:rsidR="003A207D" w:rsidRPr="004E2CAB">
        <w:rPr>
          <w:rFonts w:ascii="Times New Roman" w:hAnsi="Times New Roman" w:cs="Times New Roman"/>
          <w:b/>
          <w:bCs/>
          <w:sz w:val="28"/>
          <w:szCs w:val="28"/>
        </w:rPr>
        <w:t>Plasma Potential</w:t>
      </w:r>
    </w:p>
    <w:p w:rsidR="003A207D" w:rsidRPr="003E1C2F"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E1C2F">
        <w:rPr>
          <w:rFonts w:ascii="Times New Roman" w:hAnsi="Times New Roman" w:cs="Times New Roman"/>
          <w:sz w:val="24"/>
          <w:szCs w:val="24"/>
        </w:rPr>
        <w:t xml:space="preserve">When a straight line drawn from electron saturation region, where it intersects with the slope of the exponential part of the current-voltage I-V curve, the bias voltage corresponding to the intersection point gives the </w:t>
      </w:r>
      <w:r w:rsidRPr="003E1C2F">
        <w:rPr>
          <w:rFonts w:ascii="Times New Roman" w:hAnsi="Times New Roman" w:cs="Times New Roman"/>
          <w:iCs/>
          <w:sz w:val="24"/>
          <w:szCs w:val="24"/>
        </w:rPr>
        <w:t>plasma potential</w:t>
      </w:r>
      <w:r w:rsidRPr="003E1C2F">
        <w:rPr>
          <w:rFonts w:ascii="Times New Roman" w:hAnsi="Times New Roman" w:cs="Times New Roman"/>
          <w:sz w:val="24"/>
          <w:szCs w:val="24"/>
        </w:rPr>
        <w:t>. It is the potential acquired by an isolated plasma.</w:t>
      </w:r>
    </w:p>
    <w:p w:rsidR="003A207D" w:rsidRPr="003E1C2F"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75476E" w:rsidRDefault="0075476E" w:rsidP="0075476E">
      <w:pPr>
        <w:pStyle w:val="ListParagraph"/>
        <w:numPr>
          <w:ilvl w:val="1"/>
          <w:numId w:val="18"/>
        </w:numPr>
        <w:tabs>
          <w:tab w:val="left" w:pos="720"/>
        </w:tabs>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3A207D" w:rsidRPr="0075476E">
        <w:rPr>
          <w:rFonts w:ascii="Times New Roman" w:hAnsi="Times New Roman" w:cs="Times New Roman"/>
          <w:b/>
          <w:bCs/>
          <w:sz w:val="28"/>
          <w:szCs w:val="28"/>
        </w:rPr>
        <w:t>Electron Energy Distribution Function</w:t>
      </w:r>
    </w:p>
    <w:p w:rsidR="003A207D" w:rsidRDefault="003A207D" w:rsidP="008F5768">
      <w:pPr>
        <w:spacing w:line="240" w:lineRule="auto"/>
        <w:contextualSpacing/>
        <w:jc w:val="both"/>
        <w:rPr>
          <w:rFonts w:ascii="Times New Roman" w:hAnsi="Times New Roman" w:cs="Times New Roman"/>
          <w:sz w:val="24"/>
          <w:szCs w:val="24"/>
        </w:rPr>
      </w:pPr>
      <w:r w:rsidRPr="003E1C2F">
        <w:rPr>
          <w:rFonts w:ascii="Times New Roman" w:hAnsi="Times New Roman" w:cs="Times New Roman"/>
          <w:sz w:val="24"/>
          <w:szCs w:val="24"/>
        </w:rPr>
        <w:t>The electron energy distribution function (EEDF) is proportional to the second derivative of the I-V curve. It gives a measure of the number density of the electrons as a function of the electron energy. It is useful to understand the process of formation of the plasma i.e. electron impact ioni</w:t>
      </w:r>
      <w:r>
        <w:rPr>
          <w:rFonts w:ascii="Times New Roman" w:hAnsi="Times New Roman" w:cs="Times New Roman"/>
          <w:sz w:val="24"/>
          <w:szCs w:val="24"/>
        </w:rPr>
        <w:t>zation and electron excitation.</w:t>
      </w:r>
    </w:p>
    <w:p w:rsidR="008F5768" w:rsidRPr="0050675E" w:rsidRDefault="008F5768" w:rsidP="008F5768">
      <w:pPr>
        <w:spacing w:line="240" w:lineRule="auto"/>
        <w:contextualSpacing/>
        <w:jc w:val="both"/>
        <w:rPr>
          <w:rFonts w:ascii="Times New Roman" w:hAnsi="Times New Roman" w:cs="Times New Roman"/>
          <w:sz w:val="24"/>
          <w:szCs w:val="24"/>
        </w:rPr>
      </w:pPr>
    </w:p>
    <w:p w:rsidR="003A207D" w:rsidRDefault="0075476E" w:rsidP="008F5768">
      <w:pPr>
        <w:spacing w:line="240" w:lineRule="auto"/>
        <w:contextualSpacing/>
        <w:rPr>
          <w:rFonts w:ascii="Times New Roman" w:hAnsi="Times New Roman" w:cs="Times New Roman"/>
          <w:b/>
          <w:sz w:val="28"/>
          <w:szCs w:val="28"/>
        </w:rPr>
      </w:pPr>
      <w:r>
        <w:rPr>
          <w:rFonts w:ascii="Times New Roman" w:hAnsi="Times New Roman" w:cs="Times New Roman"/>
          <w:b/>
          <w:sz w:val="28"/>
          <w:szCs w:val="28"/>
        </w:rPr>
        <w:t>4.</w:t>
      </w:r>
      <w:r w:rsidR="003A207D" w:rsidRPr="0094476D">
        <w:rPr>
          <w:rFonts w:ascii="Times New Roman" w:hAnsi="Times New Roman" w:cs="Times New Roman"/>
          <w:b/>
          <w:sz w:val="28"/>
          <w:szCs w:val="28"/>
        </w:rPr>
        <w:t xml:space="preserve"> </w:t>
      </w:r>
      <w:r w:rsidR="004A5E2F">
        <w:rPr>
          <w:rFonts w:ascii="Times New Roman" w:hAnsi="Times New Roman" w:cs="Times New Roman"/>
          <w:b/>
          <w:sz w:val="28"/>
          <w:szCs w:val="28"/>
        </w:rPr>
        <w:t>Theories of Spherical Langmuir probe</w:t>
      </w:r>
    </w:p>
    <w:p w:rsidR="00A07733" w:rsidRPr="00A07733" w:rsidRDefault="003A207D" w:rsidP="008F5768">
      <w:pPr>
        <w:spacing w:line="240" w:lineRule="auto"/>
        <w:contextualSpacing/>
        <w:jc w:val="both"/>
        <w:rPr>
          <w:rFonts w:ascii="Times New Roman" w:hAnsi="Times New Roman" w:cs="Times New Roman"/>
          <w:color w:val="000000"/>
          <w:sz w:val="24"/>
          <w:szCs w:val="24"/>
        </w:rPr>
      </w:pPr>
      <w:r w:rsidRPr="00AB55AC">
        <w:rPr>
          <w:rFonts w:ascii="Times New Roman" w:hAnsi="Times New Roman" w:cs="Times New Roman"/>
          <w:color w:val="000000"/>
          <w:sz w:val="24"/>
          <w:szCs w:val="24"/>
        </w:rPr>
        <w:t>Although many plasma diagnostic methods have been developed since the original work of Irving</w:t>
      </w:r>
      <w:r>
        <w:rPr>
          <w:rFonts w:ascii="Times New Roman" w:hAnsi="Times New Roman" w:cs="Times New Roman"/>
          <w:color w:val="000000"/>
          <w:sz w:val="24"/>
          <w:szCs w:val="24"/>
        </w:rPr>
        <w:t xml:space="preserve"> Langmuir</w:t>
      </w:r>
      <w:r w:rsidRPr="00AB55AC">
        <w:rPr>
          <w:rFonts w:ascii="Times New Roman" w:hAnsi="Times New Roman" w:cs="Times New Roman"/>
          <w:color w:val="000000"/>
          <w:sz w:val="24"/>
          <w:szCs w:val="24"/>
        </w:rPr>
        <w:t>, the Langmuir probe is still one of the most powerful plasma diagnostic tools due to its simplicity, low cost, adaptability, ability to determine the fundamental characteristics of a plasma</w:t>
      </w:r>
      <w:r w:rsidR="000D75E8">
        <w:rPr>
          <w:rFonts w:ascii="Times New Roman" w:hAnsi="Times New Roman" w:cs="Times New Roman"/>
          <w:color w:val="000000"/>
          <w:sz w:val="24"/>
          <w:szCs w:val="24"/>
        </w:rPr>
        <w:t>.</w:t>
      </w:r>
      <w:r w:rsidRPr="00AB55AC">
        <w:rPr>
          <w:rFonts w:ascii="Times New Roman" w:hAnsi="Times New Roman" w:cs="Times New Roman"/>
          <w:color w:val="000000"/>
          <w:sz w:val="24"/>
          <w:szCs w:val="24"/>
        </w:rPr>
        <w:t xml:space="preserve"> </w:t>
      </w:r>
      <w:r w:rsidR="00A07733" w:rsidRPr="002D6B7E">
        <w:rPr>
          <w:rFonts w:ascii="Times New Roman" w:hAnsi="Times New Roman" w:cs="Times New Roman"/>
          <w:sz w:val="24"/>
          <w:szCs w:val="24"/>
        </w:rPr>
        <w:t xml:space="preserve">A Langmuir probe may have any geometry, but cylindrical, spherical, and planar probes are usually employed because of their symmetry. The basis for </w:t>
      </w:r>
      <w:proofErr w:type="spellStart"/>
      <w:r w:rsidR="00A07733" w:rsidRPr="002D6B7E">
        <w:rPr>
          <w:rFonts w:ascii="Times New Roman" w:hAnsi="Times New Roman" w:cs="Times New Roman"/>
          <w:i/>
          <w:iCs/>
          <w:sz w:val="24"/>
          <w:szCs w:val="24"/>
        </w:rPr>
        <w:t>T</w:t>
      </w:r>
      <w:r w:rsidR="00A07733" w:rsidRPr="002D6B7E">
        <w:rPr>
          <w:rFonts w:ascii="Times New Roman" w:hAnsi="Times New Roman" w:cs="Times New Roman"/>
          <w:i/>
          <w:iCs/>
          <w:sz w:val="24"/>
          <w:szCs w:val="24"/>
          <w:vertAlign w:val="subscript"/>
        </w:rPr>
        <w:t>e</w:t>
      </w:r>
      <w:proofErr w:type="spellEnd"/>
      <w:r w:rsidR="00A07733" w:rsidRPr="002D6B7E">
        <w:rPr>
          <w:rFonts w:ascii="Times New Roman" w:hAnsi="Times New Roman" w:cs="Times New Roman"/>
          <w:i/>
          <w:iCs/>
          <w:sz w:val="24"/>
          <w:szCs w:val="24"/>
        </w:rPr>
        <w:t xml:space="preserve"> </w:t>
      </w:r>
      <w:r w:rsidR="00A07733" w:rsidRPr="002D6B7E">
        <w:rPr>
          <w:rFonts w:ascii="Times New Roman" w:hAnsi="Times New Roman" w:cs="Times New Roman"/>
          <w:sz w:val="24"/>
          <w:szCs w:val="24"/>
        </w:rPr>
        <w:t xml:space="preserve">measurements is the conventional Langmuir probe theory of Mott-Smith and Langmuir </w:t>
      </w:r>
      <w:sdt>
        <w:sdtPr>
          <w:rPr>
            <w:rFonts w:ascii="Times New Roman" w:hAnsi="Times New Roman" w:cs="Times New Roman"/>
            <w:sz w:val="24"/>
            <w:szCs w:val="24"/>
          </w:rPr>
          <w:id w:val="-1332217533"/>
          <w:citation/>
        </w:sdtPr>
        <w:sdtEndPr/>
        <w:sdtContent>
          <w:r w:rsidR="00A07733" w:rsidRPr="002D6B7E">
            <w:rPr>
              <w:rFonts w:ascii="Times New Roman" w:hAnsi="Times New Roman" w:cs="Times New Roman"/>
              <w:sz w:val="24"/>
              <w:szCs w:val="24"/>
            </w:rPr>
            <w:fldChar w:fldCharType="begin"/>
          </w:r>
          <w:r w:rsidR="00A07733" w:rsidRPr="002D6B7E">
            <w:rPr>
              <w:rFonts w:ascii="Times New Roman" w:hAnsi="Times New Roman" w:cs="Times New Roman"/>
              <w:sz w:val="24"/>
              <w:szCs w:val="24"/>
            </w:rPr>
            <w:instrText xml:space="preserve"> CITATION JMM26 \l 1033 </w:instrText>
          </w:r>
          <w:r w:rsidR="00A07733" w:rsidRPr="002D6B7E">
            <w:rPr>
              <w:rFonts w:ascii="Times New Roman" w:hAnsi="Times New Roman" w:cs="Times New Roman"/>
              <w:sz w:val="24"/>
              <w:szCs w:val="24"/>
            </w:rPr>
            <w:fldChar w:fldCharType="separate"/>
          </w:r>
          <w:r w:rsidR="008C7B6A" w:rsidRPr="008C7B6A">
            <w:rPr>
              <w:rFonts w:ascii="Times New Roman" w:hAnsi="Times New Roman" w:cs="Times New Roman"/>
              <w:noProof/>
              <w:sz w:val="24"/>
              <w:szCs w:val="24"/>
            </w:rPr>
            <w:t>[8]</w:t>
          </w:r>
          <w:r w:rsidR="00A07733" w:rsidRPr="002D6B7E">
            <w:rPr>
              <w:rFonts w:ascii="Times New Roman" w:hAnsi="Times New Roman" w:cs="Times New Roman"/>
              <w:sz w:val="24"/>
              <w:szCs w:val="24"/>
            </w:rPr>
            <w:fldChar w:fldCharType="end"/>
          </w:r>
        </w:sdtContent>
      </w:sdt>
      <w:r w:rsidR="00A07733" w:rsidRPr="002D6B7E">
        <w:rPr>
          <w:rFonts w:ascii="Times New Roman" w:hAnsi="Times New Roman" w:cs="Times New Roman"/>
          <w:sz w:val="24"/>
          <w:szCs w:val="24"/>
        </w:rPr>
        <w:t xml:space="preserve">, assuming a Maxwellian energy distribution, </w:t>
      </w:r>
      <w:r w:rsidR="00A07733" w:rsidRPr="002D6B7E">
        <w:rPr>
          <w:rFonts w:ascii="Times New Roman" w:hAnsi="Times New Roman" w:cs="Times New Roman"/>
          <w:i/>
          <w:iCs/>
          <w:sz w:val="24"/>
          <w:szCs w:val="24"/>
        </w:rPr>
        <w:t>F</w:t>
      </w:r>
      <w:r w:rsidR="00A07733" w:rsidRPr="002D6B7E">
        <w:rPr>
          <w:rFonts w:ascii="Times New Roman" w:hAnsi="Times New Roman" w:cs="Times New Roman"/>
          <w:sz w:val="24"/>
          <w:szCs w:val="24"/>
        </w:rPr>
        <w:t>(</w:t>
      </w:r>
      <w:r w:rsidR="00A07733" w:rsidRPr="002D6B7E">
        <w:rPr>
          <w:rFonts w:ascii="Times New Roman" w:hAnsi="Times New Roman" w:cs="Times New Roman"/>
          <w:i/>
          <w:iCs/>
          <w:sz w:val="24"/>
          <w:szCs w:val="24"/>
        </w:rPr>
        <w:t>E</w:t>
      </w:r>
      <w:r w:rsidR="00A07733" w:rsidRPr="002D6B7E">
        <w:rPr>
          <w:rFonts w:ascii="Times New Roman" w:hAnsi="Times New Roman" w:cs="Times New Roman"/>
          <w:sz w:val="24"/>
          <w:szCs w:val="24"/>
        </w:rPr>
        <w:t>), given by</w:t>
      </w: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p>
    <w:p w:rsidR="00A07733" w:rsidRPr="002D6B7E" w:rsidRDefault="00A07733" w:rsidP="008F5768">
      <w:pPr>
        <w:autoSpaceDE w:val="0"/>
        <w:autoSpaceDN w:val="0"/>
        <w:adjustRightInd w:val="0"/>
        <w:spacing w:after="0" w:line="240" w:lineRule="auto"/>
        <w:ind w:firstLine="720"/>
        <w:contextualSpacing/>
        <w:rPr>
          <w:rFonts w:ascii="Times New Roman" w:hAnsi="Times New Roman" w:cs="Times New Roman"/>
          <w:sz w:val="24"/>
          <w:szCs w:val="24"/>
        </w:rPr>
      </w:pPr>
      <w:r w:rsidRPr="002D6B7E">
        <w:rPr>
          <w:rFonts w:ascii="Times New Roman" w:hAnsi="Times New Roman" w:cs="Times New Roman"/>
          <w:position w:val="-32"/>
          <w:sz w:val="24"/>
          <w:szCs w:val="24"/>
        </w:rPr>
        <w:object w:dxaOrig="2200" w:dyaOrig="760">
          <v:shape id="_x0000_i1028" type="#_x0000_t75" style="width:110.25pt;height:38.25pt" o:ole="">
            <v:imagedata r:id="rId17" o:title=""/>
          </v:shape>
          <o:OLEObject Type="Embed" ProgID="Equation.DSMT4" ShapeID="_x0000_i1028" DrawAspect="Content" ObjectID="_1549956434" r:id="rId18"/>
        </w:object>
      </w:r>
      <w:r w:rsidRPr="002D6B7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5363">
        <w:rPr>
          <w:rFonts w:ascii="Times New Roman" w:hAnsi="Times New Roman" w:cs="Times New Roman"/>
          <w:sz w:val="24"/>
          <w:szCs w:val="24"/>
        </w:rPr>
        <w:t xml:space="preserve">                  </w:t>
      </w:r>
      <w:r w:rsidR="00E76982">
        <w:rPr>
          <w:rFonts w:ascii="Times New Roman" w:hAnsi="Times New Roman" w:cs="Times New Roman"/>
          <w:sz w:val="24"/>
          <w:szCs w:val="24"/>
        </w:rPr>
        <w:t xml:space="preserve"> (3</w:t>
      </w:r>
      <w:r>
        <w:rPr>
          <w:rFonts w:ascii="Times New Roman" w:hAnsi="Times New Roman" w:cs="Times New Roman"/>
          <w:sz w:val="24"/>
          <w:szCs w:val="24"/>
        </w:rPr>
        <w:t>)</w:t>
      </w: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r w:rsidRPr="002D6B7E">
        <w:rPr>
          <w:rFonts w:ascii="Times New Roman" w:hAnsi="Times New Roman" w:cs="Times New Roman"/>
          <w:sz w:val="24"/>
          <w:szCs w:val="24"/>
        </w:rPr>
        <w:t xml:space="preserve">where </w:t>
      </w:r>
      <w:r w:rsidRPr="002D6B7E">
        <w:rPr>
          <w:rFonts w:ascii="Times New Roman" w:hAnsi="Times New Roman" w:cs="Times New Roman"/>
          <w:i/>
          <w:iCs/>
          <w:sz w:val="24"/>
          <w:szCs w:val="24"/>
        </w:rPr>
        <w:t xml:space="preserve">k </w:t>
      </w:r>
      <w:r w:rsidRPr="002D6B7E">
        <w:rPr>
          <w:rFonts w:ascii="Times New Roman" w:hAnsi="Times New Roman" w:cs="Times New Roman"/>
          <w:sz w:val="24"/>
          <w:szCs w:val="24"/>
        </w:rPr>
        <w:t xml:space="preserve">is the Boltzmann constant. Thus, in a Maxwellian plasma, when the probe to plasma potential, </w:t>
      </w:r>
      <w:r w:rsidRPr="002D6B7E">
        <w:rPr>
          <w:rFonts w:ascii="Times New Roman" w:hAnsi="Times New Roman" w:cs="Times New Roman"/>
          <w:i/>
          <w:iCs/>
          <w:sz w:val="24"/>
          <w:szCs w:val="24"/>
        </w:rPr>
        <w:t>V</w:t>
      </w:r>
      <w:r w:rsidRPr="002D6B7E">
        <w:rPr>
          <w:rFonts w:ascii="Times New Roman" w:hAnsi="Times New Roman" w:cs="Times New Roman"/>
          <w:sz w:val="24"/>
          <w:szCs w:val="24"/>
        </w:rPr>
        <w:t xml:space="preserve">, is driven negative, </w:t>
      </w:r>
      <w:proofErr w:type="spellStart"/>
      <w:r w:rsidRPr="002D6B7E">
        <w:rPr>
          <w:rFonts w:ascii="Times New Roman" w:hAnsi="Times New Roman" w:cs="Times New Roman"/>
          <w:i/>
          <w:iCs/>
          <w:sz w:val="24"/>
          <w:szCs w:val="24"/>
        </w:rPr>
        <w:t>I</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decreases exponentially</w:t>
      </w: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p>
    <w:p w:rsidR="00A07733" w:rsidRPr="007416D9" w:rsidRDefault="00A07733" w:rsidP="008F5768">
      <w:pPr>
        <w:autoSpaceDE w:val="0"/>
        <w:autoSpaceDN w:val="0"/>
        <w:adjustRightInd w:val="0"/>
        <w:spacing w:after="0" w:line="240" w:lineRule="auto"/>
        <w:ind w:firstLine="720"/>
        <w:contextualSpacing/>
        <w:rPr>
          <w:rFonts w:ascii="Times New Roman" w:hAnsi="Times New Roman" w:cs="Times New Roman"/>
          <w:sz w:val="24"/>
          <w:szCs w:val="24"/>
        </w:rPr>
      </w:pPr>
      <w:r w:rsidRPr="00041F89">
        <w:rPr>
          <w:rFonts w:ascii="Times New Roman" w:hAnsi="Times New Roman" w:cs="Times New Roman"/>
          <w:position w:val="-32"/>
        </w:rPr>
        <w:object w:dxaOrig="1700" w:dyaOrig="760">
          <v:shape id="_x0000_i1029" type="#_x0000_t75" style="width:84.75pt;height:38.25pt" o:ole="">
            <v:imagedata r:id="rId19" o:title=""/>
          </v:shape>
          <o:OLEObject Type="Embed" ProgID="Equation.DSMT4" ShapeID="_x0000_i1029" DrawAspect="Content" ObjectID="_1549956435" r:id="rId20"/>
        </w:object>
      </w:r>
      <w:r w:rsidRPr="00041F89">
        <w:rPr>
          <w:rFonts w:ascii="Times New Roman" w:hAnsi="Times New Roman" w:cs="Times New Roman"/>
        </w:rPr>
        <w:t xml:space="preserve">                                                                   </w:t>
      </w:r>
      <w:r>
        <w:rPr>
          <w:rFonts w:ascii="Times New Roman" w:hAnsi="Times New Roman" w:cs="Times New Roman"/>
        </w:rPr>
        <w:t xml:space="preserve">                          </w:t>
      </w:r>
      <w:r w:rsidR="00C05363">
        <w:rPr>
          <w:rFonts w:ascii="Times New Roman" w:hAnsi="Times New Roman" w:cs="Times New Roman"/>
        </w:rPr>
        <w:t xml:space="preserve">                    </w:t>
      </w:r>
      <w:r>
        <w:rPr>
          <w:rFonts w:ascii="Times New Roman" w:hAnsi="Times New Roman" w:cs="Times New Roman"/>
        </w:rPr>
        <w:t xml:space="preserve">  </w:t>
      </w:r>
      <w:r w:rsidR="00E76982">
        <w:rPr>
          <w:rFonts w:ascii="Times New Roman" w:hAnsi="Times New Roman" w:cs="Times New Roman"/>
          <w:sz w:val="24"/>
          <w:szCs w:val="24"/>
        </w:rPr>
        <w:t>(4</w:t>
      </w:r>
      <w:r w:rsidRPr="007416D9">
        <w:rPr>
          <w:rFonts w:ascii="Times New Roman" w:hAnsi="Times New Roman" w:cs="Times New Roman"/>
          <w:sz w:val="24"/>
          <w:szCs w:val="24"/>
        </w:rPr>
        <w:t>)</w:t>
      </w:r>
    </w:p>
    <w:p w:rsidR="00A07733" w:rsidRPr="00041F89" w:rsidRDefault="00A07733" w:rsidP="008F5768">
      <w:pPr>
        <w:autoSpaceDE w:val="0"/>
        <w:autoSpaceDN w:val="0"/>
        <w:adjustRightInd w:val="0"/>
        <w:spacing w:after="0" w:line="240" w:lineRule="auto"/>
        <w:contextualSpacing/>
        <w:jc w:val="both"/>
        <w:rPr>
          <w:rFonts w:ascii="Times New Roman" w:hAnsi="Times New Roman" w:cs="Times New Roman"/>
        </w:rPr>
      </w:pP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r w:rsidRPr="002D6B7E">
        <w:rPr>
          <w:rFonts w:ascii="Times New Roman" w:hAnsi="Times New Roman" w:cs="Times New Roman"/>
          <w:sz w:val="24"/>
          <w:szCs w:val="24"/>
        </w:rPr>
        <w:t xml:space="preserve">where </w:t>
      </w:r>
      <w:r w:rsidRPr="002D6B7E">
        <w:rPr>
          <w:rFonts w:ascii="Times New Roman" w:hAnsi="Times New Roman" w:cs="Times New Roman"/>
          <w:i/>
          <w:iCs/>
          <w:sz w:val="24"/>
          <w:szCs w:val="24"/>
        </w:rPr>
        <w:t>I</w:t>
      </w:r>
      <w:r w:rsidRPr="002D6B7E">
        <w:rPr>
          <w:rFonts w:ascii="Times New Roman" w:hAnsi="Times New Roman" w:cs="Times New Roman"/>
          <w:sz w:val="24"/>
          <w:szCs w:val="24"/>
          <w:vertAlign w:val="subscript"/>
        </w:rPr>
        <w:t>0</w:t>
      </w:r>
      <w:r w:rsidRPr="002D6B7E">
        <w:rPr>
          <w:rFonts w:ascii="Times New Roman" w:hAnsi="Times New Roman" w:cs="Times New Roman"/>
          <w:sz w:val="24"/>
          <w:szCs w:val="24"/>
        </w:rPr>
        <w:t xml:space="preserve"> is the random electron current given by </w:t>
      </w:r>
      <w:proofErr w:type="spellStart"/>
      <w:r w:rsidRPr="002D6B7E">
        <w:rPr>
          <w:rFonts w:ascii="Times New Roman" w:hAnsi="Times New Roman" w:cs="Times New Roman"/>
          <w:i/>
          <w:iCs/>
          <w:sz w:val="24"/>
          <w:szCs w:val="24"/>
        </w:rPr>
        <w:t>AN</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i/>
          <w:iCs/>
          <w:sz w:val="24"/>
          <w:szCs w:val="24"/>
        </w:rPr>
        <w:t xml:space="preserve"> e</w:t>
      </w:r>
      <w:r w:rsidRPr="002D6B7E">
        <w:rPr>
          <w:rFonts w:ascii="Times New Roman" w:hAnsi="Times New Roman" w:cs="Times New Roman"/>
          <w:sz w:val="24"/>
          <w:szCs w:val="24"/>
        </w:rPr>
        <w:t>(</w:t>
      </w:r>
      <w:proofErr w:type="spellStart"/>
      <w:r w:rsidRPr="002D6B7E">
        <w:rPr>
          <w:rFonts w:ascii="Times New Roman" w:hAnsi="Times New Roman" w:cs="Times New Roman"/>
          <w:i/>
          <w:iCs/>
          <w:sz w:val="24"/>
          <w:szCs w:val="24"/>
        </w:rPr>
        <w:t>kT</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sz w:val="24"/>
          <w:szCs w:val="24"/>
        </w:rPr>
        <w:t>/2π</w:t>
      </w:r>
      <w:r w:rsidRPr="002D6B7E">
        <w:rPr>
          <w:rFonts w:ascii="Times New Roman" w:hAnsi="Times New Roman" w:cs="Times New Roman"/>
          <w:i/>
          <w:iCs/>
          <w:sz w:val="24"/>
          <w:szCs w:val="24"/>
        </w:rPr>
        <w:t>m</w:t>
      </w:r>
      <w:r w:rsidRPr="002D6B7E">
        <w:rPr>
          <w:rFonts w:ascii="Times New Roman" w:hAnsi="Times New Roman" w:cs="Times New Roman"/>
          <w:i/>
          <w:iCs/>
          <w:sz w:val="24"/>
          <w:szCs w:val="24"/>
          <w:vertAlign w:val="subscript"/>
        </w:rPr>
        <w:t>e</w:t>
      </w:r>
      <w:r w:rsidRPr="002D6B7E">
        <w:rPr>
          <w:rFonts w:ascii="Times New Roman" w:hAnsi="Times New Roman" w:cs="Times New Roman"/>
          <w:sz w:val="24"/>
          <w:szCs w:val="24"/>
        </w:rPr>
        <w:t>)</w:t>
      </w:r>
      <w:r w:rsidRPr="002D6B7E">
        <w:rPr>
          <w:rFonts w:ascii="Times New Roman" w:hAnsi="Times New Roman" w:cs="Times New Roman"/>
          <w:sz w:val="24"/>
          <w:szCs w:val="24"/>
          <w:vertAlign w:val="superscript"/>
        </w:rPr>
        <w:t>1/2</w:t>
      </w:r>
      <w:r w:rsidRPr="002D6B7E">
        <w:rPr>
          <w:rFonts w:ascii="Times New Roman" w:hAnsi="Times New Roman" w:cs="Times New Roman"/>
          <w:sz w:val="24"/>
          <w:szCs w:val="24"/>
        </w:rPr>
        <w:t xml:space="preserve">, where </w:t>
      </w:r>
      <w:proofErr w:type="spellStart"/>
      <w:r w:rsidRPr="002D6B7E">
        <w:rPr>
          <w:rFonts w:ascii="Times New Roman" w:hAnsi="Times New Roman" w:cs="Times New Roman"/>
          <w:i/>
          <w:iCs/>
          <w:sz w:val="24"/>
          <w:szCs w:val="24"/>
        </w:rPr>
        <w:t>e</w:t>
      </w:r>
      <w:proofErr w:type="spellEnd"/>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 xml:space="preserve">is the electron charge, </w:t>
      </w:r>
      <w:r w:rsidRPr="002D6B7E">
        <w:rPr>
          <w:rFonts w:ascii="Times New Roman" w:hAnsi="Times New Roman" w:cs="Times New Roman"/>
          <w:i/>
          <w:iCs/>
          <w:sz w:val="24"/>
          <w:szCs w:val="24"/>
        </w:rPr>
        <w:t>m</w:t>
      </w:r>
      <w:r w:rsidRPr="002D6B7E">
        <w:rPr>
          <w:rFonts w:ascii="Times New Roman" w:hAnsi="Times New Roman" w:cs="Times New Roman"/>
          <w:i/>
          <w:iCs/>
          <w:sz w:val="24"/>
          <w:szCs w:val="24"/>
          <w:vertAlign w:val="subscript"/>
        </w:rPr>
        <w:t>e</w:t>
      </w:r>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 xml:space="preserve">is electron mass, and </w:t>
      </w:r>
      <w:r w:rsidRPr="002D6B7E">
        <w:rPr>
          <w:rFonts w:ascii="Times New Roman" w:hAnsi="Times New Roman" w:cs="Times New Roman"/>
          <w:i/>
          <w:iCs/>
          <w:sz w:val="24"/>
          <w:szCs w:val="24"/>
        </w:rPr>
        <w:t xml:space="preserve">A </w:t>
      </w:r>
      <w:r w:rsidRPr="002D6B7E">
        <w:rPr>
          <w:rFonts w:ascii="Times New Roman" w:hAnsi="Times New Roman" w:cs="Times New Roman"/>
          <w:sz w:val="24"/>
          <w:szCs w:val="24"/>
        </w:rPr>
        <w:t xml:space="preserve">is the probe area. This equation for what is known as the electron retarding region in a Maxwellian plasma is the same for all probe geometries. This result has a generalization that the expression for the retarded current is identical for the three probe geometries for isotropic non-Maxwellian distributions. The derivation of </w:t>
      </w:r>
      <w:proofErr w:type="spellStart"/>
      <w:r w:rsidRPr="002D6B7E">
        <w:rPr>
          <w:rFonts w:ascii="Times New Roman" w:hAnsi="Times New Roman" w:cs="Times New Roman"/>
          <w:i/>
          <w:iCs/>
          <w:sz w:val="24"/>
          <w:szCs w:val="24"/>
        </w:rPr>
        <w:t>T</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 xml:space="preserve">is usually done by fitting the electron retarding region with an exponential function, and sometimes </w:t>
      </w:r>
      <w:proofErr w:type="spellStart"/>
      <w:r w:rsidRPr="002D6B7E">
        <w:rPr>
          <w:rFonts w:ascii="Times New Roman" w:hAnsi="Times New Roman" w:cs="Times New Roman"/>
          <w:i/>
          <w:iCs/>
          <w:sz w:val="24"/>
          <w:szCs w:val="24"/>
        </w:rPr>
        <w:t>T</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i/>
          <w:iCs/>
          <w:sz w:val="24"/>
          <w:szCs w:val="24"/>
          <w:vertAlign w:val="subscript"/>
        </w:rPr>
        <w:t xml:space="preserve"> </w:t>
      </w:r>
      <w:r w:rsidRPr="002D6B7E">
        <w:rPr>
          <w:rFonts w:ascii="Times New Roman" w:hAnsi="Times New Roman" w:cs="Times New Roman"/>
          <w:sz w:val="24"/>
          <w:szCs w:val="24"/>
        </w:rPr>
        <w:t xml:space="preserve">is obtained electronically by measuring the ratio of the first and second derivatives of </w:t>
      </w:r>
      <w:proofErr w:type="spellStart"/>
      <w:r w:rsidRPr="002D6B7E">
        <w:rPr>
          <w:rFonts w:ascii="Times New Roman" w:hAnsi="Times New Roman" w:cs="Times New Roman"/>
          <w:i/>
          <w:iCs/>
          <w:sz w:val="24"/>
          <w:szCs w:val="24"/>
        </w:rPr>
        <w:t>I</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 xml:space="preserve">rather than through analysis of the </w:t>
      </w:r>
      <w:r>
        <w:rPr>
          <w:rFonts w:ascii="Times New Roman" w:hAnsi="Times New Roman" w:cs="Times New Roman"/>
          <w:iCs/>
          <w:sz w:val="24"/>
          <w:szCs w:val="24"/>
        </w:rPr>
        <w:t>I-</w:t>
      </w:r>
      <w:r w:rsidRPr="0045567B">
        <w:rPr>
          <w:rFonts w:ascii="Times New Roman" w:hAnsi="Times New Roman" w:cs="Times New Roman"/>
          <w:iCs/>
          <w:sz w:val="24"/>
          <w:szCs w:val="24"/>
        </w:rPr>
        <w:t>V</w:t>
      </w:r>
      <w:r w:rsidRPr="002D6B7E">
        <w:rPr>
          <w:rFonts w:ascii="Times New Roman" w:hAnsi="Times New Roman" w:cs="Times New Roman"/>
          <w:i/>
          <w:iCs/>
          <w:sz w:val="24"/>
          <w:szCs w:val="24"/>
        </w:rPr>
        <w:t xml:space="preserve"> </w:t>
      </w:r>
      <w:r w:rsidRPr="002D6B7E">
        <w:rPr>
          <w:rFonts w:ascii="Times New Roman" w:hAnsi="Times New Roman" w:cs="Times New Roman"/>
          <w:sz w:val="24"/>
          <w:szCs w:val="24"/>
        </w:rPr>
        <w:t>curves themselves.</w:t>
      </w: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p>
    <w:p w:rsidR="00A07733" w:rsidRPr="002D6B7E"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r w:rsidRPr="002D6B7E">
        <w:rPr>
          <w:rFonts w:ascii="Times New Roman" w:hAnsi="Times New Roman" w:cs="Times New Roman"/>
          <w:sz w:val="24"/>
          <w:szCs w:val="24"/>
        </w:rPr>
        <w:lastRenderedPageBreak/>
        <w:t>The form of the acceleration region current depends on the geometry of the collector and is approximated by</w:t>
      </w:r>
    </w:p>
    <w:p w:rsidR="00A07733" w:rsidRPr="002D6B7E" w:rsidRDefault="00A07733" w:rsidP="008F5768">
      <w:pPr>
        <w:autoSpaceDE w:val="0"/>
        <w:autoSpaceDN w:val="0"/>
        <w:adjustRightInd w:val="0"/>
        <w:spacing w:after="0" w:line="240" w:lineRule="auto"/>
        <w:contextualSpacing/>
        <w:rPr>
          <w:rFonts w:ascii="Times New Roman" w:hAnsi="Times New Roman" w:cs="Times New Roman"/>
          <w:sz w:val="24"/>
          <w:szCs w:val="24"/>
        </w:rPr>
      </w:pPr>
    </w:p>
    <w:p w:rsidR="00A07733" w:rsidRPr="00041F89" w:rsidRDefault="00A07733" w:rsidP="008F5768">
      <w:pPr>
        <w:autoSpaceDE w:val="0"/>
        <w:autoSpaceDN w:val="0"/>
        <w:adjustRightInd w:val="0"/>
        <w:spacing w:after="0" w:line="240" w:lineRule="auto"/>
        <w:ind w:firstLine="720"/>
        <w:contextualSpacing/>
        <w:rPr>
          <w:rFonts w:ascii="Times New Roman" w:hAnsi="Times New Roman" w:cs="Times New Roman"/>
        </w:rPr>
      </w:pPr>
      <w:r w:rsidRPr="00041F89">
        <w:rPr>
          <w:rFonts w:ascii="Times New Roman" w:hAnsi="Times New Roman" w:cs="Times New Roman"/>
          <w:position w:val="-28"/>
        </w:rPr>
        <w:object w:dxaOrig="2020" w:dyaOrig="740">
          <v:shape id="_x0000_i1030" type="#_x0000_t75" style="width:101.25pt;height:36.75pt" o:ole="">
            <v:imagedata r:id="rId21" o:title=""/>
          </v:shape>
          <o:OLEObject Type="Embed" ProgID="Equation.DSMT4" ShapeID="_x0000_i1030" DrawAspect="Content" ObjectID="_1549956436" r:id="rId22"/>
        </w:object>
      </w:r>
      <w:r w:rsidRPr="00041F89">
        <w:rPr>
          <w:rFonts w:ascii="Times New Roman" w:hAnsi="Times New Roman" w:cs="Times New Roman"/>
        </w:rPr>
        <w:t xml:space="preserve">                                         </w:t>
      </w:r>
      <w:r>
        <w:rPr>
          <w:rFonts w:ascii="Times New Roman" w:hAnsi="Times New Roman" w:cs="Times New Roman"/>
        </w:rPr>
        <w:t xml:space="preserve">                                           </w:t>
      </w:r>
      <w:r w:rsidR="00C05363">
        <w:rPr>
          <w:rFonts w:ascii="Times New Roman" w:hAnsi="Times New Roman" w:cs="Times New Roman"/>
        </w:rPr>
        <w:t xml:space="preserve">                    </w:t>
      </w:r>
      <w:r>
        <w:rPr>
          <w:rFonts w:ascii="Times New Roman" w:hAnsi="Times New Roman" w:cs="Times New Roman"/>
        </w:rPr>
        <w:t xml:space="preserve">     </w:t>
      </w:r>
      <w:r w:rsidR="00E76982">
        <w:rPr>
          <w:rFonts w:ascii="Times New Roman" w:hAnsi="Times New Roman" w:cs="Times New Roman"/>
          <w:sz w:val="24"/>
          <w:szCs w:val="24"/>
        </w:rPr>
        <w:t>(5</w:t>
      </w:r>
      <w:r w:rsidRPr="007416D9">
        <w:rPr>
          <w:rFonts w:ascii="Times New Roman" w:hAnsi="Times New Roman" w:cs="Times New Roman"/>
          <w:sz w:val="24"/>
          <w:szCs w:val="24"/>
        </w:rPr>
        <w:t>)</w:t>
      </w:r>
    </w:p>
    <w:p w:rsidR="00B80C17"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r w:rsidRPr="002D6B7E">
        <w:rPr>
          <w:rFonts w:ascii="Times New Roman" w:hAnsi="Times New Roman" w:cs="Times New Roman"/>
          <w:sz w:val="24"/>
          <w:szCs w:val="24"/>
        </w:rPr>
        <w:t xml:space="preserve">where </w:t>
      </w:r>
      <w:r w:rsidRPr="002D6B7E">
        <w:rPr>
          <w:rFonts w:ascii="Times New Roman" w:hAnsi="Times New Roman" w:cs="Times New Roman"/>
          <w:i/>
          <w:iCs/>
          <w:sz w:val="24"/>
          <w:szCs w:val="24"/>
        </w:rPr>
        <w:t>p</w:t>
      </w:r>
      <w:r>
        <w:rPr>
          <w:rFonts w:ascii="Times New Roman" w:hAnsi="Times New Roman" w:cs="Times New Roman"/>
          <w:i/>
          <w:iCs/>
          <w:sz w:val="24"/>
          <w:szCs w:val="24"/>
        </w:rPr>
        <w:t xml:space="preserve"> </w:t>
      </w:r>
      <w:r w:rsidRPr="002D6B7E">
        <w:rPr>
          <w:rFonts w:ascii="Times New Roman" w:hAnsi="Times New Roman" w:cs="Times New Roman"/>
          <w:sz w:val="24"/>
          <w:szCs w:val="24"/>
        </w:rPr>
        <w:t>=</w:t>
      </w:r>
      <w:r>
        <w:rPr>
          <w:rFonts w:ascii="Times New Roman" w:hAnsi="Times New Roman" w:cs="Times New Roman"/>
          <w:sz w:val="24"/>
          <w:szCs w:val="24"/>
        </w:rPr>
        <w:t xml:space="preserve"> </w:t>
      </w:r>
      <w:r w:rsidRPr="002D6B7E">
        <w:rPr>
          <w:rFonts w:ascii="Times New Roman" w:hAnsi="Times New Roman" w:cs="Times New Roman"/>
          <w:sz w:val="24"/>
          <w:szCs w:val="24"/>
        </w:rPr>
        <w:t>0, 1/2, or 1 for planar, cylindrical, or sphe</w:t>
      </w:r>
      <w:r w:rsidR="00353E87">
        <w:rPr>
          <w:rFonts w:ascii="Times New Roman" w:hAnsi="Times New Roman" w:cs="Times New Roman"/>
          <w:sz w:val="24"/>
          <w:szCs w:val="24"/>
        </w:rPr>
        <w:t xml:space="preserve">rical geometries, respectively. For Spherical Langmuir probe </w:t>
      </w:r>
    </w:p>
    <w:p w:rsidR="00353E87" w:rsidRPr="002D6B7E" w:rsidRDefault="00353E87" w:rsidP="008F5768">
      <w:pPr>
        <w:autoSpaceDE w:val="0"/>
        <w:autoSpaceDN w:val="0"/>
        <w:adjustRightInd w:val="0"/>
        <w:spacing w:after="0" w:line="240" w:lineRule="auto"/>
        <w:contextualSpacing/>
        <w:jc w:val="both"/>
        <w:rPr>
          <w:rFonts w:ascii="Times New Roman" w:hAnsi="Times New Roman" w:cs="Times New Roman"/>
          <w:sz w:val="24"/>
          <w:szCs w:val="24"/>
        </w:rPr>
      </w:pPr>
    </w:p>
    <w:p w:rsidR="00B80C17" w:rsidRPr="002D6B7E" w:rsidRDefault="00B80C17" w:rsidP="00353E87">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9A3299">
        <w:rPr>
          <w:rFonts w:ascii="Times New Roman" w:hAnsi="Times New Roman" w:cs="Times New Roman"/>
          <w:position w:val="-32"/>
          <w:sz w:val="24"/>
          <w:szCs w:val="24"/>
        </w:rPr>
        <w:object w:dxaOrig="3260" w:dyaOrig="800">
          <v:shape id="_x0000_i1031" type="#_x0000_t75" style="width:162.75pt;height:39.75pt" o:ole="">
            <v:imagedata r:id="rId23" o:title=""/>
          </v:shape>
          <o:OLEObject Type="Embed" ProgID="Equation.DSMT4" ShapeID="_x0000_i1031" DrawAspect="Content" ObjectID="_1549956437" r:id="rId24"/>
        </w:object>
      </w:r>
      <w:r>
        <w:rPr>
          <w:rFonts w:ascii="Times New Roman" w:hAnsi="Times New Roman" w:cs="Times New Roman"/>
          <w:sz w:val="24"/>
          <w:szCs w:val="24"/>
        </w:rPr>
        <w:t xml:space="preserve">                                                  </w:t>
      </w:r>
      <w:r w:rsidR="008F5768">
        <w:rPr>
          <w:rFonts w:ascii="Times New Roman" w:hAnsi="Times New Roman" w:cs="Times New Roman"/>
          <w:sz w:val="24"/>
          <w:szCs w:val="24"/>
        </w:rPr>
        <w:t xml:space="preserve">      </w:t>
      </w:r>
      <w:r w:rsidR="00E76982">
        <w:rPr>
          <w:rFonts w:ascii="Times New Roman" w:hAnsi="Times New Roman" w:cs="Times New Roman"/>
          <w:sz w:val="24"/>
          <w:szCs w:val="24"/>
        </w:rPr>
        <w:t xml:space="preserve">    </w:t>
      </w:r>
      <w:r w:rsidR="00C05363">
        <w:rPr>
          <w:rFonts w:ascii="Times New Roman" w:hAnsi="Times New Roman" w:cs="Times New Roman"/>
          <w:sz w:val="24"/>
          <w:szCs w:val="24"/>
        </w:rPr>
        <w:t xml:space="preserve">                 </w:t>
      </w:r>
      <w:r w:rsidR="00E76982">
        <w:rPr>
          <w:rFonts w:ascii="Times New Roman" w:hAnsi="Times New Roman" w:cs="Times New Roman"/>
          <w:sz w:val="24"/>
          <w:szCs w:val="24"/>
        </w:rPr>
        <w:t xml:space="preserve">  (6</w:t>
      </w:r>
      <w:r>
        <w:rPr>
          <w:rFonts w:ascii="Times New Roman" w:hAnsi="Times New Roman" w:cs="Times New Roman"/>
          <w:sz w:val="24"/>
          <w:szCs w:val="24"/>
        </w:rPr>
        <w:t>)</w:t>
      </w:r>
    </w:p>
    <w:p w:rsidR="00A07733" w:rsidRDefault="00A07733" w:rsidP="008F5768">
      <w:pPr>
        <w:autoSpaceDE w:val="0"/>
        <w:autoSpaceDN w:val="0"/>
        <w:adjustRightInd w:val="0"/>
        <w:spacing w:after="0" w:line="240" w:lineRule="auto"/>
        <w:contextualSpacing/>
        <w:jc w:val="both"/>
        <w:rPr>
          <w:rFonts w:ascii="Times New Roman" w:hAnsi="Times New Roman" w:cs="Times New Roman"/>
          <w:sz w:val="24"/>
          <w:szCs w:val="24"/>
        </w:rPr>
      </w:pPr>
      <w:r w:rsidRPr="002D6B7E">
        <w:rPr>
          <w:rFonts w:ascii="Times New Roman" w:hAnsi="Times New Roman" w:cs="Times New Roman"/>
          <w:sz w:val="24"/>
          <w:szCs w:val="24"/>
        </w:rPr>
        <w:t xml:space="preserve">For a Maxwellian plasma, all three probe geometries are suitable for the measurement of </w:t>
      </w:r>
      <w:proofErr w:type="spellStart"/>
      <w:r w:rsidRPr="002D6B7E">
        <w:rPr>
          <w:rFonts w:ascii="Times New Roman" w:hAnsi="Times New Roman" w:cs="Times New Roman"/>
          <w:i/>
          <w:iCs/>
          <w:sz w:val="24"/>
          <w:szCs w:val="24"/>
        </w:rPr>
        <w:t>T</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sz w:val="24"/>
          <w:szCs w:val="24"/>
        </w:rPr>
        <w:t xml:space="preserve">. However, the electron saturation regions differ greatly with collector geometry. The electron saturation region of the cylindrical probe is nearly independent of </w:t>
      </w:r>
      <w:proofErr w:type="spellStart"/>
      <w:r w:rsidRPr="002D6B7E">
        <w:rPr>
          <w:rFonts w:ascii="Times New Roman" w:hAnsi="Times New Roman" w:cs="Times New Roman"/>
          <w:i/>
          <w:iCs/>
          <w:sz w:val="24"/>
          <w:szCs w:val="24"/>
        </w:rPr>
        <w:t>T</w:t>
      </w:r>
      <w:r w:rsidRPr="002D6B7E">
        <w:rPr>
          <w:rFonts w:ascii="Times New Roman" w:hAnsi="Times New Roman" w:cs="Times New Roman"/>
          <w:i/>
          <w:iCs/>
          <w:sz w:val="24"/>
          <w:szCs w:val="24"/>
          <w:vertAlign w:val="subscript"/>
        </w:rPr>
        <w:t>e</w:t>
      </w:r>
      <w:proofErr w:type="spellEnd"/>
      <w:r w:rsidRPr="002D6B7E">
        <w:rPr>
          <w:rFonts w:ascii="Times New Roman" w:hAnsi="Times New Roman" w:cs="Times New Roman"/>
          <w:sz w:val="24"/>
          <w:szCs w:val="24"/>
        </w:rPr>
        <w:t>, whereas this region is highly temperature dependent for the planar and spherical probes. The cylindrical and spherical probes have the advantage of producing large saturation currents for the same density, an advantage for measurements in regions of very low density.</w:t>
      </w:r>
    </w:p>
    <w:p w:rsidR="003A207D" w:rsidRPr="00041F89" w:rsidRDefault="003A207D" w:rsidP="008F5768">
      <w:pPr>
        <w:autoSpaceDE w:val="0"/>
        <w:autoSpaceDN w:val="0"/>
        <w:adjustRightInd w:val="0"/>
        <w:spacing w:after="0" w:line="240" w:lineRule="auto"/>
        <w:contextualSpacing/>
        <w:rPr>
          <w:rFonts w:ascii="Times New Roman" w:hAnsi="Times New Roman" w:cs="Times New Roman"/>
          <w:sz w:val="24"/>
          <w:szCs w:val="24"/>
        </w:rPr>
      </w:pPr>
    </w:p>
    <w:p w:rsidR="003F6ED0" w:rsidRDefault="0075476E" w:rsidP="008F5768">
      <w:pPr>
        <w:autoSpaceDE w:val="0"/>
        <w:autoSpaceDN w:val="0"/>
        <w:adjustRightInd w:val="0"/>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4.1</w:t>
      </w:r>
      <w:r w:rsidR="003A207D" w:rsidRPr="0094476D">
        <w:rPr>
          <w:rFonts w:ascii="Times New Roman" w:hAnsi="Times New Roman" w:cs="Times New Roman"/>
          <w:b/>
          <w:sz w:val="28"/>
          <w:szCs w:val="28"/>
        </w:rPr>
        <w:t xml:space="preserve"> Theoretical Considerations </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color w:val="000000"/>
          <w:sz w:val="24"/>
          <w:szCs w:val="24"/>
        </w:rPr>
        <w:t>According to Langmuir probe theory, Langmuir probe is a small conducting electrode and it can be a sphere, cylinder or planar. Generally the Langmuir probe inserts into plasma with a constant or time varying electric potential between the probe and the reference. As the charged plasma particles collide with the probe, then the probe draws electrical current which provides the condition of plasma. The amount of current flowing through the pro</w:t>
      </w:r>
      <w:r>
        <w:rPr>
          <w:rFonts w:ascii="Times New Roman" w:hAnsi="Times New Roman" w:cs="Times New Roman"/>
          <w:sz w:val="24"/>
          <w:szCs w:val="24"/>
        </w:rPr>
        <w:t>be depends on the plasma parameters and the probe collecting area. The necessary conditions of</w:t>
      </w:r>
      <w:r>
        <w:rPr>
          <w:rFonts w:ascii="Times New Roman" w:hAnsi="Times New Roman" w:cs="Times New Roman"/>
          <w:color w:val="000000"/>
          <w:sz w:val="24"/>
          <w:szCs w:val="24"/>
        </w:rPr>
        <w:t xml:space="preserve"> </w:t>
      </w:r>
      <w:r w:rsidR="00353E87">
        <w:rPr>
          <w:rFonts w:ascii="Times New Roman" w:hAnsi="Times New Roman" w:cs="Times New Roman"/>
          <w:sz w:val="24"/>
          <w:szCs w:val="24"/>
        </w:rPr>
        <w:t>Langmuir</w:t>
      </w:r>
      <w:r>
        <w:rPr>
          <w:rFonts w:ascii="Times New Roman" w:hAnsi="Times New Roman" w:cs="Times New Roman"/>
          <w:sz w:val="24"/>
          <w:szCs w:val="24"/>
        </w:rPr>
        <w:t xml:space="preserve"> probe are</w:t>
      </w:r>
      <w:r w:rsidR="00353E87">
        <w:rPr>
          <w:rFonts w:ascii="Times New Roman" w:hAnsi="Times New Roman" w:cs="Times New Roman"/>
          <w:sz w:val="24"/>
          <w:szCs w:val="24"/>
        </w:rPr>
        <w:t>:</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The probe area should be small, in order to minimize the perturbation of the plasma.</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The electrode dimension is larger in comparison to the Debye length (</w:t>
      </w:r>
      <w:proofErr w:type="spellStart"/>
      <w:r>
        <w:rPr>
          <w:rFonts w:ascii="TimesNewRoman,Italic" w:hAnsi="TimesNewRoman,Italic" w:cs="TimesNewRoman,Italic"/>
          <w:i/>
          <w:iCs/>
          <w:sz w:val="24"/>
          <w:szCs w:val="24"/>
        </w:rPr>
        <w:t>λ</w:t>
      </w:r>
      <w:r w:rsidRPr="00A869F8">
        <w:rPr>
          <w:rFonts w:ascii="Times New Roman" w:hAnsi="Times New Roman" w:cs="Times New Roman"/>
          <w:i/>
          <w:iCs/>
          <w:sz w:val="16"/>
          <w:szCs w:val="16"/>
          <w:vertAlign w:val="subscript"/>
        </w:rPr>
        <w:t>D</w:t>
      </w:r>
      <w:proofErr w:type="spellEnd"/>
      <w:r>
        <w:rPr>
          <w:rFonts w:ascii="Times New Roman" w:hAnsi="Times New Roman" w:cs="Times New Roman"/>
          <w:sz w:val="24"/>
          <w:szCs w:val="24"/>
        </w:rPr>
        <w:t>).</w:t>
      </w:r>
    </w:p>
    <w:p w:rsidR="003A207D" w:rsidRDefault="003A207D" w:rsidP="008F5768">
      <w:pPr>
        <w:spacing w:line="240" w:lineRule="auto"/>
        <w:contextualSpacing/>
        <w:jc w:val="both"/>
        <w:rPr>
          <w:rFonts w:ascii="Times New Roman" w:hAnsi="Times New Roman" w:cs="Times New Roman"/>
          <w:color w:val="000000"/>
          <w:sz w:val="24"/>
          <w:szCs w:val="24"/>
        </w:rPr>
      </w:pPr>
      <w:r>
        <w:rPr>
          <w:rFonts w:ascii="Times New Roman" w:hAnsi="Times New Roman" w:cs="Times New Roman"/>
          <w:sz w:val="24"/>
          <w:szCs w:val="24"/>
        </w:rPr>
        <w:t>3.   The electrons should obey the Maxwellian distribution.</w:t>
      </w:r>
    </w:p>
    <w:p w:rsidR="003A207D" w:rsidRDefault="003A207D" w:rsidP="008F5768">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single spherical Langmuir probe sensor is schematically presented in figure below.</w:t>
      </w:r>
    </w:p>
    <w:p w:rsidR="00353E87" w:rsidRDefault="00353E87" w:rsidP="008F5768">
      <w:pPr>
        <w:spacing w:line="240" w:lineRule="auto"/>
        <w:contextualSpacing/>
        <w:rPr>
          <w:rFonts w:ascii="Times New Roman" w:hAnsi="Times New Roman" w:cs="Times New Roman"/>
          <w:sz w:val="24"/>
          <w:szCs w:val="24"/>
        </w:rPr>
      </w:pPr>
    </w:p>
    <w:p w:rsidR="003A207D" w:rsidRDefault="003A207D" w:rsidP="008F5768">
      <w:pPr>
        <w:spacing w:line="240" w:lineRule="auto"/>
        <w:contextualSpacing/>
        <w:jc w:val="center"/>
        <w:rPr>
          <w:rFonts w:ascii="Times New Roman" w:hAnsi="Times New Roman" w:cs="Times New Roman"/>
          <w:sz w:val="24"/>
          <w:szCs w:val="24"/>
        </w:rPr>
      </w:pPr>
      <w:r>
        <w:rPr>
          <w:noProof/>
        </w:rPr>
        <w:drawing>
          <wp:inline distT="0" distB="0" distL="0" distR="0" wp14:anchorId="013D59DD" wp14:editId="29AD1D2C">
            <wp:extent cx="3228975" cy="2266950"/>
            <wp:effectExtent l="0" t="0" r="9525" b="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4216" cy="2277650"/>
                    </a:xfrm>
                    <a:prstGeom prst="rect">
                      <a:avLst/>
                    </a:prstGeom>
                    <a:noFill/>
                    <a:ln>
                      <a:noFill/>
                    </a:ln>
                  </pic:spPr>
                </pic:pic>
              </a:graphicData>
            </a:graphic>
          </wp:inline>
        </w:drawing>
      </w:r>
    </w:p>
    <w:p w:rsidR="003A207D" w:rsidRDefault="003A207D" w:rsidP="008F5768">
      <w:pPr>
        <w:autoSpaceDE w:val="0"/>
        <w:autoSpaceDN w:val="0"/>
        <w:adjustRightInd w:val="0"/>
        <w:spacing w:after="0" w:line="240" w:lineRule="auto"/>
        <w:contextualSpacing/>
        <w:rPr>
          <w:rFonts w:ascii="Times New Roman" w:hAnsi="Times New Roman" w:cs="Times New Roman"/>
          <w:b/>
          <w:sz w:val="28"/>
          <w:szCs w:val="28"/>
        </w:rPr>
      </w:pPr>
    </w:p>
    <w:p w:rsidR="003A207D" w:rsidRDefault="00325D3E" w:rsidP="008F5768">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Figure 4</w:t>
      </w:r>
      <w:r w:rsidR="003A207D">
        <w:rPr>
          <w:rFonts w:ascii="Times New Roman" w:hAnsi="Times New Roman" w:cs="Times New Roman"/>
          <w:bCs/>
          <w:sz w:val="24"/>
          <w:szCs w:val="24"/>
        </w:rPr>
        <w:t xml:space="preserve">: Schematic representation of a single spherical probe immersed in the plasma </w:t>
      </w:r>
      <w:sdt>
        <w:sdtPr>
          <w:rPr>
            <w:rFonts w:ascii="Times New Roman" w:hAnsi="Times New Roman" w:cs="Times New Roman"/>
            <w:bCs/>
            <w:sz w:val="24"/>
            <w:szCs w:val="24"/>
          </w:rPr>
          <w:id w:val="1370493449"/>
          <w:citation/>
        </w:sdtPr>
        <w:sdtEndPr/>
        <w:sdtContent>
          <w:r w:rsidR="003A207D">
            <w:rPr>
              <w:rFonts w:ascii="Times New Roman" w:hAnsi="Times New Roman" w:cs="Times New Roman"/>
              <w:bCs/>
              <w:sz w:val="24"/>
              <w:szCs w:val="24"/>
            </w:rPr>
            <w:fldChar w:fldCharType="begin"/>
          </w:r>
          <w:r w:rsidR="003A207D">
            <w:rPr>
              <w:rFonts w:ascii="Times New Roman" w:hAnsi="Times New Roman" w:cs="Times New Roman"/>
              <w:bCs/>
              <w:sz w:val="24"/>
              <w:szCs w:val="24"/>
            </w:rPr>
            <w:instrText xml:space="preserve"> CITATION SHa96 \l 1033 </w:instrText>
          </w:r>
          <w:r w:rsidR="003A207D">
            <w:rPr>
              <w:rFonts w:ascii="Times New Roman" w:hAnsi="Times New Roman" w:cs="Times New Roman"/>
              <w:bCs/>
              <w:sz w:val="24"/>
              <w:szCs w:val="24"/>
            </w:rPr>
            <w:fldChar w:fldCharType="separate"/>
          </w:r>
          <w:r w:rsidR="008C7B6A" w:rsidRPr="008C7B6A">
            <w:rPr>
              <w:rFonts w:ascii="Times New Roman" w:hAnsi="Times New Roman" w:cs="Times New Roman"/>
              <w:noProof/>
              <w:sz w:val="24"/>
              <w:szCs w:val="24"/>
            </w:rPr>
            <w:t>[9]</w:t>
          </w:r>
          <w:r w:rsidR="003A207D">
            <w:rPr>
              <w:rFonts w:ascii="Times New Roman" w:hAnsi="Times New Roman" w:cs="Times New Roman"/>
              <w:bCs/>
              <w:sz w:val="24"/>
              <w:szCs w:val="24"/>
            </w:rPr>
            <w:fldChar w:fldCharType="end"/>
          </w:r>
        </w:sdtContent>
      </w:sdt>
      <w:r w:rsidR="003A207D">
        <w:rPr>
          <w:rFonts w:ascii="Times New Roman" w:hAnsi="Times New Roman" w:cs="Times New Roman"/>
          <w:bCs/>
          <w:sz w:val="24"/>
          <w:szCs w:val="24"/>
        </w:rPr>
        <w:t>.</w:t>
      </w:r>
    </w:p>
    <w:p w:rsidR="008F5768" w:rsidRDefault="008F5768" w:rsidP="008F5768">
      <w:pPr>
        <w:spacing w:line="240" w:lineRule="auto"/>
        <w:contextualSpacing/>
        <w:rPr>
          <w:rFonts w:ascii="Times New Roman" w:hAnsi="Times New Roman" w:cs="Times New Roman"/>
          <w:bCs/>
          <w:sz w:val="24"/>
          <w:szCs w:val="24"/>
        </w:rPr>
      </w:pPr>
    </w:p>
    <w:p w:rsidR="003A207D" w:rsidRPr="00041F89" w:rsidRDefault="003A207D" w:rsidP="008F5768">
      <w:pPr>
        <w:spacing w:line="240" w:lineRule="auto"/>
        <w:contextualSpacing/>
        <w:jc w:val="both"/>
        <w:rPr>
          <w:rFonts w:ascii="Times New Roman" w:hAnsi="Times New Roman" w:cs="Times New Roman"/>
          <w:sz w:val="24"/>
          <w:szCs w:val="24"/>
        </w:rPr>
      </w:pPr>
      <w:r w:rsidRPr="00041F89">
        <w:rPr>
          <w:rFonts w:ascii="Times New Roman" w:hAnsi="Times New Roman" w:cs="Times New Roman"/>
          <w:sz w:val="24"/>
          <w:szCs w:val="24"/>
        </w:rPr>
        <w:t xml:space="preserve">A completely general theory describing the collection of charged particles by a probe does not exist. The appropriate theory depends on the parameters of the plasma and the size and </w:t>
      </w:r>
      <w:r w:rsidRPr="00041F89">
        <w:rPr>
          <w:rFonts w:ascii="Times New Roman" w:hAnsi="Times New Roman" w:cs="Times New Roman"/>
          <w:sz w:val="24"/>
          <w:szCs w:val="24"/>
        </w:rPr>
        <w:lastRenderedPageBreak/>
        <w:t>shape of the probe.</w:t>
      </w:r>
      <w:r w:rsidRPr="001D65A7">
        <w:rPr>
          <w:rFonts w:ascii="Times New Roman" w:hAnsi="Times New Roman" w:cs="Times New Roman"/>
          <w:sz w:val="24"/>
          <w:szCs w:val="24"/>
        </w:rPr>
        <w:t xml:space="preserve"> </w:t>
      </w:r>
      <w:r>
        <w:rPr>
          <w:rFonts w:ascii="Times New Roman" w:hAnsi="Times New Roman" w:cs="Times New Roman"/>
          <w:sz w:val="24"/>
          <w:szCs w:val="24"/>
        </w:rPr>
        <w:t xml:space="preserve">The modelling of the </w:t>
      </w:r>
      <w:r>
        <w:rPr>
          <w:rFonts w:ascii="Times New Roman" w:hAnsi="Times New Roman" w:cs="Times New Roman"/>
          <w:iCs/>
          <w:sz w:val="24"/>
          <w:szCs w:val="24"/>
        </w:rPr>
        <w:t>I-V</w:t>
      </w:r>
      <w:r>
        <w:rPr>
          <w:rFonts w:ascii="Times New Roman" w:hAnsi="Times New Roman" w:cs="Times New Roman"/>
          <w:i/>
          <w:iCs/>
          <w:sz w:val="24"/>
          <w:szCs w:val="24"/>
        </w:rPr>
        <w:t xml:space="preserve"> </w:t>
      </w:r>
      <w:r>
        <w:rPr>
          <w:rFonts w:ascii="Times New Roman" w:hAnsi="Times New Roman" w:cs="Times New Roman"/>
          <w:sz w:val="24"/>
          <w:szCs w:val="24"/>
        </w:rPr>
        <w:t>characteristics of an ideal Langmuir single spherical probe is presented in the following sections.</w:t>
      </w:r>
    </w:p>
    <w:p w:rsidR="003A207D" w:rsidRPr="00810EF4" w:rsidRDefault="003A207D" w:rsidP="008F5768">
      <w:pPr>
        <w:autoSpaceDE w:val="0"/>
        <w:autoSpaceDN w:val="0"/>
        <w:adjustRightInd w:val="0"/>
        <w:spacing w:after="0" w:line="240" w:lineRule="auto"/>
        <w:contextualSpacing/>
        <w:jc w:val="both"/>
        <w:rPr>
          <w:rFonts w:ascii="Times New Roman" w:hAnsi="Times New Roman" w:cs="Times New Roman"/>
          <w:b/>
          <w:sz w:val="28"/>
          <w:szCs w:val="28"/>
        </w:rPr>
      </w:pPr>
    </w:p>
    <w:p w:rsidR="003A207D" w:rsidRPr="0094476D" w:rsidRDefault="0075476E" w:rsidP="008F5768">
      <w:pPr>
        <w:autoSpaceDE w:val="0"/>
        <w:autoSpaceDN w:val="0"/>
        <w:adjustRightInd w:val="0"/>
        <w:spacing w:after="0" w:line="240" w:lineRule="auto"/>
        <w:contextualSpacing/>
        <w:jc w:val="both"/>
        <w:rPr>
          <w:rFonts w:ascii="Times New Roman" w:hAnsi="Times New Roman" w:cs="Times New Roman"/>
          <w:b/>
          <w:color w:val="9A1A1A"/>
          <w:sz w:val="28"/>
          <w:szCs w:val="28"/>
        </w:rPr>
      </w:pPr>
      <w:r>
        <w:rPr>
          <w:rFonts w:ascii="Times New Roman" w:hAnsi="Times New Roman" w:cs="Times New Roman"/>
          <w:b/>
          <w:sz w:val="28"/>
          <w:szCs w:val="28"/>
        </w:rPr>
        <w:t>4.2</w:t>
      </w:r>
      <w:r w:rsidR="003A207D">
        <w:rPr>
          <w:rFonts w:ascii="Times New Roman" w:hAnsi="Times New Roman" w:cs="Times New Roman"/>
          <w:b/>
          <w:sz w:val="28"/>
          <w:szCs w:val="28"/>
        </w:rPr>
        <w:t xml:space="preserve"> The Orbital Motion </w:t>
      </w:r>
      <w:r w:rsidR="003A207D" w:rsidRPr="0094476D">
        <w:rPr>
          <w:rFonts w:ascii="Times New Roman" w:hAnsi="Times New Roman" w:cs="Times New Roman"/>
          <w:b/>
          <w:sz w:val="28"/>
          <w:szCs w:val="28"/>
        </w:rPr>
        <w:t>Limit Theory</w:t>
      </w:r>
    </w:p>
    <w:p w:rsidR="003A207D" w:rsidRPr="00041F89"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Langmuir and Mott-Smith </w:t>
      </w:r>
      <w:r w:rsidRPr="00041F89">
        <w:rPr>
          <w:rFonts w:ascii="Times New Roman" w:hAnsi="Times New Roman" w:cs="Times New Roman"/>
          <w:sz w:val="24"/>
          <w:szCs w:val="24"/>
        </w:rPr>
        <w:t xml:space="preserve"> have analyzed the current collection by cylindrical and spherical probes and named the limit of maximal current collection the Orbital-Motion-Limit. When the OML is valid, the ratio of the probe radius to Debye length is so small that the shielding becomes unimportant; at this limit, the number of electrons absorbed by the probe is determined by energy and angular momentum only. The Orbital-Motion-Limit theory has originally developed by assuming that the plasma is </w:t>
      </w:r>
      <w:proofErr w:type="spellStart"/>
      <w:r w:rsidRPr="00041F89">
        <w:rPr>
          <w:rFonts w:ascii="Times New Roman" w:hAnsi="Times New Roman" w:cs="Times New Roman"/>
          <w:sz w:val="24"/>
          <w:szCs w:val="24"/>
        </w:rPr>
        <w:t>collisionless</w:t>
      </w:r>
      <w:proofErr w:type="spellEnd"/>
      <w:r w:rsidRPr="00041F89">
        <w:rPr>
          <w:rFonts w:ascii="Times New Roman" w:hAnsi="Times New Roman" w:cs="Times New Roman"/>
          <w:sz w:val="24"/>
          <w:szCs w:val="24"/>
        </w:rPr>
        <w:t>, isotropic, there is no external magnetic field and the surface properties of the probe are homogeneous.</w:t>
      </w:r>
    </w:p>
    <w:p w:rsidR="003A207D" w:rsidRPr="00041F89"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041F89">
        <w:rPr>
          <w:rFonts w:ascii="Times New Roman" w:hAnsi="Times New Roman" w:cs="Times New Roman"/>
          <w:sz w:val="24"/>
          <w:szCs w:val="24"/>
        </w:rPr>
        <w:t>Under OML conditions, the probe current is proportional to the plasma density and, at constant temperature, any density fluctuation can be measured by the relative variation of the probe current. None of the undisturbed plasma particles placed at infinity and capable of reaching the probe on the basis of its energy and angular momentum is excluded from doing so; as to say that there are no intervening barriers of active potential to block its motion.</w:t>
      </w:r>
    </w:p>
    <w:p w:rsidR="000D75E8" w:rsidRPr="00041F89" w:rsidRDefault="000D75E8" w:rsidP="008F5768">
      <w:pPr>
        <w:spacing w:after="0" w:line="240" w:lineRule="auto"/>
        <w:ind w:left="720"/>
        <w:jc w:val="both"/>
        <w:rPr>
          <w:rFonts w:ascii="Times New Roman" w:hAnsi="Times New Roman" w:cs="Times New Roman"/>
          <w:b/>
          <w:sz w:val="24"/>
          <w:szCs w:val="24"/>
        </w:rPr>
      </w:pPr>
    </w:p>
    <w:p w:rsidR="003A207D" w:rsidRPr="0075476E" w:rsidRDefault="0075476E" w:rsidP="0075476E">
      <w:pPr>
        <w:pStyle w:val="ListParagraph"/>
        <w:numPr>
          <w:ilvl w:val="1"/>
          <w:numId w:val="19"/>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3A207D" w:rsidRPr="0075476E">
        <w:rPr>
          <w:rFonts w:ascii="Times New Roman" w:hAnsi="Times New Roman" w:cs="Times New Roman"/>
          <w:b/>
          <w:bCs/>
          <w:sz w:val="28"/>
          <w:szCs w:val="28"/>
        </w:rPr>
        <w:t>The ion current flowing to the single spherical probe</w:t>
      </w:r>
    </w:p>
    <w:p w:rsidR="003A207D" w:rsidRDefault="003A207D" w:rsidP="008F5768">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F</w:t>
      </w:r>
      <w:r w:rsidR="00325D3E">
        <w:rPr>
          <w:rFonts w:ascii="Times New Roman" w:hAnsi="Times New Roman" w:cs="Times New Roman"/>
          <w:sz w:val="24"/>
          <w:szCs w:val="24"/>
        </w:rPr>
        <w:t>rom Fig 4</w:t>
      </w:r>
      <w:r>
        <w:rPr>
          <w:rFonts w:ascii="Times New Roman" w:hAnsi="Times New Roman" w:cs="Times New Roman"/>
          <w:sz w:val="24"/>
          <w:szCs w:val="24"/>
        </w:rPr>
        <w:t xml:space="preserve"> the probe voltage, </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b</w:t>
      </w:r>
      <w:proofErr w:type="spellEnd"/>
      <w:r>
        <w:rPr>
          <w:rFonts w:ascii="Times New Roman" w:hAnsi="Times New Roman" w:cs="Times New Roman"/>
          <w:sz w:val="24"/>
          <w:szCs w:val="24"/>
        </w:rPr>
        <w:t xml:space="preserve"> applied to the spherical probe is negative with reference to the plasma potential, </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p</w:t>
      </w:r>
      <w:proofErr w:type="spellEnd"/>
      <w:r>
        <w:rPr>
          <w:rFonts w:ascii="Times New Roman" w:hAnsi="Times New Roman" w:cs="Times New Roman"/>
          <w:sz w:val="24"/>
          <w:szCs w:val="24"/>
          <w:vertAlign w:val="subscript"/>
        </w:rPr>
        <w:t>.</w:t>
      </w:r>
      <w:r>
        <w:rPr>
          <w:rFonts w:ascii="Times New Roman" w:hAnsi="Times New Roman" w:cs="Times New Roman"/>
          <w:sz w:val="24"/>
          <w:szCs w:val="24"/>
        </w:rPr>
        <w:t xml:space="preserve"> As a result, the spherical probe will attract positively charged ions to generate negative ion current, </w:t>
      </w:r>
      <w:r>
        <w:rPr>
          <w:rFonts w:ascii="Times New Roman" w:hAnsi="Times New Roman" w:cs="Times New Roman"/>
          <w:i/>
          <w:sz w:val="24"/>
          <w:szCs w:val="24"/>
        </w:rPr>
        <w:t>I</w:t>
      </w:r>
      <w:r>
        <w:rPr>
          <w:rFonts w:ascii="Times New Roman" w:hAnsi="Times New Roman" w:cs="Times New Roman"/>
          <w:i/>
          <w:sz w:val="24"/>
          <w:szCs w:val="24"/>
          <w:vertAlign w:val="subscript"/>
        </w:rPr>
        <w:t>i</w:t>
      </w:r>
      <w:r>
        <w:rPr>
          <w:rFonts w:ascii="Times New Roman" w:hAnsi="Times New Roman" w:cs="Times New Roman"/>
          <w:sz w:val="24"/>
          <w:szCs w:val="24"/>
          <w:vertAlign w:val="subscript"/>
        </w:rPr>
        <w:t>.</w:t>
      </w:r>
      <w:r>
        <w:rPr>
          <w:rFonts w:ascii="Times New Roman" w:hAnsi="Times New Roman" w:cs="Times New Roman"/>
          <w:sz w:val="24"/>
          <w:szCs w:val="24"/>
        </w:rPr>
        <w:t xml:space="preserve"> The ion current flowing from the plasma to the spherical probe with respect to the probe voltage is given by</w:t>
      </w:r>
    </w:p>
    <w:p w:rsidR="003A207D" w:rsidRPr="0032024F" w:rsidRDefault="003A207D" w:rsidP="008F5768">
      <w:pPr>
        <w:spacing w:line="240" w:lineRule="auto"/>
        <w:contextualSpacing/>
        <w:jc w:val="both"/>
        <w:rPr>
          <w:rFonts w:ascii="Times New Roman" w:hAnsi="Times New Roman" w:cs="Times New Roman"/>
          <w:sz w:val="24"/>
          <w:szCs w:val="24"/>
        </w:rPr>
      </w:pPr>
      <w:r>
        <w:rPr>
          <w:position w:val="-34"/>
        </w:rPr>
        <w:object w:dxaOrig="3075" w:dyaOrig="795">
          <v:shape id="_x0000_i1032" type="#_x0000_t75" style="width:153.75pt;height:39.75pt" o:ole="">
            <v:imagedata r:id="rId26" o:title=""/>
          </v:shape>
          <o:OLEObject Type="Embed" ProgID="Equation.DSMT4" ShapeID="_x0000_i1032" DrawAspect="Content" ObjectID="_1549956438" r:id="rId27"/>
        </w:object>
      </w:r>
      <w:r w:rsidR="005B48E0">
        <w:t xml:space="preserve">          </w:t>
      </w:r>
      <w:r w:rsidR="004B3D0E">
        <w:t xml:space="preserve"> </w:t>
      </w:r>
      <w:proofErr w:type="spellStart"/>
      <w:r w:rsidRPr="0032024F">
        <w:rPr>
          <w:rFonts w:ascii="Times New Roman" w:hAnsi="Times New Roman" w:cs="Times New Roman"/>
          <w:i/>
          <w:sz w:val="24"/>
          <w:szCs w:val="24"/>
        </w:rPr>
        <w:t>V</w:t>
      </w:r>
      <w:r w:rsidRPr="0032024F">
        <w:rPr>
          <w:rFonts w:ascii="Times New Roman" w:hAnsi="Times New Roman" w:cs="Times New Roman"/>
          <w:i/>
          <w:sz w:val="24"/>
          <w:szCs w:val="24"/>
          <w:vertAlign w:val="subscript"/>
        </w:rPr>
        <w:t>b</w:t>
      </w:r>
      <w:r w:rsidRPr="0032024F">
        <w:rPr>
          <w:rFonts w:ascii="Times New Roman" w:hAnsi="Times New Roman" w:cs="Times New Roman"/>
          <w:i/>
          <w:sz w:val="24"/>
          <w:szCs w:val="24"/>
        </w:rPr>
        <w:t>≥V</w:t>
      </w:r>
      <w:r w:rsidRPr="0032024F">
        <w:rPr>
          <w:rFonts w:ascii="Times New Roman" w:hAnsi="Times New Roman" w:cs="Times New Roman"/>
          <w:i/>
          <w:sz w:val="24"/>
          <w:szCs w:val="24"/>
          <w:vertAlign w:val="subscript"/>
        </w:rPr>
        <w:t>p</w:t>
      </w:r>
      <w:proofErr w:type="spellEnd"/>
      <w:r w:rsidRPr="0032024F">
        <w:rPr>
          <w:rFonts w:ascii="Times New Roman" w:hAnsi="Times New Roman" w:cs="Times New Roman"/>
          <w:i/>
          <w:sz w:val="24"/>
          <w:szCs w:val="24"/>
          <w:vertAlign w:val="subscript"/>
        </w:rPr>
        <w:t xml:space="preserve"> </w:t>
      </w:r>
      <w:r w:rsidR="007C5913">
        <w:rPr>
          <w:rFonts w:ascii="Times New Roman" w:hAnsi="Times New Roman" w:cs="Times New Roman"/>
          <w:i/>
          <w:sz w:val="24"/>
          <w:szCs w:val="24"/>
        </w:rPr>
        <w:t xml:space="preserve">        </w:t>
      </w:r>
      <w:r w:rsidRPr="0032024F">
        <w:rPr>
          <w:rFonts w:ascii="Times New Roman" w:hAnsi="Times New Roman" w:cs="Times New Roman"/>
          <w:i/>
          <w:sz w:val="24"/>
          <w:szCs w:val="24"/>
        </w:rPr>
        <w:t xml:space="preserve">                 </w:t>
      </w:r>
      <w:r w:rsidR="004B3D0E">
        <w:rPr>
          <w:rFonts w:ascii="Times New Roman" w:hAnsi="Times New Roman" w:cs="Times New Roman"/>
          <w:i/>
          <w:sz w:val="24"/>
          <w:szCs w:val="24"/>
        </w:rPr>
        <w:t xml:space="preserve">                               </w:t>
      </w:r>
      <w:r w:rsidR="00DD43A7">
        <w:rPr>
          <w:rFonts w:ascii="Times New Roman" w:hAnsi="Times New Roman" w:cs="Times New Roman"/>
          <w:i/>
          <w:sz w:val="24"/>
          <w:szCs w:val="24"/>
        </w:rPr>
        <w:t xml:space="preserve">         </w:t>
      </w:r>
      <w:r w:rsidR="004B3D0E">
        <w:rPr>
          <w:rFonts w:ascii="Times New Roman" w:hAnsi="Times New Roman" w:cs="Times New Roman"/>
          <w:i/>
          <w:sz w:val="24"/>
          <w:szCs w:val="24"/>
        </w:rPr>
        <w:t xml:space="preserve">     </w:t>
      </w:r>
      <w:r w:rsidRPr="0032024F">
        <w:rPr>
          <w:rFonts w:ascii="Times New Roman" w:hAnsi="Times New Roman" w:cs="Times New Roman"/>
          <w:i/>
          <w:sz w:val="24"/>
          <w:szCs w:val="24"/>
        </w:rPr>
        <w:t xml:space="preserve">    </w:t>
      </w:r>
      <w:r w:rsidR="00E76982">
        <w:rPr>
          <w:rFonts w:ascii="Times New Roman" w:hAnsi="Times New Roman" w:cs="Times New Roman"/>
          <w:sz w:val="24"/>
          <w:szCs w:val="24"/>
        </w:rPr>
        <w:t>(7</w:t>
      </w:r>
      <w:r w:rsidRPr="0032024F">
        <w:rPr>
          <w:rFonts w:ascii="Times New Roman" w:hAnsi="Times New Roman" w:cs="Times New Roman"/>
          <w:sz w:val="24"/>
          <w:szCs w:val="24"/>
        </w:rPr>
        <w:t>)</w:t>
      </w:r>
    </w:p>
    <w:p w:rsidR="003A207D" w:rsidRDefault="003A207D" w:rsidP="008F5768">
      <w:pPr>
        <w:pStyle w:val="ListParagraph"/>
        <w:spacing w:line="240" w:lineRule="auto"/>
        <w:ind w:left="0" w:firstLine="720"/>
        <w:rPr>
          <w:rFonts w:ascii="Times New Roman" w:hAnsi="Times New Roman" w:cs="Times New Roman"/>
          <w:sz w:val="24"/>
          <w:szCs w:val="24"/>
        </w:rPr>
      </w:pPr>
    </w:p>
    <w:p w:rsidR="003A207D" w:rsidRDefault="003A207D" w:rsidP="008F5768">
      <w:pPr>
        <w:pStyle w:val="ListParagraph"/>
        <w:spacing w:line="240" w:lineRule="auto"/>
        <w:ind w:left="0" w:firstLine="720"/>
        <w:rPr>
          <w:rFonts w:ascii="Times New Roman" w:hAnsi="Times New Roman" w:cs="Times New Roman"/>
          <w:sz w:val="24"/>
          <w:szCs w:val="24"/>
        </w:rPr>
      </w:pPr>
      <w:r>
        <w:rPr>
          <w:rFonts w:ascii="Times New Roman" w:hAnsi="Times New Roman" w:cs="Times New Roman"/>
          <w:position w:val="-14"/>
          <w:sz w:val="24"/>
          <w:szCs w:val="24"/>
        </w:rPr>
        <w:object w:dxaOrig="1485" w:dyaOrig="405">
          <v:shape id="_x0000_i1033" type="#_x0000_t75" style="width:74.25pt;height:20.25pt" o:ole="">
            <v:imagedata r:id="rId28" o:title=""/>
          </v:shape>
          <o:OLEObject Type="Embed" ProgID="Equation.DSMT4" ShapeID="_x0000_i1033" DrawAspect="Content" ObjectID="_1549956439" r:id="rId29"/>
        </w:object>
      </w:r>
      <w:r>
        <w:rPr>
          <w:rFonts w:ascii="Times New Roman" w:hAnsi="Times New Roman" w:cs="Times New Roman"/>
          <w:sz w:val="24"/>
          <w:szCs w:val="24"/>
        </w:rPr>
        <w:t xml:space="preserve"> ,                      </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b</w:t>
      </w:r>
      <w:proofErr w:type="spellEnd"/>
      <w:r>
        <w:rPr>
          <w:rFonts w:ascii="Times New Roman" w:hAnsi="Times New Roman" w:cs="Times New Roman"/>
          <w:i/>
          <w:sz w:val="24"/>
          <w:szCs w:val="24"/>
        </w:rPr>
        <w:t>&lt;</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004B3D0E">
        <w:rPr>
          <w:rFonts w:ascii="Times New Roman" w:hAnsi="Times New Roman" w:cs="Times New Roman"/>
          <w:sz w:val="24"/>
          <w:szCs w:val="24"/>
        </w:rPr>
        <w:t xml:space="preserve">                     </w:t>
      </w:r>
      <w:r>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Pr>
          <w:rFonts w:ascii="Times New Roman" w:hAnsi="Times New Roman" w:cs="Times New Roman"/>
          <w:sz w:val="24"/>
          <w:szCs w:val="24"/>
        </w:rPr>
        <w:t xml:space="preserve">   </w:t>
      </w:r>
      <w:r w:rsidR="00E76982">
        <w:rPr>
          <w:rFonts w:ascii="Times New Roman" w:hAnsi="Times New Roman" w:cs="Times New Roman"/>
          <w:sz w:val="24"/>
          <w:szCs w:val="24"/>
        </w:rPr>
        <w:t>(8</w:t>
      </w:r>
      <w:r>
        <w:rPr>
          <w:rFonts w:ascii="Times New Roman" w:hAnsi="Times New Roman" w:cs="Times New Roman"/>
          <w:sz w:val="24"/>
          <w:szCs w:val="24"/>
        </w:rPr>
        <w:t>)</w:t>
      </w:r>
    </w:p>
    <w:p w:rsidR="003A207D" w:rsidRDefault="003A207D" w:rsidP="008F5768">
      <w:pPr>
        <w:pStyle w:val="ListParagraph"/>
        <w:spacing w:line="240" w:lineRule="auto"/>
        <w:ind w:left="0"/>
        <w:rPr>
          <w:rFonts w:ascii="Times New Roman" w:hAnsi="Times New Roman" w:cs="Times New Roman"/>
          <w:sz w:val="24"/>
          <w:szCs w:val="24"/>
        </w:rPr>
      </w:pPr>
    </w:p>
    <w:p w:rsidR="003A207D" w:rsidRDefault="003A207D" w:rsidP="008F576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When the ion temperature is equal to the electron temperature, i.e., </w:t>
      </w:r>
      <w:proofErr w:type="spellStart"/>
      <w:r>
        <w:rPr>
          <w:rFonts w:ascii="Times New Roman" w:hAnsi="Times New Roman" w:cs="Times New Roman"/>
          <w:i/>
          <w:sz w:val="24"/>
          <w:szCs w:val="24"/>
        </w:rPr>
        <w:t>T</w:t>
      </w:r>
      <w:r>
        <w:rPr>
          <w:rFonts w:ascii="Times New Roman" w:hAnsi="Times New Roman" w:cs="Times New Roman"/>
          <w:i/>
          <w:sz w:val="24"/>
          <w:szCs w:val="24"/>
          <w:vertAlign w:val="subscript"/>
        </w:rPr>
        <w:t>i</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T</w:t>
      </w:r>
      <w:r>
        <w:rPr>
          <w:rFonts w:ascii="Times New Roman" w:hAnsi="Times New Roman" w:cs="Times New Roman"/>
          <w:i/>
          <w:sz w:val="24"/>
          <w:szCs w:val="24"/>
          <w:vertAlign w:val="subscript"/>
        </w:rPr>
        <w:t>e</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the ion-saturation current is </w:t>
      </w:r>
    </w:p>
    <w:p w:rsidR="003A207D" w:rsidRDefault="003A207D" w:rsidP="008F5768">
      <w:pPr>
        <w:pStyle w:val="ListParagraph"/>
        <w:tabs>
          <w:tab w:val="left" w:pos="810"/>
        </w:tabs>
        <w:spacing w:line="240" w:lineRule="auto"/>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position w:val="-32"/>
          <w:sz w:val="24"/>
          <w:szCs w:val="24"/>
        </w:rPr>
        <w:object w:dxaOrig="2445" w:dyaOrig="840">
          <v:shape id="_x0000_i1034" type="#_x0000_t75" style="width:122.25pt;height:42pt" o:ole="">
            <v:imagedata r:id="rId30" o:title=""/>
          </v:shape>
          <o:OLEObject Type="Embed" ProgID="Equation.DSMT4" ShapeID="_x0000_i1034" DrawAspect="Content" ObjectID="_1549956440" r:id="rId31"/>
        </w:object>
      </w:r>
      <w:r>
        <w:rPr>
          <w:rFonts w:ascii="Times New Roman" w:hAnsi="Times New Roman" w:cs="Times New Roman"/>
          <w:sz w:val="24"/>
          <w:szCs w:val="24"/>
        </w:rPr>
        <w:t xml:space="preserve"> </w:t>
      </w:r>
      <w:r w:rsidR="005B48E0">
        <w:rPr>
          <w:rFonts w:ascii="Times New Roman" w:hAnsi="Times New Roman" w:cs="Times New Roman"/>
          <w:sz w:val="24"/>
          <w:szCs w:val="24"/>
        </w:rPr>
        <w:t xml:space="preserve">                   </w:t>
      </w:r>
      <w:r>
        <w:rPr>
          <w:rFonts w:ascii="Times New Roman" w:hAnsi="Times New Roman" w:cs="Times New Roman"/>
          <w:sz w:val="24"/>
          <w:szCs w:val="24"/>
        </w:rPr>
        <w:t xml:space="preserve">                                     </w:t>
      </w:r>
      <w:r w:rsidR="004B3D0E">
        <w:rPr>
          <w:rFonts w:ascii="Times New Roman" w:hAnsi="Times New Roman" w:cs="Times New Roman"/>
          <w:sz w:val="24"/>
          <w:szCs w:val="24"/>
        </w:rPr>
        <w:t xml:space="preserve">                     </w:t>
      </w:r>
      <w:r>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Pr>
          <w:rFonts w:ascii="Times New Roman" w:hAnsi="Times New Roman" w:cs="Times New Roman"/>
          <w:sz w:val="24"/>
          <w:szCs w:val="24"/>
        </w:rPr>
        <w:t xml:space="preserve"> </w:t>
      </w:r>
      <w:r w:rsidR="00E76982">
        <w:rPr>
          <w:rFonts w:ascii="Times New Roman" w:hAnsi="Times New Roman" w:cs="Times New Roman"/>
          <w:sz w:val="24"/>
          <w:szCs w:val="24"/>
        </w:rPr>
        <w:t>(9</w:t>
      </w:r>
      <w:r>
        <w:rPr>
          <w:rFonts w:ascii="Times New Roman" w:hAnsi="Times New Roman" w:cs="Times New Roman"/>
          <w:sz w:val="24"/>
          <w:szCs w:val="24"/>
        </w:rPr>
        <w:t>)</w:t>
      </w:r>
    </w:p>
    <w:p w:rsidR="003A207D" w:rsidRDefault="003A207D" w:rsidP="008F5768">
      <w:pPr>
        <w:pStyle w:val="ListParagraph"/>
        <w:spacing w:line="240" w:lineRule="auto"/>
        <w:ind w:left="0"/>
        <w:rPr>
          <w:rFonts w:ascii="Times New Roman" w:hAnsi="Times New Roman" w:cs="Times New Roman"/>
          <w:sz w:val="24"/>
          <w:szCs w:val="24"/>
        </w:rPr>
      </w:pPr>
    </w:p>
    <w:p w:rsidR="003A207D" w:rsidRDefault="003A207D" w:rsidP="008F5768">
      <w:pPr>
        <w:pStyle w:val="ListParagraph"/>
        <w:spacing w:line="240" w:lineRule="auto"/>
        <w:ind w:left="0"/>
        <w:jc w:val="both"/>
        <w:rPr>
          <w:rFonts w:ascii="Times New Roman" w:hAnsi="Times New Roman" w:cs="Times New Roman"/>
          <w:sz w:val="24"/>
          <w:szCs w:val="24"/>
        </w:rPr>
      </w:pPr>
      <w:r w:rsidRPr="0032024F">
        <w:rPr>
          <w:rFonts w:ascii="Times New Roman" w:hAnsi="Times New Roman" w:cs="Times New Roman"/>
          <w:sz w:val="24"/>
          <w:szCs w:val="24"/>
        </w:rPr>
        <w:t xml:space="preserve">Furthermore, when the ion temperature is much smaller than the electron temperature, i.e., </w:t>
      </w:r>
      <w:proofErr w:type="spellStart"/>
      <w:r w:rsidRPr="0032024F">
        <w:rPr>
          <w:rFonts w:ascii="Times New Roman" w:hAnsi="Times New Roman" w:cs="Times New Roman"/>
          <w:i/>
          <w:sz w:val="24"/>
          <w:szCs w:val="24"/>
        </w:rPr>
        <w:t>T</w:t>
      </w:r>
      <w:r w:rsidRPr="0032024F">
        <w:rPr>
          <w:rFonts w:ascii="Times New Roman" w:hAnsi="Times New Roman" w:cs="Times New Roman"/>
          <w:i/>
          <w:sz w:val="24"/>
          <w:szCs w:val="24"/>
          <w:vertAlign w:val="subscript"/>
        </w:rPr>
        <w:t>i</w:t>
      </w:r>
      <w:r w:rsidRPr="0032024F">
        <w:rPr>
          <w:rFonts w:ascii="Cambria Math" w:hAnsi="Cambria Math" w:cs="Cambria Math"/>
          <w:i/>
          <w:sz w:val="24"/>
          <w:szCs w:val="24"/>
        </w:rPr>
        <w:t>≪</w:t>
      </w:r>
      <w:r w:rsidRPr="0032024F">
        <w:rPr>
          <w:rFonts w:ascii="Times New Roman" w:hAnsi="Times New Roman" w:cs="Times New Roman"/>
          <w:i/>
          <w:sz w:val="24"/>
          <w:szCs w:val="24"/>
        </w:rPr>
        <w:t>T</w:t>
      </w:r>
      <w:r w:rsidRPr="0032024F">
        <w:rPr>
          <w:rFonts w:ascii="Times New Roman" w:hAnsi="Times New Roman" w:cs="Times New Roman"/>
          <w:i/>
          <w:sz w:val="24"/>
          <w:szCs w:val="24"/>
          <w:vertAlign w:val="subscript"/>
        </w:rPr>
        <w:t>e</w:t>
      </w:r>
      <w:proofErr w:type="spellEnd"/>
      <w:r w:rsidRPr="0032024F">
        <w:rPr>
          <w:rFonts w:ascii="Times New Roman" w:hAnsi="Times New Roman" w:cs="Times New Roman"/>
          <w:sz w:val="24"/>
          <w:szCs w:val="24"/>
          <w:vertAlign w:val="subscript"/>
        </w:rPr>
        <w:t xml:space="preserve"> </w:t>
      </w:r>
      <w:r w:rsidRPr="0032024F">
        <w:rPr>
          <w:rFonts w:ascii="Times New Roman" w:hAnsi="Times New Roman" w:cs="Times New Roman"/>
          <w:sz w:val="24"/>
          <w:szCs w:val="24"/>
        </w:rPr>
        <w:t>, the ion-saturation current is determined</w:t>
      </w:r>
      <w:r>
        <w:rPr>
          <w:rFonts w:ascii="Times New Roman" w:hAnsi="Times New Roman" w:cs="Times New Roman"/>
          <w:sz w:val="24"/>
          <w:szCs w:val="24"/>
        </w:rPr>
        <w:t xml:space="preserve"> as the Bohm ion-saturation current.</w:t>
      </w:r>
    </w:p>
    <w:p w:rsidR="003A207D" w:rsidRPr="00447487" w:rsidRDefault="003A207D" w:rsidP="008F5768">
      <w:pPr>
        <w:pStyle w:val="ListParagraph"/>
        <w:spacing w:after="0" w:line="240" w:lineRule="auto"/>
        <w:ind w:left="0"/>
        <w:rPr>
          <w:rFonts w:ascii="Times New Roman" w:hAnsi="Times New Roman" w:cs="Times New Roman"/>
          <w:b/>
          <w:bCs/>
          <w:sz w:val="28"/>
          <w:szCs w:val="28"/>
        </w:rPr>
      </w:pPr>
    </w:p>
    <w:p w:rsidR="003A207D" w:rsidRPr="0075476E" w:rsidRDefault="003A207D" w:rsidP="0075476E">
      <w:pPr>
        <w:pStyle w:val="ListParagraph"/>
        <w:numPr>
          <w:ilvl w:val="1"/>
          <w:numId w:val="19"/>
        </w:numPr>
        <w:spacing w:line="240" w:lineRule="auto"/>
        <w:rPr>
          <w:rFonts w:ascii="Times New Roman" w:hAnsi="Times New Roman" w:cs="Times New Roman"/>
          <w:b/>
          <w:bCs/>
          <w:sz w:val="28"/>
          <w:szCs w:val="28"/>
        </w:rPr>
      </w:pPr>
      <w:r w:rsidRPr="0075476E">
        <w:rPr>
          <w:rFonts w:ascii="Times New Roman" w:hAnsi="Times New Roman" w:cs="Times New Roman"/>
          <w:b/>
          <w:bCs/>
          <w:sz w:val="28"/>
          <w:szCs w:val="28"/>
        </w:rPr>
        <w:t>The electron current flowing to the single spherical probe</w:t>
      </w:r>
    </w:p>
    <w:p w:rsidR="003A207D" w:rsidRPr="00F76EE4"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F76EE4">
        <w:rPr>
          <w:rFonts w:ascii="Times New Roman" w:hAnsi="Times New Roman" w:cs="Times New Roman"/>
          <w:sz w:val="24"/>
          <w:szCs w:val="24"/>
        </w:rPr>
        <w:t xml:space="preserve">When the probe voltage </w:t>
      </w:r>
      <w:proofErr w:type="spellStart"/>
      <w:r w:rsidRPr="00F76EE4">
        <w:rPr>
          <w:rFonts w:ascii="Times New Roman" w:hAnsi="Times New Roman" w:cs="Times New Roman"/>
          <w:i/>
          <w:iCs/>
          <w:sz w:val="24"/>
          <w:szCs w:val="24"/>
        </w:rPr>
        <w:t>V</w:t>
      </w:r>
      <w:r w:rsidRPr="00F76EE4">
        <w:rPr>
          <w:rFonts w:ascii="Times New Roman" w:hAnsi="Times New Roman" w:cs="Times New Roman"/>
          <w:i/>
          <w:iCs/>
          <w:sz w:val="24"/>
          <w:szCs w:val="24"/>
          <w:vertAlign w:val="subscript"/>
        </w:rPr>
        <w:t>b</w:t>
      </w:r>
      <w:proofErr w:type="spellEnd"/>
      <w:r w:rsidRPr="00F76EE4">
        <w:rPr>
          <w:rFonts w:ascii="Times New Roman" w:hAnsi="Times New Roman" w:cs="Times New Roman"/>
          <w:i/>
          <w:iCs/>
          <w:sz w:val="24"/>
          <w:szCs w:val="24"/>
          <w:vertAlign w:val="subscript"/>
        </w:rPr>
        <w:t xml:space="preserve"> </w:t>
      </w:r>
      <w:r w:rsidRPr="00F76EE4">
        <w:rPr>
          <w:rFonts w:ascii="Times New Roman" w:hAnsi="Times New Roman" w:cs="Times New Roman"/>
          <w:sz w:val="24"/>
          <w:szCs w:val="24"/>
        </w:rPr>
        <w:t>applied to t</w:t>
      </w:r>
      <w:r w:rsidR="00325D3E">
        <w:rPr>
          <w:rFonts w:ascii="Times New Roman" w:hAnsi="Times New Roman" w:cs="Times New Roman"/>
          <w:sz w:val="24"/>
          <w:szCs w:val="24"/>
        </w:rPr>
        <w:t>he spherical probe in Fig 4</w:t>
      </w:r>
      <w:r w:rsidRPr="00F76EE4">
        <w:rPr>
          <w:rFonts w:ascii="Times New Roman" w:hAnsi="Times New Roman" w:cs="Times New Roman"/>
          <w:sz w:val="24"/>
          <w:szCs w:val="24"/>
        </w:rPr>
        <w:t xml:space="preserve"> is positive with reference to the plasma potential, the spherical probe will attract negatively charged electrons to generate an electron current, </w:t>
      </w:r>
      <w:proofErr w:type="spellStart"/>
      <w:r w:rsidRPr="00F76EE4">
        <w:rPr>
          <w:rFonts w:ascii="Times New Roman" w:hAnsi="Times New Roman" w:cs="Times New Roman"/>
          <w:i/>
          <w:iCs/>
          <w:sz w:val="24"/>
          <w:szCs w:val="24"/>
        </w:rPr>
        <w:t>I</w:t>
      </w:r>
      <w:r w:rsidRPr="00F76EE4">
        <w:rPr>
          <w:rFonts w:ascii="Times New Roman" w:hAnsi="Times New Roman" w:cs="Times New Roman"/>
          <w:i/>
          <w:iCs/>
          <w:sz w:val="24"/>
          <w:szCs w:val="24"/>
          <w:vertAlign w:val="subscript"/>
        </w:rPr>
        <w:t>e</w:t>
      </w:r>
      <w:proofErr w:type="spellEnd"/>
      <w:r w:rsidRPr="00F76EE4">
        <w:rPr>
          <w:rFonts w:ascii="Times New Roman" w:hAnsi="Times New Roman" w:cs="Times New Roman"/>
          <w:i/>
          <w:iCs/>
          <w:sz w:val="24"/>
          <w:szCs w:val="24"/>
        </w:rPr>
        <w:t xml:space="preserve"> </w:t>
      </w:r>
      <w:r w:rsidRPr="00F76EE4">
        <w:rPr>
          <w:rFonts w:ascii="Times New Roman" w:hAnsi="Times New Roman" w:cs="Times New Roman"/>
          <w:sz w:val="24"/>
          <w:szCs w:val="24"/>
        </w:rPr>
        <w:t xml:space="preserve">.The electron current flowing from the plasma to the spherical probe with respect to the probe voltage is </w:t>
      </w:r>
    </w:p>
    <w:p w:rsidR="003A207D" w:rsidRDefault="003A207D" w:rsidP="008F5768">
      <w:pPr>
        <w:pStyle w:val="ListParagraph"/>
        <w:spacing w:line="240" w:lineRule="auto"/>
        <w:ind w:left="0"/>
        <w:rPr>
          <w:rFonts w:ascii="Times New Roman" w:hAnsi="Times New Roman" w:cs="Times New Roman"/>
          <w:sz w:val="24"/>
          <w:szCs w:val="24"/>
        </w:rPr>
      </w:pPr>
    </w:p>
    <w:p w:rsidR="003A207D" w:rsidRDefault="003A207D" w:rsidP="008F5768">
      <w:pPr>
        <w:pStyle w:val="ListParagraph"/>
        <w:spacing w:line="240" w:lineRule="auto"/>
        <w:ind w:left="0" w:firstLine="720"/>
        <w:rPr>
          <w:rFonts w:ascii="Times New Roman" w:hAnsi="Times New Roman" w:cs="Times New Roman"/>
          <w:sz w:val="24"/>
          <w:szCs w:val="24"/>
        </w:rPr>
      </w:pPr>
      <w:r>
        <w:rPr>
          <w:rFonts w:ascii="Times New Roman" w:hAnsi="Times New Roman" w:cs="Times New Roman"/>
          <w:position w:val="-34"/>
          <w:sz w:val="24"/>
          <w:szCs w:val="24"/>
        </w:rPr>
        <w:object w:dxaOrig="3225" w:dyaOrig="795">
          <v:shape id="_x0000_i1035" type="#_x0000_t75" style="width:161.25pt;height:39.75pt" o:ole="">
            <v:imagedata r:id="rId32" o:title=""/>
          </v:shape>
          <o:OLEObject Type="Embed" ProgID="Equation.DSMT4" ShapeID="_x0000_i1035" DrawAspect="Content" ObjectID="_1549956441" r:id="rId33"/>
        </w:object>
      </w:r>
      <w:r>
        <w:rPr>
          <w:rFonts w:ascii="Times New Roman" w:hAnsi="Times New Roman" w:cs="Times New Roman"/>
          <w:sz w:val="24"/>
          <w:szCs w:val="24"/>
        </w:rPr>
        <w:t xml:space="preserve"> ,    </w:t>
      </w:r>
      <w:r w:rsidRPr="002A5354">
        <w:rPr>
          <w:rFonts w:ascii="Times New Roman" w:hAnsi="Times New Roman" w:cs="Times New Roman"/>
          <w:i/>
          <w:sz w:val="24"/>
          <w:szCs w:val="24"/>
        </w:rPr>
        <w:t xml:space="preserve"> </w:t>
      </w:r>
      <w:proofErr w:type="spellStart"/>
      <w:r w:rsidRPr="002A5354">
        <w:rPr>
          <w:rFonts w:ascii="Times New Roman" w:hAnsi="Times New Roman" w:cs="Times New Roman"/>
          <w:i/>
          <w:sz w:val="24"/>
          <w:szCs w:val="24"/>
        </w:rPr>
        <w:t>V</w:t>
      </w:r>
      <w:r w:rsidRPr="002A5354">
        <w:rPr>
          <w:rFonts w:ascii="Times New Roman" w:hAnsi="Times New Roman" w:cs="Times New Roman"/>
          <w:i/>
          <w:sz w:val="24"/>
          <w:szCs w:val="24"/>
          <w:vertAlign w:val="subscript"/>
        </w:rPr>
        <w:t>b</w:t>
      </w:r>
      <w:r w:rsidR="002A5354" w:rsidRPr="002A5354">
        <w:rPr>
          <w:rFonts w:ascii="Times New Roman" w:hAnsi="Times New Roman" w:cs="Times New Roman"/>
          <w:i/>
          <w:sz w:val="24"/>
          <w:szCs w:val="24"/>
        </w:rPr>
        <w:t>≤</w:t>
      </w:r>
      <w:r w:rsidRPr="002A5354">
        <w:rPr>
          <w:rFonts w:ascii="Times New Roman" w:hAnsi="Times New Roman" w:cs="Times New Roman"/>
          <w:i/>
          <w:sz w:val="24"/>
          <w:szCs w:val="24"/>
        </w:rPr>
        <w:t>V</w:t>
      </w:r>
      <w:r w:rsidRPr="002A5354">
        <w:rPr>
          <w:rFonts w:ascii="Times New Roman" w:hAnsi="Times New Roman" w:cs="Times New Roman"/>
          <w:i/>
          <w:sz w:val="24"/>
          <w:szCs w:val="24"/>
          <w:vertAlign w:val="subscript"/>
        </w:rPr>
        <w:t>p</w:t>
      </w:r>
      <w:proofErr w:type="spellEnd"/>
      <w:r w:rsidRPr="002A5354">
        <w:rPr>
          <w:rFonts w:ascii="Times New Roman" w:hAnsi="Times New Roman" w:cs="Times New Roman"/>
          <w:i/>
          <w:sz w:val="24"/>
          <w:szCs w:val="24"/>
          <w:vertAlign w:val="subscript"/>
        </w:rPr>
        <w:t xml:space="preserve"> </w:t>
      </w:r>
      <w:r w:rsidRPr="002A5354">
        <w:rPr>
          <w:rFonts w:ascii="Times New Roman" w:hAnsi="Times New Roman" w:cs="Times New Roman"/>
          <w:i/>
          <w:sz w:val="24"/>
          <w:szCs w:val="24"/>
        </w:rPr>
        <w:t xml:space="preserve">                                        </w:t>
      </w:r>
      <w:r w:rsidR="00DD43A7" w:rsidRPr="002A5354">
        <w:rPr>
          <w:rFonts w:ascii="Times New Roman" w:hAnsi="Times New Roman" w:cs="Times New Roman"/>
          <w:i/>
          <w:sz w:val="24"/>
          <w:szCs w:val="24"/>
        </w:rPr>
        <w:t xml:space="preserve">                </w:t>
      </w:r>
      <w:r w:rsidRPr="002A5354">
        <w:rPr>
          <w:rFonts w:ascii="Times New Roman" w:hAnsi="Times New Roman" w:cs="Times New Roman"/>
          <w:i/>
          <w:sz w:val="24"/>
          <w:szCs w:val="24"/>
        </w:rPr>
        <w:t xml:space="preserve"> </w:t>
      </w:r>
      <w:r w:rsidR="002A5354">
        <w:rPr>
          <w:rFonts w:ascii="Times New Roman" w:hAnsi="Times New Roman" w:cs="Times New Roman"/>
          <w:i/>
          <w:sz w:val="24"/>
          <w:szCs w:val="24"/>
        </w:rPr>
        <w:t xml:space="preserve"> </w:t>
      </w:r>
      <w:r w:rsidRPr="002A5354">
        <w:rPr>
          <w:rFonts w:ascii="Times New Roman" w:hAnsi="Times New Roman" w:cs="Times New Roman"/>
          <w:i/>
          <w:sz w:val="24"/>
          <w:szCs w:val="24"/>
        </w:rPr>
        <w:t xml:space="preserve">  </w:t>
      </w:r>
      <w:r w:rsidR="00E76982">
        <w:rPr>
          <w:rFonts w:ascii="Times New Roman" w:hAnsi="Times New Roman" w:cs="Times New Roman"/>
          <w:sz w:val="24"/>
          <w:szCs w:val="24"/>
        </w:rPr>
        <w:t>(10</w:t>
      </w:r>
      <w:r>
        <w:rPr>
          <w:rFonts w:ascii="Times New Roman" w:hAnsi="Times New Roman" w:cs="Times New Roman"/>
          <w:sz w:val="24"/>
          <w:szCs w:val="24"/>
        </w:rPr>
        <w:t>)</w:t>
      </w:r>
    </w:p>
    <w:p w:rsidR="003A207D" w:rsidRDefault="003A207D" w:rsidP="008F5768">
      <w:pPr>
        <w:pStyle w:val="ListParagraph"/>
        <w:spacing w:line="240" w:lineRule="auto"/>
        <w:ind w:left="0" w:firstLine="720"/>
        <w:rPr>
          <w:rFonts w:ascii="Times New Roman" w:hAnsi="Times New Roman" w:cs="Times New Roman"/>
          <w:sz w:val="24"/>
          <w:szCs w:val="24"/>
        </w:rPr>
      </w:pPr>
    </w:p>
    <w:p w:rsidR="003A207D" w:rsidRDefault="003A207D" w:rsidP="008F5768">
      <w:pPr>
        <w:pStyle w:val="ListParagraph"/>
        <w:spacing w:line="240" w:lineRule="auto"/>
        <w:ind w:left="0" w:firstLine="720"/>
        <w:rPr>
          <w:rFonts w:ascii="Times New Roman" w:hAnsi="Times New Roman" w:cs="Times New Roman"/>
          <w:sz w:val="24"/>
          <w:szCs w:val="24"/>
        </w:rPr>
      </w:pPr>
      <w:r>
        <w:rPr>
          <w:rFonts w:ascii="Times New Roman" w:hAnsi="Times New Roman" w:cs="Times New Roman"/>
          <w:position w:val="-14"/>
          <w:sz w:val="24"/>
          <w:szCs w:val="24"/>
        </w:rPr>
        <w:object w:dxaOrig="1395" w:dyaOrig="405">
          <v:shape id="_x0000_i1036" type="#_x0000_t75" style="width:69.75pt;height:20.25pt" o:ole="">
            <v:imagedata r:id="rId34" o:title=""/>
          </v:shape>
          <o:OLEObject Type="Embed" ProgID="Equation.DSMT4" ShapeID="_x0000_i1036" DrawAspect="Content" ObjectID="_1549956442" r:id="rId35"/>
        </w:object>
      </w:r>
      <w:r>
        <w:rPr>
          <w:rFonts w:ascii="Times New Roman" w:hAnsi="Times New Roman" w:cs="Times New Roman"/>
          <w:sz w:val="24"/>
          <w:szCs w:val="24"/>
        </w:rPr>
        <w:t xml:space="preserve"> </w:t>
      </w:r>
      <w:r w:rsidRPr="002A5354">
        <w:rPr>
          <w:rFonts w:ascii="Times New Roman" w:hAnsi="Times New Roman" w:cs="Times New Roman"/>
          <w:i/>
          <w:sz w:val="24"/>
          <w:szCs w:val="24"/>
        </w:rPr>
        <w:t xml:space="preserve">,                                    </w:t>
      </w:r>
      <w:proofErr w:type="spellStart"/>
      <w:r w:rsidRPr="002A5354">
        <w:rPr>
          <w:rFonts w:ascii="Times New Roman" w:hAnsi="Times New Roman" w:cs="Times New Roman"/>
          <w:i/>
          <w:sz w:val="24"/>
          <w:szCs w:val="24"/>
        </w:rPr>
        <w:t>V</w:t>
      </w:r>
      <w:r w:rsidRPr="002A5354">
        <w:rPr>
          <w:rFonts w:ascii="Times New Roman" w:hAnsi="Times New Roman" w:cs="Times New Roman"/>
          <w:i/>
          <w:sz w:val="24"/>
          <w:szCs w:val="24"/>
          <w:vertAlign w:val="subscript"/>
        </w:rPr>
        <w:t>b</w:t>
      </w:r>
      <w:proofErr w:type="spellEnd"/>
      <w:r w:rsidR="002A5354" w:rsidRPr="002A5354">
        <w:rPr>
          <w:rFonts w:ascii="Times New Roman" w:hAnsi="Times New Roman" w:cs="Times New Roman"/>
          <w:i/>
          <w:sz w:val="24"/>
          <w:szCs w:val="24"/>
          <w:vertAlign w:val="subscript"/>
        </w:rPr>
        <w:t xml:space="preserve"> </w:t>
      </w:r>
      <w:r w:rsidR="002A5354" w:rsidRPr="002A5354">
        <w:rPr>
          <w:rFonts w:ascii="Times New Roman" w:hAnsi="Times New Roman" w:cs="Times New Roman"/>
          <w:i/>
          <w:sz w:val="24"/>
          <w:szCs w:val="24"/>
        </w:rPr>
        <w:t>&gt;</w:t>
      </w:r>
      <w:proofErr w:type="spellStart"/>
      <w:r w:rsidRPr="002A5354">
        <w:rPr>
          <w:rFonts w:ascii="Times New Roman" w:hAnsi="Times New Roman" w:cs="Times New Roman"/>
          <w:i/>
          <w:sz w:val="24"/>
          <w:szCs w:val="24"/>
        </w:rPr>
        <w:t>V</w:t>
      </w:r>
      <w:r w:rsidRPr="002A5354">
        <w:rPr>
          <w:rFonts w:ascii="Times New Roman" w:hAnsi="Times New Roman" w:cs="Times New Roman"/>
          <w:i/>
          <w:sz w:val="24"/>
          <w:szCs w:val="24"/>
          <w:vertAlign w:val="subscript"/>
        </w:rPr>
        <w:t>p</w:t>
      </w:r>
      <w:proofErr w:type="spellEnd"/>
      <w:r>
        <w:rPr>
          <w:rFonts w:ascii="Times New Roman" w:hAnsi="Times New Roman" w:cs="Times New Roman"/>
          <w:sz w:val="24"/>
          <w:szCs w:val="24"/>
          <w:vertAlign w:val="subscript"/>
        </w:rPr>
        <w:t xml:space="preserve"> </w:t>
      </w:r>
      <w:r w:rsidR="002A5354">
        <w:rPr>
          <w:rFonts w:ascii="Times New Roman" w:hAnsi="Times New Roman" w:cs="Times New Roman"/>
          <w:sz w:val="24"/>
          <w:szCs w:val="24"/>
        </w:rPr>
        <w:t xml:space="preserve">                         </w:t>
      </w:r>
      <w:r>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Pr>
          <w:rFonts w:ascii="Times New Roman" w:hAnsi="Times New Roman" w:cs="Times New Roman"/>
          <w:sz w:val="24"/>
          <w:szCs w:val="24"/>
        </w:rPr>
        <w:t xml:space="preserve">   </w:t>
      </w:r>
      <w:r w:rsidR="00E76982">
        <w:rPr>
          <w:rFonts w:ascii="Times New Roman" w:hAnsi="Times New Roman" w:cs="Times New Roman"/>
          <w:sz w:val="24"/>
          <w:szCs w:val="24"/>
        </w:rPr>
        <w:t>(11</w:t>
      </w:r>
      <w:r>
        <w:rPr>
          <w:rFonts w:ascii="Times New Roman" w:hAnsi="Times New Roman" w:cs="Times New Roman"/>
          <w:sz w:val="24"/>
          <w:szCs w:val="24"/>
        </w:rPr>
        <w:t>)</w:t>
      </w:r>
    </w:p>
    <w:p w:rsidR="003A207D" w:rsidRDefault="003A207D" w:rsidP="008F5768">
      <w:pPr>
        <w:pStyle w:val="ListParagraph"/>
        <w:spacing w:line="240" w:lineRule="auto"/>
        <w:ind w:left="0"/>
        <w:rPr>
          <w:rFonts w:ascii="Times New Roman" w:hAnsi="Times New Roman" w:cs="Times New Roman"/>
          <w:sz w:val="24"/>
          <w:szCs w:val="24"/>
        </w:rPr>
      </w:pPr>
    </w:p>
    <w:p w:rsidR="003A207D" w:rsidRDefault="003A207D" w:rsidP="008F576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When the electron temperature is greater than the ion temperature, i.e., </w:t>
      </w:r>
      <w:proofErr w:type="spellStart"/>
      <w:r>
        <w:rPr>
          <w:rFonts w:ascii="Times New Roman" w:hAnsi="Times New Roman" w:cs="Times New Roman"/>
          <w:i/>
          <w:sz w:val="24"/>
          <w:szCs w:val="24"/>
        </w:rPr>
        <w:t>T</w:t>
      </w:r>
      <w:r>
        <w:rPr>
          <w:rFonts w:ascii="Times New Roman" w:hAnsi="Times New Roman" w:cs="Times New Roman"/>
          <w:i/>
          <w:sz w:val="24"/>
          <w:szCs w:val="24"/>
          <w:vertAlign w:val="subscript"/>
        </w:rPr>
        <w:t>e</w:t>
      </w:r>
      <w:r>
        <w:rPr>
          <w:rFonts w:ascii="Cambria Math" w:hAnsi="Cambria Math" w:cs="Cambria Math"/>
          <w:i/>
          <w:sz w:val="24"/>
          <w:szCs w:val="24"/>
        </w:rPr>
        <w:t>≫</w:t>
      </w:r>
      <w:r>
        <w:rPr>
          <w:rFonts w:ascii="Times New Roman" w:hAnsi="Times New Roman" w:cs="Times New Roman"/>
          <w:i/>
          <w:sz w:val="24"/>
          <w:szCs w:val="24"/>
        </w:rPr>
        <w:t>T</w:t>
      </w:r>
      <w:r>
        <w:rPr>
          <w:rFonts w:ascii="Times New Roman" w:hAnsi="Times New Roman" w:cs="Times New Roman"/>
          <w:i/>
          <w:sz w:val="24"/>
          <w:szCs w:val="24"/>
          <w:vertAlign w:val="subscript"/>
        </w:rPr>
        <w:t>i</w:t>
      </w:r>
      <w:proofErr w:type="spellEnd"/>
      <w:r w:rsidR="002A5354">
        <w:rPr>
          <w:rFonts w:ascii="Times New Roman" w:hAnsi="Times New Roman" w:cs="Times New Roman"/>
          <w:sz w:val="24"/>
          <w:szCs w:val="24"/>
        </w:rPr>
        <w:t xml:space="preserve"> the electron </w:t>
      </w:r>
      <w:r>
        <w:rPr>
          <w:rFonts w:ascii="Times New Roman" w:hAnsi="Times New Roman" w:cs="Times New Roman"/>
          <w:sz w:val="24"/>
          <w:szCs w:val="24"/>
        </w:rPr>
        <w:t xml:space="preserve">saturation current, </w:t>
      </w:r>
      <w:proofErr w:type="spellStart"/>
      <w:r>
        <w:rPr>
          <w:rFonts w:ascii="Times New Roman" w:hAnsi="Times New Roman" w:cs="Times New Roman"/>
          <w:i/>
          <w:sz w:val="24"/>
          <w:szCs w:val="24"/>
        </w:rPr>
        <w:t>I</w:t>
      </w:r>
      <w:r>
        <w:rPr>
          <w:rFonts w:ascii="Times New Roman" w:hAnsi="Times New Roman" w:cs="Times New Roman"/>
          <w:i/>
          <w:sz w:val="24"/>
          <w:szCs w:val="24"/>
          <w:vertAlign w:val="subscript"/>
        </w:rPr>
        <w:t>esat</w:t>
      </w:r>
      <w:proofErr w:type="spellEnd"/>
      <w:r>
        <w:rPr>
          <w:rFonts w:ascii="Times New Roman" w:hAnsi="Times New Roman" w:cs="Times New Roman"/>
          <w:sz w:val="24"/>
          <w:szCs w:val="24"/>
        </w:rPr>
        <w:t xml:space="preserve"> is </w:t>
      </w:r>
    </w:p>
    <w:p w:rsidR="003A207D" w:rsidRDefault="003A207D" w:rsidP="008F5768">
      <w:pPr>
        <w:pStyle w:val="ListParagraph"/>
        <w:spacing w:line="240" w:lineRule="auto"/>
        <w:ind w:left="0"/>
        <w:rPr>
          <w:rFonts w:ascii="Times New Roman" w:hAnsi="Times New Roman" w:cs="Times New Roman"/>
          <w:sz w:val="24"/>
          <w:szCs w:val="24"/>
        </w:rPr>
      </w:pPr>
    </w:p>
    <w:p w:rsidR="003A207D" w:rsidRDefault="003A207D" w:rsidP="008F5768">
      <w:pPr>
        <w:pStyle w:val="ListParagraph"/>
        <w:spacing w:line="240" w:lineRule="auto"/>
        <w:ind w:left="0" w:firstLine="720"/>
        <w:rPr>
          <w:rFonts w:ascii="Times New Roman" w:hAnsi="Times New Roman" w:cs="Times New Roman"/>
          <w:sz w:val="24"/>
          <w:szCs w:val="24"/>
        </w:rPr>
      </w:pPr>
      <w:r>
        <w:rPr>
          <w:rFonts w:ascii="Times New Roman" w:hAnsi="Times New Roman" w:cs="Times New Roman"/>
          <w:position w:val="-32"/>
          <w:sz w:val="24"/>
          <w:szCs w:val="24"/>
        </w:rPr>
        <w:object w:dxaOrig="2520" w:dyaOrig="840">
          <v:shape id="_x0000_i1037" type="#_x0000_t75" style="width:126pt;height:42pt" o:ole="">
            <v:imagedata r:id="rId36" o:title=""/>
          </v:shape>
          <o:OLEObject Type="Embed" ProgID="Equation.DSMT4" ShapeID="_x0000_i1037" DrawAspect="Content" ObjectID="_1549956443" r:id="rId37"/>
        </w:object>
      </w:r>
      <w:r>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Pr>
          <w:rFonts w:ascii="Times New Roman" w:hAnsi="Times New Roman" w:cs="Times New Roman"/>
          <w:sz w:val="24"/>
          <w:szCs w:val="24"/>
        </w:rPr>
        <w:t xml:space="preserve">  </w:t>
      </w:r>
      <w:r w:rsidR="00E76982">
        <w:rPr>
          <w:rFonts w:ascii="Times New Roman" w:hAnsi="Times New Roman" w:cs="Times New Roman"/>
          <w:sz w:val="24"/>
          <w:szCs w:val="24"/>
        </w:rPr>
        <w:t>(12</w:t>
      </w:r>
      <w:r>
        <w:rPr>
          <w:rFonts w:ascii="Times New Roman" w:hAnsi="Times New Roman" w:cs="Times New Roman"/>
          <w:sz w:val="24"/>
          <w:szCs w:val="24"/>
        </w:rPr>
        <w:t>)</w:t>
      </w:r>
    </w:p>
    <w:p w:rsidR="003A207D" w:rsidRDefault="003A207D" w:rsidP="008F5768">
      <w:pPr>
        <w:pStyle w:val="ListParagraph"/>
        <w:spacing w:line="240" w:lineRule="auto"/>
        <w:ind w:left="0"/>
        <w:rPr>
          <w:rFonts w:ascii="Times New Roman" w:hAnsi="Times New Roman" w:cs="Times New Roman"/>
          <w:sz w:val="24"/>
          <w:szCs w:val="24"/>
        </w:rPr>
      </w:pPr>
    </w:p>
    <w:p w:rsidR="003A207D" w:rsidRPr="0075476E" w:rsidRDefault="003A207D" w:rsidP="0075476E">
      <w:pPr>
        <w:pStyle w:val="ListParagraph"/>
        <w:keepNext/>
        <w:keepLines/>
        <w:numPr>
          <w:ilvl w:val="0"/>
          <w:numId w:val="20"/>
        </w:numPr>
        <w:spacing w:before="40" w:after="0" w:line="240" w:lineRule="auto"/>
        <w:ind w:left="270" w:hanging="270"/>
        <w:outlineLvl w:val="1"/>
        <w:rPr>
          <w:rFonts w:ascii="Times New Roman" w:eastAsia="Times New Roman" w:hAnsi="Times New Roman" w:cs="Times New Roman"/>
          <w:b/>
          <w:bCs/>
          <w:sz w:val="28"/>
          <w:szCs w:val="28"/>
        </w:rPr>
      </w:pPr>
      <w:r w:rsidRPr="0075476E">
        <w:rPr>
          <w:rFonts w:ascii="Times New Roman" w:eastAsia="Times New Roman" w:hAnsi="Times New Roman" w:cs="Times New Roman"/>
          <w:b/>
          <w:bCs/>
          <w:sz w:val="28"/>
          <w:szCs w:val="28"/>
        </w:rPr>
        <w:t>Electron Energy Distribution Function (EEDF)</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Like any statistically characterized system, the free electrons in a plasma are not all at the same energy. While the main force that initiates the electrons’, motion is the RF oscillation, a myriad of forces including collisions with other species in the plasma influences each electron and therefore the electrons take on a variety of speeds and corresponding energy levels.</w:t>
      </w:r>
    </w:p>
    <w:p w:rsidR="003A207D" w:rsidRPr="003A207D" w:rsidRDefault="003A207D" w:rsidP="008F5768">
      <w:pPr>
        <w:keepNext/>
        <w:keepLines/>
        <w:spacing w:before="40" w:after="0" w:line="240" w:lineRule="auto"/>
        <w:ind w:left="475"/>
        <w:contextualSpacing/>
        <w:outlineLvl w:val="1"/>
        <w:rPr>
          <w:rFonts w:ascii="Times New Roman" w:eastAsia="Times New Roman" w:hAnsi="Times New Roman" w:cs="Times New Roman"/>
          <w:b/>
          <w:bCs/>
          <w:sz w:val="24"/>
          <w:szCs w:val="24"/>
        </w:rPr>
      </w:pPr>
    </w:p>
    <w:p w:rsidR="003A207D" w:rsidRPr="003A207D" w:rsidRDefault="003A207D" w:rsidP="008F5768">
      <w:pPr>
        <w:spacing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The electron energy distribution function (EEDF) plays an important role in plasma modeling. It has important consequences in calculating the rate coefficients of electron induced processes, such as ionization and excitation. Various approaches can be used to describe the EEDF, such as Maxwellian, </w:t>
      </w:r>
      <w:proofErr w:type="spellStart"/>
      <w:r w:rsidRPr="003A207D">
        <w:rPr>
          <w:rFonts w:ascii="Times New Roman" w:hAnsi="Times New Roman" w:cs="Times New Roman"/>
          <w:sz w:val="24"/>
          <w:szCs w:val="24"/>
        </w:rPr>
        <w:t>Druyvesteyn</w:t>
      </w:r>
      <w:proofErr w:type="spellEnd"/>
      <w:r w:rsidRPr="003A207D">
        <w:rPr>
          <w:rFonts w:ascii="Times New Roman" w:hAnsi="Times New Roman" w:cs="Times New Roman"/>
          <w:sz w:val="24"/>
          <w:szCs w:val="24"/>
        </w:rPr>
        <w:t xml:space="preserve">, or using a solution of the Boltzmann equation. The electron energy distribution function in low pressure discharges may often be approximated by either Maxwellian or </w:t>
      </w:r>
      <w:proofErr w:type="spellStart"/>
      <w:r w:rsidRPr="003A207D">
        <w:rPr>
          <w:rFonts w:ascii="Times New Roman" w:hAnsi="Times New Roman" w:cs="Times New Roman"/>
          <w:sz w:val="24"/>
          <w:szCs w:val="24"/>
        </w:rPr>
        <w:t>Druyvesteyn</w:t>
      </w:r>
      <w:proofErr w:type="spellEnd"/>
      <w:r w:rsidRPr="003A207D">
        <w:rPr>
          <w:rFonts w:ascii="Times New Roman" w:hAnsi="Times New Roman" w:cs="Times New Roman"/>
          <w:sz w:val="24"/>
          <w:szCs w:val="24"/>
        </w:rPr>
        <w:t xml:space="preserve"> distribution. </w:t>
      </w:r>
    </w:p>
    <w:p w:rsidR="003A207D" w:rsidRPr="003A207D" w:rsidRDefault="003A207D" w:rsidP="008F5768">
      <w:pPr>
        <w:spacing w:after="0" w:line="240" w:lineRule="auto"/>
        <w:contextualSpacing/>
        <w:jc w:val="both"/>
        <w:rPr>
          <w:rFonts w:ascii="Times New Roman" w:hAnsi="Times New Roman" w:cs="Times New Roman"/>
          <w:sz w:val="24"/>
          <w:szCs w:val="24"/>
        </w:rPr>
      </w:pPr>
    </w:p>
    <w:p w:rsidR="003A207D" w:rsidRPr="003A207D" w:rsidRDefault="003A207D" w:rsidP="008F5768">
      <w:pPr>
        <w:spacing w:after="0" w:line="240" w:lineRule="auto"/>
        <w:contextualSpacing/>
        <w:jc w:val="both"/>
        <w:rPr>
          <w:rFonts w:ascii="Times New Roman" w:hAnsi="Times New Roman" w:cs="Times New Roman"/>
          <w:sz w:val="24"/>
          <w:szCs w:val="24"/>
        </w:rPr>
      </w:pPr>
    </w:p>
    <w:p w:rsidR="003A207D" w:rsidRPr="003A207D" w:rsidRDefault="0075476E" w:rsidP="008F5768">
      <w:pPr>
        <w:autoSpaceDE w:val="0"/>
        <w:autoSpaceDN w:val="0"/>
        <w:adjustRightInd w:val="0"/>
        <w:spacing w:after="0" w:line="240" w:lineRule="auto"/>
        <w:contextualSpacing/>
        <w:rPr>
          <w:rFonts w:ascii="Times New Roman" w:hAnsi="Times New Roman" w:cs="Times New Roman"/>
          <w:b/>
          <w:color w:val="000000"/>
          <w:sz w:val="28"/>
          <w:szCs w:val="28"/>
        </w:rPr>
      </w:pPr>
      <w:r>
        <w:rPr>
          <w:rFonts w:ascii="Times New Roman" w:hAnsi="Times New Roman" w:cs="Times New Roman"/>
          <w:b/>
          <w:color w:val="000000"/>
          <w:sz w:val="28"/>
          <w:szCs w:val="28"/>
        </w:rPr>
        <w:t>5.1</w:t>
      </w:r>
      <w:r w:rsidR="003A207D" w:rsidRPr="003A207D">
        <w:rPr>
          <w:rFonts w:ascii="Times New Roman" w:hAnsi="Times New Roman" w:cs="Times New Roman"/>
          <w:b/>
          <w:color w:val="000000"/>
          <w:sz w:val="28"/>
          <w:szCs w:val="28"/>
        </w:rPr>
        <w:t xml:space="preserve"> The relationship between electron current and EEDF</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color w:val="000000"/>
          <w:sz w:val="24"/>
          <w:szCs w:val="24"/>
        </w:rPr>
      </w:pPr>
      <w:r w:rsidRPr="003A207D">
        <w:rPr>
          <w:rFonts w:ascii="Times New Roman" w:hAnsi="Times New Roman" w:cs="Times New Roman"/>
          <w:color w:val="000000"/>
          <w:sz w:val="24"/>
          <w:szCs w:val="24"/>
        </w:rPr>
        <w:t xml:space="preserve">As an electron approaches a surface with a retarding potential </w:t>
      </w:r>
      <w:proofErr w:type="spellStart"/>
      <w:r w:rsidRPr="003A207D">
        <w:rPr>
          <w:rFonts w:ascii="Times New Roman" w:hAnsi="Times New Roman" w:cs="Times New Roman"/>
          <w:i/>
          <w:iCs/>
          <w:color w:val="000000"/>
          <w:sz w:val="24"/>
          <w:szCs w:val="24"/>
        </w:rPr>
        <w:t>V</w:t>
      </w:r>
      <w:r w:rsidRPr="003A207D">
        <w:rPr>
          <w:rFonts w:ascii="Times New Roman" w:hAnsi="Times New Roman" w:cs="Times New Roman"/>
          <w:i/>
          <w:iCs/>
          <w:color w:val="000000"/>
          <w:sz w:val="24"/>
          <w:szCs w:val="24"/>
          <w:vertAlign w:val="subscript"/>
        </w:rPr>
        <w:t>p</w:t>
      </w:r>
      <w:proofErr w:type="spellEnd"/>
      <w:r w:rsidRPr="003A207D">
        <w:rPr>
          <w:rFonts w:ascii="Times New Roman" w:hAnsi="Times New Roman" w:cs="Times New Roman"/>
          <w:color w:val="000000"/>
          <w:sz w:val="24"/>
          <w:szCs w:val="24"/>
        </w:rPr>
        <w:t>, it will either be collected or repelled based on its velocity vector relative to the retarding potential. If the perpendicular component of the velocity provides sufficient energy to overcome the potential, the electron is collected. By assuming isotropic distributions, one can integrate over all possible incident angles, accounting for the “perpendicular energy component” relative to the potential, and obtain an equation for electron current.</w:t>
      </w:r>
    </w:p>
    <w:p w:rsidR="003A207D" w:rsidRPr="003A207D" w:rsidRDefault="003A207D" w:rsidP="008F5768">
      <w:pPr>
        <w:autoSpaceDE w:val="0"/>
        <w:autoSpaceDN w:val="0"/>
        <w:adjustRightInd w:val="0"/>
        <w:spacing w:before="3" w:after="0" w:line="240" w:lineRule="auto"/>
        <w:contextualSpacing/>
        <w:jc w:val="both"/>
        <w:rPr>
          <w:rFonts w:ascii="Palatino Linotype" w:hAnsi="Palatino Linotype"/>
          <w:sz w:val="24"/>
          <w:szCs w:val="24"/>
        </w:rPr>
      </w:pPr>
    </w:p>
    <w:p w:rsidR="003A207D" w:rsidRPr="003A207D" w:rsidRDefault="003A207D" w:rsidP="008F5768">
      <w:pPr>
        <w:autoSpaceDE w:val="0"/>
        <w:autoSpaceDN w:val="0"/>
        <w:adjustRightInd w:val="0"/>
        <w:spacing w:before="3"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In 1930, the more commonly used “</w:t>
      </w:r>
      <w:proofErr w:type="spellStart"/>
      <w:r w:rsidRPr="003A207D">
        <w:rPr>
          <w:rFonts w:ascii="Times New Roman" w:hAnsi="Times New Roman" w:cs="Times New Roman"/>
          <w:sz w:val="24"/>
          <w:szCs w:val="24"/>
        </w:rPr>
        <w:t>Druyvesteyn</w:t>
      </w:r>
      <w:proofErr w:type="spellEnd"/>
      <w:r w:rsidRPr="003A207D">
        <w:rPr>
          <w:rFonts w:ascii="Times New Roman" w:hAnsi="Times New Roman" w:cs="Times New Roman"/>
          <w:sz w:val="24"/>
          <w:szCs w:val="24"/>
        </w:rPr>
        <w:t xml:space="preserve"> Relation” was derived for spherical probes.</w:t>
      </w:r>
    </w:p>
    <w:p w:rsidR="003A207D" w:rsidRPr="003A207D" w:rsidRDefault="003A207D" w:rsidP="008F5768">
      <w:pPr>
        <w:autoSpaceDE w:val="0"/>
        <w:autoSpaceDN w:val="0"/>
        <w:adjustRightInd w:val="0"/>
        <w:spacing w:before="3" w:after="0" w:line="240" w:lineRule="auto"/>
        <w:contextualSpacing/>
        <w:jc w:val="both"/>
        <w:rPr>
          <w:rFonts w:ascii="Times New Roman" w:hAnsi="Times New Roman" w:cs="Times New Roman"/>
          <w:sz w:val="24"/>
          <w:szCs w:val="24"/>
        </w:rPr>
      </w:pPr>
    </w:p>
    <w:p w:rsidR="003A207D" w:rsidRPr="003A207D" w:rsidRDefault="003A207D" w:rsidP="008F5768">
      <w:pPr>
        <w:autoSpaceDE w:val="0"/>
        <w:autoSpaceDN w:val="0"/>
        <w:adjustRightInd w:val="0"/>
        <w:spacing w:before="3" w:after="0" w:line="240" w:lineRule="auto"/>
        <w:ind w:firstLine="720"/>
        <w:contextualSpacing/>
        <w:jc w:val="both"/>
        <w:rPr>
          <w:rFonts w:ascii="Times New Roman" w:hAnsi="Times New Roman" w:cs="Times New Roman"/>
          <w:sz w:val="24"/>
          <w:szCs w:val="24"/>
        </w:rPr>
      </w:pPr>
      <w:r w:rsidRPr="003A207D">
        <w:rPr>
          <w:rFonts w:ascii="Times New Roman" w:hAnsi="Times New Roman" w:cs="Times New Roman"/>
          <w:position w:val="-36"/>
          <w:sz w:val="24"/>
          <w:szCs w:val="24"/>
        </w:rPr>
        <w:object w:dxaOrig="4060" w:dyaOrig="800">
          <v:shape id="_x0000_i1038" type="#_x0000_t75" style="width:203.25pt;height:39.75pt" o:ole="">
            <v:imagedata r:id="rId38" o:title=""/>
          </v:shape>
          <o:OLEObject Type="Embed" ProgID="Equation.DSMT4" ShapeID="_x0000_i1038" DrawAspect="Content" ObjectID="_1549956444" r:id="rId39"/>
        </w:object>
      </w:r>
      <w:r w:rsidRPr="003A207D">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sidRPr="003A207D">
        <w:rPr>
          <w:rFonts w:ascii="Times New Roman" w:hAnsi="Times New Roman" w:cs="Times New Roman"/>
          <w:sz w:val="24"/>
          <w:szCs w:val="24"/>
        </w:rPr>
        <w:t xml:space="preserve"> </w:t>
      </w:r>
      <w:r w:rsidR="00E76982">
        <w:rPr>
          <w:rFonts w:ascii="Times New Roman" w:hAnsi="Times New Roman" w:cs="Times New Roman"/>
          <w:sz w:val="24"/>
          <w:szCs w:val="24"/>
        </w:rPr>
        <w:t>(13</w:t>
      </w:r>
      <w:r w:rsidRPr="003A207D">
        <w:rPr>
          <w:rFonts w:ascii="Times New Roman" w:hAnsi="Times New Roman" w:cs="Times New Roman"/>
          <w:sz w:val="24"/>
          <w:szCs w:val="24"/>
        </w:rPr>
        <w:t>)</w:t>
      </w:r>
    </w:p>
    <w:p w:rsidR="003A207D" w:rsidRPr="003A207D" w:rsidRDefault="003A207D" w:rsidP="008F5768">
      <w:pPr>
        <w:autoSpaceDE w:val="0"/>
        <w:autoSpaceDN w:val="0"/>
        <w:adjustRightInd w:val="0"/>
        <w:spacing w:before="3" w:after="0" w:line="240" w:lineRule="auto"/>
        <w:contextualSpacing/>
        <w:jc w:val="both"/>
      </w:pPr>
      <w:r w:rsidRPr="003A207D">
        <w:t>Or,</w:t>
      </w:r>
    </w:p>
    <w:p w:rsidR="003A207D" w:rsidRPr="003A207D" w:rsidRDefault="003A207D" w:rsidP="008F5768">
      <w:pPr>
        <w:autoSpaceDE w:val="0"/>
        <w:autoSpaceDN w:val="0"/>
        <w:adjustRightInd w:val="0"/>
        <w:spacing w:before="3" w:after="0" w:line="240" w:lineRule="auto"/>
        <w:ind w:firstLine="720"/>
        <w:contextualSpacing/>
        <w:jc w:val="both"/>
        <w:rPr>
          <w:rFonts w:ascii="Times New Roman" w:hAnsi="Times New Roman" w:cs="Times New Roman"/>
          <w:sz w:val="24"/>
          <w:szCs w:val="24"/>
        </w:rPr>
      </w:pPr>
      <w:r w:rsidRPr="003A207D">
        <w:rPr>
          <w:rFonts w:ascii="Times New Roman" w:hAnsi="Times New Roman" w:cs="Times New Roman"/>
          <w:position w:val="-32"/>
          <w:sz w:val="24"/>
          <w:szCs w:val="24"/>
        </w:rPr>
        <w:object w:dxaOrig="4020" w:dyaOrig="780">
          <v:shape id="_x0000_i1039" type="#_x0000_t75" style="width:217.5pt;height:42pt" o:ole="">
            <v:imagedata r:id="rId40" o:title=""/>
          </v:shape>
          <o:OLEObject Type="Embed" ProgID="Equation.DSMT4" ShapeID="_x0000_i1039" DrawAspect="Content" ObjectID="_1549956445" r:id="rId41"/>
        </w:object>
      </w:r>
      <w:r w:rsidRPr="003A207D">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sidRPr="003A207D">
        <w:rPr>
          <w:rFonts w:ascii="Times New Roman" w:hAnsi="Times New Roman" w:cs="Times New Roman"/>
          <w:sz w:val="24"/>
          <w:szCs w:val="24"/>
        </w:rPr>
        <w:t xml:space="preserve"> </w:t>
      </w:r>
      <w:r w:rsidR="00E76982">
        <w:rPr>
          <w:rFonts w:ascii="Times New Roman" w:hAnsi="Times New Roman" w:cs="Times New Roman"/>
          <w:sz w:val="24"/>
          <w:szCs w:val="24"/>
        </w:rPr>
        <w:t>(14</w:t>
      </w:r>
      <w:r w:rsidRPr="003A207D">
        <w:rPr>
          <w:rFonts w:ascii="Times New Roman" w:hAnsi="Times New Roman" w:cs="Times New Roman"/>
          <w:sz w:val="24"/>
          <w:szCs w:val="24"/>
        </w:rPr>
        <w:t>)</w:t>
      </w:r>
    </w:p>
    <w:p w:rsidR="003A207D" w:rsidRPr="003A207D" w:rsidRDefault="003A207D" w:rsidP="008F5768">
      <w:pPr>
        <w:autoSpaceDE w:val="0"/>
        <w:autoSpaceDN w:val="0"/>
        <w:adjustRightInd w:val="0"/>
        <w:spacing w:before="3" w:after="0" w:line="240" w:lineRule="auto"/>
        <w:contextualSpacing/>
        <w:jc w:val="both"/>
      </w:pPr>
    </w:p>
    <w:p w:rsidR="003A207D" w:rsidRPr="003A207D" w:rsidRDefault="003A207D" w:rsidP="008F5768">
      <w:pPr>
        <w:autoSpaceDE w:val="0"/>
        <w:autoSpaceDN w:val="0"/>
        <w:adjustRightInd w:val="0"/>
        <w:spacing w:before="3"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Where </w:t>
      </w:r>
      <w:r w:rsidRPr="003A207D">
        <w:rPr>
          <w:rFonts w:ascii="Times New Roman" w:hAnsi="Times New Roman" w:cs="Times New Roman"/>
          <w:i/>
          <w:sz w:val="24"/>
          <w:szCs w:val="24"/>
        </w:rPr>
        <w:t>f(E)</w:t>
      </w:r>
      <w:r w:rsidRPr="003A207D">
        <w:rPr>
          <w:rFonts w:ascii="Times New Roman" w:hAnsi="Times New Roman" w:cs="Times New Roman"/>
          <w:sz w:val="24"/>
          <w:szCs w:val="24"/>
        </w:rPr>
        <w:t xml:space="preserve"> is the electron energy distribution function, </w:t>
      </w:r>
      <w:proofErr w:type="spellStart"/>
      <w:r w:rsidRPr="003A207D">
        <w:rPr>
          <w:rFonts w:ascii="Times New Roman" w:hAnsi="Times New Roman" w:cs="Times New Roman"/>
          <w:i/>
          <w:sz w:val="24"/>
          <w:szCs w:val="24"/>
        </w:rPr>
        <w:t>A</w:t>
      </w:r>
      <w:r w:rsidRPr="003A207D">
        <w:rPr>
          <w:rFonts w:ascii="Times New Roman" w:hAnsi="Times New Roman" w:cs="Times New Roman"/>
          <w:i/>
          <w:sz w:val="24"/>
          <w:szCs w:val="24"/>
          <w:vertAlign w:val="subscript"/>
        </w:rPr>
        <w:t>p</w:t>
      </w:r>
      <w:proofErr w:type="spellEnd"/>
      <w:r w:rsidRPr="003A207D">
        <w:rPr>
          <w:rFonts w:ascii="Times New Roman" w:hAnsi="Times New Roman" w:cs="Times New Roman"/>
          <w:sz w:val="24"/>
          <w:szCs w:val="24"/>
          <w:vertAlign w:val="subscript"/>
        </w:rPr>
        <w:t xml:space="preserve"> </w:t>
      </w:r>
      <w:r w:rsidRPr="003A207D">
        <w:rPr>
          <w:rFonts w:ascii="Times New Roman" w:hAnsi="Times New Roman" w:cs="Times New Roman"/>
          <w:sz w:val="24"/>
          <w:szCs w:val="24"/>
        </w:rPr>
        <w:t xml:space="preserve">is the surface area of the probe (typically approximation for a spherical probe by </w:t>
      </w:r>
      <w:r w:rsidRPr="003A207D">
        <w:rPr>
          <w:rFonts w:ascii="Times New Roman" w:hAnsi="Times New Roman" w:cs="Times New Roman"/>
          <w:i/>
          <w:sz w:val="24"/>
          <w:szCs w:val="24"/>
        </w:rPr>
        <w:t>4πr</w:t>
      </w:r>
      <w:r w:rsidRPr="003A207D">
        <w:rPr>
          <w:rFonts w:ascii="Times New Roman" w:hAnsi="Times New Roman" w:cs="Times New Roman"/>
          <w:i/>
          <w:sz w:val="24"/>
          <w:szCs w:val="24"/>
          <w:vertAlign w:val="superscript"/>
        </w:rPr>
        <w:t>2</w:t>
      </w:r>
      <w:r w:rsidRPr="003A207D">
        <w:rPr>
          <w:rFonts w:ascii="Times New Roman" w:hAnsi="Times New Roman" w:cs="Times New Roman"/>
          <w:i/>
          <w:sz w:val="24"/>
          <w:szCs w:val="24"/>
          <w:vertAlign w:val="subscript"/>
        </w:rPr>
        <w:t xml:space="preserve">p </w:t>
      </w:r>
      <w:r w:rsidRPr="003A207D">
        <w:rPr>
          <w:rFonts w:ascii="Times New Roman" w:hAnsi="Times New Roman" w:cs="Times New Roman"/>
          <w:sz w:val="24"/>
          <w:szCs w:val="24"/>
        </w:rPr>
        <w:t xml:space="preserve">) ,e is the electron charge, </w:t>
      </w:r>
      <w:r w:rsidRPr="003A207D">
        <w:rPr>
          <w:rFonts w:ascii="Times New Roman" w:hAnsi="Times New Roman" w:cs="Times New Roman"/>
          <w:i/>
          <w:sz w:val="24"/>
          <w:szCs w:val="24"/>
        </w:rPr>
        <w:t>m</w:t>
      </w:r>
      <w:r w:rsidRPr="003A207D">
        <w:rPr>
          <w:rFonts w:ascii="Times New Roman" w:hAnsi="Times New Roman" w:cs="Times New Roman"/>
          <w:i/>
          <w:sz w:val="24"/>
          <w:szCs w:val="24"/>
          <w:vertAlign w:val="subscript"/>
        </w:rPr>
        <w:t>e</w:t>
      </w:r>
      <w:r w:rsidRPr="003A207D">
        <w:rPr>
          <w:rFonts w:ascii="Times New Roman" w:hAnsi="Times New Roman" w:cs="Times New Roman"/>
          <w:sz w:val="24"/>
          <w:szCs w:val="24"/>
        </w:rPr>
        <w:t xml:space="preserve"> is the electron mass, </w:t>
      </w:r>
      <w:proofErr w:type="spellStart"/>
      <w:r w:rsidRPr="003A207D">
        <w:rPr>
          <w:rFonts w:ascii="Times New Roman" w:hAnsi="Times New Roman" w:cs="Times New Roman"/>
          <w:i/>
          <w:sz w:val="24"/>
          <w:szCs w:val="24"/>
        </w:rPr>
        <w:t>V</w:t>
      </w:r>
      <w:r w:rsidRPr="003A207D">
        <w:rPr>
          <w:rFonts w:ascii="Times New Roman" w:hAnsi="Times New Roman" w:cs="Times New Roman"/>
          <w:i/>
          <w:sz w:val="24"/>
          <w:szCs w:val="24"/>
          <w:vertAlign w:val="subscript"/>
        </w:rPr>
        <w:t>probe</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 xml:space="preserve">is the probe voltage and </w:t>
      </w:r>
      <w:proofErr w:type="spellStart"/>
      <w:r w:rsidRPr="003A207D">
        <w:rPr>
          <w:rFonts w:ascii="Times New Roman" w:hAnsi="Times New Roman" w:cs="Times New Roman"/>
          <w:i/>
          <w:sz w:val="24"/>
          <w:szCs w:val="24"/>
        </w:rPr>
        <w:t>I</w:t>
      </w:r>
      <w:r w:rsidRPr="003A207D">
        <w:rPr>
          <w:rFonts w:ascii="Times New Roman" w:hAnsi="Times New Roman" w:cs="Times New Roman"/>
          <w:i/>
          <w:sz w:val="24"/>
          <w:szCs w:val="24"/>
          <w:vertAlign w:val="subscript"/>
        </w:rPr>
        <w:t>e</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is the electron current through the probe circuit. This was only derived for the spherical geometry. The cylindrical geometry does not have a nice analytical differential from like the spherical solutions does.</w:t>
      </w:r>
    </w:p>
    <w:p w:rsidR="003A207D" w:rsidRPr="003A207D" w:rsidRDefault="003A207D" w:rsidP="008F5768">
      <w:pPr>
        <w:spacing w:after="0" w:line="240" w:lineRule="auto"/>
        <w:contextualSpacing/>
        <w:jc w:val="both"/>
        <w:rPr>
          <w:rFonts w:ascii="Times New Roman" w:hAnsi="Times New Roman" w:cs="Times New Roman"/>
          <w:b/>
          <w:bCs/>
          <w:sz w:val="24"/>
          <w:szCs w:val="24"/>
        </w:rPr>
      </w:pPr>
    </w:p>
    <w:p w:rsidR="003A207D" w:rsidRPr="003A207D" w:rsidRDefault="0075476E" w:rsidP="008F5768">
      <w:pPr>
        <w:autoSpaceDE w:val="0"/>
        <w:autoSpaceDN w:val="0"/>
        <w:adjustRightInd w:val="0"/>
        <w:spacing w:after="0" w:line="240" w:lineRule="auto"/>
        <w:contextualSpacing/>
        <w:rPr>
          <w:rFonts w:ascii="Times New Roman" w:hAnsi="Times New Roman" w:cs="Times New Roman"/>
          <w:b/>
          <w:bCs/>
          <w:color w:val="000000"/>
          <w:sz w:val="28"/>
          <w:szCs w:val="28"/>
        </w:rPr>
      </w:pPr>
      <w:r>
        <w:rPr>
          <w:rFonts w:ascii="Times New Roman" w:hAnsi="Times New Roman" w:cs="Times New Roman"/>
          <w:b/>
          <w:bCs/>
          <w:color w:val="000000"/>
          <w:sz w:val="28"/>
          <w:szCs w:val="28"/>
        </w:rPr>
        <w:t>5.2</w:t>
      </w:r>
      <w:r w:rsidR="003A207D" w:rsidRPr="003A207D">
        <w:rPr>
          <w:rFonts w:ascii="Times New Roman" w:hAnsi="Times New Roman" w:cs="Times New Roman"/>
          <w:b/>
          <w:bCs/>
          <w:color w:val="000000"/>
          <w:sz w:val="28"/>
          <w:szCs w:val="28"/>
        </w:rPr>
        <w:t xml:space="preserve"> Maxwellian Electron Energy Distribution Function </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lastRenderedPageBreak/>
        <w:t>For any group of particles distributed throughout space, the distribution of the particles can be described by the local number density at each point within the defined space. If a gas is in thermodynamic equilibrium, then the particle distribution tends to the Maxwellian distribution of particles.</w:t>
      </w:r>
    </w:p>
    <w:p w:rsidR="003A207D" w:rsidRPr="003A207D" w:rsidRDefault="003A207D" w:rsidP="008F5768">
      <w:pPr>
        <w:autoSpaceDE w:val="0"/>
        <w:autoSpaceDN w:val="0"/>
        <w:adjustRightInd w:val="0"/>
        <w:spacing w:after="0" w:line="240" w:lineRule="auto"/>
        <w:ind w:left="720"/>
        <w:contextualSpacing/>
        <w:rPr>
          <w:rFonts w:ascii="Times New Roman" w:hAnsi="Times New Roman" w:cs="Times New Roman"/>
          <w:b/>
          <w:bCs/>
          <w:color w:val="000000"/>
          <w:sz w:val="28"/>
          <w:szCs w:val="28"/>
        </w:rPr>
      </w:pPr>
    </w:p>
    <w:p w:rsidR="003A207D" w:rsidRPr="003A207D" w:rsidRDefault="003A207D" w:rsidP="008F5768">
      <w:pPr>
        <w:spacing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It is now possible to write the normalized energy distribution function</w:t>
      </w:r>
    </w:p>
    <w:p w:rsidR="003A207D" w:rsidRPr="003A207D" w:rsidRDefault="003A207D" w:rsidP="008F5768">
      <w:pPr>
        <w:spacing w:line="240" w:lineRule="auto"/>
        <w:ind w:firstLine="720"/>
        <w:contextualSpacing/>
        <w:jc w:val="both"/>
        <w:rPr>
          <w:rFonts w:ascii="Times New Roman" w:hAnsi="Times New Roman" w:cs="Times New Roman"/>
          <w:sz w:val="24"/>
          <w:szCs w:val="24"/>
        </w:rPr>
      </w:pPr>
      <w:r w:rsidRPr="003A207D">
        <w:rPr>
          <w:rFonts w:ascii="Times New Roman" w:hAnsi="Times New Roman" w:cs="Times New Roman"/>
          <w:position w:val="-38"/>
          <w:sz w:val="24"/>
          <w:szCs w:val="24"/>
        </w:rPr>
        <w:object w:dxaOrig="2940" w:dyaOrig="820">
          <v:shape id="_x0000_i1040" type="#_x0000_t75" style="width:147pt;height:41.25pt" o:ole="">
            <v:imagedata r:id="rId42" o:title=""/>
          </v:shape>
          <o:OLEObject Type="Embed" ProgID="Equation.DSMT4" ShapeID="_x0000_i1040" DrawAspect="Content" ObjectID="_1549956446" r:id="rId43"/>
        </w:object>
      </w:r>
      <w:r w:rsidRPr="003A207D">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sidRPr="003A207D">
        <w:rPr>
          <w:rFonts w:ascii="Times New Roman" w:hAnsi="Times New Roman" w:cs="Times New Roman"/>
          <w:sz w:val="24"/>
          <w:szCs w:val="24"/>
        </w:rPr>
        <w:t xml:space="preserve">  </w:t>
      </w:r>
      <w:r w:rsidR="00E76982">
        <w:rPr>
          <w:rFonts w:ascii="Times New Roman" w:hAnsi="Times New Roman" w:cs="Times New Roman"/>
          <w:sz w:val="24"/>
          <w:szCs w:val="24"/>
        </w:rPr>
        <w:t>(15</w:t>
      </w:r>
      <w:r w:rsidRPr="003A207D">
        <w:rPr>
          <w:rFonts w:ascii="Times New Roman" w:hAnsi="Times New Roman" w:cs="Times New Roman"/>
          <w:sz w:val="24"/>
          <w:szCs w:val="24"/>
        </w:rPr>
        <w:t>)</w:t>
      </w:r>
    </w:p>
    <w:p w:rsidR="003A207D" w:rsidRPr="003A207D" w:rsidRDefault="003A207D" w:rsidP="008F5768">
      <w:pPr>
        <w:spacing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Maxwellian EEDF can be obtained from these equations,</w:t>
      </w:r>
    </w:p>
    <w:p w:rsidR="003A207D" w:rsidRPr="003A207D" w:rsidRDefault="003A207D" w:rsidP="008F5768">
      <w:pPr>
        <w:spacing w:line="240" w:lineRule="auto"/>
        <w:ind w:firstLine="720"/>
        <w:contextualSpacing/>
        <w:jc w:val="both"/>
        <w:rPr>
          <w:rFonts w:ascii="Times New Roman" w:hAnsi="Times New Roman" w:cs="Times New Roman"/>
          <w:sz w:val="24"/>
          <w:szCs w:val="24"/>
        </w:rPr>
      </w:pPr>
      <w:r w:rsidRPr="003A207D">
        <w:rPr>
          <w:rFonts w:ascii="Times New Roman" w:hAnsi="Times New Roman" w:cs="Times New Roman"/>
          <w:position w:val="-34"/>
          <w:sz w:val="24"/>
          <w:szCs w:val="24"/>
        </w:rPr>
        <w:object w:dxaOrig="3280" w:dyaOrig="800">
          <v:shape id="_x0000_i1041" type="#_x0000_t75" style="width:164.25pt;height:39.75pt" o:ole="">
            <v:imagedata r:id="rId44" o:title=""/>
          </v:shape>
          <o:OLEObject Type="Embed" ProgID="Equation.DSMT4" ShapeID="_x0000_i1041" DrawAspect="Content" ObjectID="_1549956447" r:id="rId45"/>
        </w:object>
      </w:r>
      <w:r w:rsidRPr="003A207D">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sidRPr="003A207D">
        <w:rPr>
          <w:rFonts w:ascii="Times New Roman" w:hAnsi="Times New Roman" w:cs="Times New Roman"/>
          <w:sz w:val="24"/>
          <w:szCs w:val="24"/>
        </w:rPr>
        <w:t xml:space="preserve"> </w:t>
      </w:r>
      <w:r w:rsidR="00E76982">
        <w:rPr>
          <w:rFonts w:ascii="Times New Roman" w:hAnsi="Times New Roman" w:cs="Times New Roman"/>
          <w:sz w:val="24"/>
          <w:szCs w:val="24"/>
        </w:rPr>
        <w:t>(16</w:t>
      </w:r>
      <w:r w:rsidRPr="003A207D">
        <w:rPr>
          <w:rFonts w:ascii="Times New Roman" w:hAnsi="Times New Roman" w:cs="Times New Roman"/>
          <w:sz w:val="24"/>
          <w:szCs w:val="24"/>
        </w:rPr>
        <w:t>)</w:t>
      </w:r>
    </w:p>
    <w:p w:rsidR="003A207D" w:rsidRPr="006F7471" w:rsidRDefault="003A207D" w:rsidP="008F5768">
      <w:pPr>
        <w:spacing w:line="240" w:lineRule="auto"/>
        <w:ind w:firstLine="720"/>
        <w:contextualSpacing/>
        <w:jc w:val="both"/>
        <w:rPr>
          <w:rFonts w:ascii="Times New Roman" w:hAnsi="Times New Roman" w:cs="Times New Roman"/>
          <w:sz w:val="24"/>
          <w:szCs w:val="24"/>
        </w:rPr>
      </w:pPr>
      <w:r w:rsidRPr="003A207D">
        <w:rPr>
          <w:rFonts w:ascii="Times New Roman" w:hAnsi="Times New Roman" w:cs="Times New Roman"/>
          <w:position w:val="-36"/>
          <w:sz w:val="24"/>
          <w:szCs w:val="24"/>
        </w:rPr>
        <w:object w:dxaOrig="2780" w:dyaOrig="760">
          <v:shape id="_x0000_i1042" type="#_x0000_t75" style="width:138.75pt;height:38.25pt" o:ole="">
            <v:imagedata r:id="rId46" o:title=""/>
          </v:shape>
          <o:OLEObject Type="Embed" ProgID="Equation.DSMT4" ShapeID="_x0000_i1042" DrawAspect="Content" ObjectID="_1549956448" r:id="rId47"/>
        </w:object>
      </w:r>
      <w:r w:rsidRPr="003A207D">
        <w:rPr>
          <w:rFonts w:ascii="Times New Roman" w:hAnsi="Times New Roman" w:cs="Times New Roman"/>
          <w:sz w:val="24"/>
          <w:szCs w:val="24"/>
        </w:rPr>
        <w:t xml:space="preserve">                                                                      </w:t>
      </w:r>
      <w:r w:rsidR="00DD43A7">
        <w:rPr>
          <w:rFonts w:ascii="Times New Roman" w:hAnsi="Times New Roman" w:cs="Times New Roman"/>
          <w:sz w:val="24"/>
          <w:szCs w:val="24"/>
        </w:rPr>
        <w:t xml:space="preserve">           </w:t>
      </w:r>
      <w:r w:rsidRPr="003A207D">
        <w:rPr>
          <w:rFonts w:ascii="Times New Roman" w:hAnsi="Times New Roman" w:cs="Times New Roman"/>
          <w:sz w:val="24"/>
          <w:szCs w:val="24"/>
        </w:rPr>
        <w:t xml:space="preserve">    </w:t>
      </w:r>
      <w:r w:rsidR="00E76982">
        <w:rPr>
          <w:rFonts w:ascii="Times New Roman" w:hAnsi="Times New Roman" w:cs="Times New Roman"/>
          <w:sz w:val="24"/>
          <w:szCs w:val="24"/>
        </w:rPr>
        <w:t>(17</w:t>
      </w:r>
      <w:r w:rsidRPr="003A207D">
        <w:rPr>
          <w:rFonts w:ascii="Times New Roman" w:hAnsi="Times New Roman" w:cs="Times New Roman"/>
          <w:sz w:val="24"/>
          <w:szCs w:val="24"/>
        </w:rPr>
        <w:t>)</w:t>
      </w:r>
    </w:p>
    <w:p w:rsidR="003A207D" w:rsidRPr="003A207D" w:rsidRDefault="0075476E" w:rsidP="008F5768">
      <w:pPr>
        <w:spacing w:line="240" w:lineRule="auto"/>
        <w:contextualSpacing/>
        <w:rPr>
          <w:rFonts w:ascii="Times New Roman" w:hAnsi="Times New Roman" w:cs="Times New Roman"/>
          <w:b/>
          <w:sz w:val="28"/>
          <w:szCs w:val="28"/>
        </w:rPr>
      </w:pPr>
      <w:r>
        <w:rPr>
          <w:rFonts w:ascii="Times New Roman" w:hAnsi="Times New Roman" w:cs="Times New Roman"/>
          <w:b/>
          <w:sz w:val="28"/>
          <w:szCs w:val="28"/>
        </w:rPr>
        <w:t>6.</w:t>
      </w:r>
      <w:r w:rsidR="003A207D" w:rsidRPr="003A207D">
        <w:rPr>
          <w:rFonts w:ascii="Times New Roman" w:hAnsi="Times New Roman" w:cs="Times New Roman"/>
          <w:b/>
          <w:sz w:val="28"/>
          <w:szCs w:val="28"/>
        </w:rPr>
        <w:t xml:space="preserve"> Results and Discussions</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The Langmuir probe technique for </w:t>
      </w:r>
      <w:r w:rsidRPr="003A207D">
        <w:rPr>
          <w:rFonts w:ascii="Times New Roman" w:hAnsi="Times New Roman" w:cs="Times New Roman"/>
          <w:iCs/>
          <w:sz w:val="24"/>
          <w:szCs w:val="24"/>
        </w:rPr>
        <w:t>in situ</w:t>
      </w:r>
      <w:r w:rsidRPr="003A207D">
        <w:rPr>
          <w:rFonts w:ascii="Times New Roman" w:hAnsi="Times New Roman" w:cs="Times New Roman"/>
          <w:i/>
          <w:iCs/>
          <w:sz w:val="24"/>
          <w:szCs w:val="24"/>
        </w:rPr>
        <w:t xml:space="preserve"> </w:t>
      </w:r>
      <w:r w:rsidRPr="003A207D">
        <w:rPr>
          <w:rFonts w:ascii="Times New Roman" w:hAnsi="Times New Roman" w:cs="Times New Roman"/>
          <w:sz w:val="24"/>
          <w:szCs w:val="24"/>
        </w:rPr>
        <w:t xml:space="preserve">measurement of plasma parameters has been around for eight decades, deriving the parameters with accuracy from the data acquired by a Langmuir probe immersed in space plasma is still a challenging task. In the present thesis work theoretical study of Spherical Langmuir Probe in Maxwellian plasma are studied. This work is typically based on the I-V characteristic of Spherical Langmuir Probe. The main propose of this work is to study the Current-Voltage characteristic of spherical Langmuir probe with different temperatures and densities. </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The methodology of our study includes the theoretical derivation of the relationships between various parameters and then plotting the parameters in suitable range from a mathematical software (here MATLAB is employed). While plotting the graphs, we have use some standard values of constants such as mass and charge of electrons, Boltzmann constant etc. </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Default="0075476E" w:rsidP="009C5BA6">
      <w:pPr>
        <w:spacing w:after="0" w:line="240" w:lineRule="auto"/>
        <w:ind w:left="547" w:hanging="547"/>
        <w:contextualSpacing/>
        <w:jc w:val="both"/>
        <w:rPr>
          <w:rFonts w:ascii="Times New Roman" w:hAnsi="Times New Roman" w:cs="Times New Roman"/>
          <w:b/>
          <w:sz w:val="28"/>
          <w:szCs w:val="28"/>
        </w:rPr>
      </w:pPr>
      <w:r>
        <w:rPr>
          <w:rFonts w:ascii="Times New Roman" w:hAnsi="Times New Roman" w:cs="Times New Roman"/>
          <w:b/>
          <w:sz w:val="28"/>
          <w:szCs w:val="28"/>
        </w:rPr>
        <w:t>6.1</w:t>
      </w:r>
      <w:r w:rsidR="003A207D" w:rsidRPr="003A207D">
        <w:rPr>
          <w:rFonts w:ascii="Times New Roman" w:hAnsi="Times New Roman" w:cs="Times New Roman"/>
          <w:b/>
          <w:sz w:val="28"/>
          <w:szCs w:val="28"/>
        </w:rPr>
        <w:t xml:space="preserve"> The variation of Spherical Langmuir Probe I-V curve with temperature</w:t>
      </w:r>
    </w:p>
    <w:p w:rsidR="00992020" w:rsidRPr="003A207D" w:rsidRDefault="00992020" w:rsidP="009C5BA6">
      <w:pPr>
        <w:spacing w:after="0" w:line="240" w:lineRule="auto"/>
        <w:ind w:left="547" w:hanging="547"/>
        <w:contextualSpacing/>
        <w:jc w:val="both"/>
        <w:rPr>
          <w:rFonts w:ascii="Times New Roman" w:hAnsi="Times New Roman" w:cs="Times New Roman"/>
          <w:b/>
          <w:sz w:val="28"/>
          <w:szCs w:val="28"/>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noProof/>
          <w:sz w:val="24"/>
          <w:szCs w:val="24"/>
        </w:rPr>
      </w:pPr>
      <w:r w:rsidRPr="003A207D">
        <w:rPr>
          <w:rFonts w:ascii="Times New Roman" w:hAnsi="Times New Roman" w:cs="Times New Roman"/>
          <w:noProof/>
          <w:sz w:val="24"/>
          <w:szCs w:val="24"/>
        </w:rPr>
        <w:t xml:space="preserve">The I-V characteristic is a fundamental part of dagnosis of plasma parameters. So, it is depicted in the following figure. For this purpose, it is assumed that for density, </w:t>
      </w:r>
      <w:r w:rsidRPr="003A207D">
        <w:rPr>
          <w:rFonts w:ascii="Times New Roman" w:hAnsi="Times New Roman" w:cs="Times New Roman"/>
          <w:i/>
          <w:noProof/>
          <w:sz w:val="24"/>
          <w:szCs w:val="24"/>
        </w:rPr>
        <w:t>N</w:t>
      </w:r>
      <w:r w:rsidRPr="003A207D">
        <w:rPr>
          <w:rFonts w:ascii="Times New Roman" w:hAnsi="Times New Roman" w:cs="Times New Roman"/>
          <w:i/>
          <w:noProof/>
          <w:sz w:val="24"/>
          <w:szCs w:val="24"/>
          <w:vertAlign w:val="subscript"/>
        </w:rPr>
        <w:t>e</w:t>
      </w:r>
      <w:r w:rsidRPr="003A207D">
        <w:rPr>
          <w:rFonts w:ascii="Times New Roman" w:hAnsi="Times New Roman" w:cs="Times New Roman"/>
          <w:noProof/>
          <w:sz w:val="24"/>
          <w:szCs w:val="24"/>
          <w:vertAlign w:val="subscript"/>
        </w:rPr>
        <w:t xml:space="preserve"> </w:t>
      </w:r>
      <w:r w:rsidRPr="003A207D">
        <w:rPr>
          <w:rFonts w:ascii="Times New Roman" w:hAnsi="Times New Roman" w:cs="Times New Roman"/>
          <w:noProof/>
          <w:sz w:val="24"/>
          <w:szCs w:val="24"/>
        </w:rPr>
        <w:t>=10</w:t>
      </w:r>
      <w:r w:rsidRPr="003A207D">
        <w:rPr>
          <w:rFonts w:ascii="Times New Roman" w:hAnsi="Times New Roman" w:cs="Times New Roman"/>
          <w:noProof/>
          <w:sz w:val="24"/>
          <w:szCs w:val="24"/>
          <w:vertAlign w:val="superscript"/>
        </w:rPr>
        <w:t>16</w:t>
      </w:r>
      <w:r w:rsidRPr="003A207D">
        <w:rPr>
          <w:rFonts w:ascii="Times New Roman" w:hAnsi="Times New Roman" w:cs="Times New Roman"/>
          <w:noProof/>
          <w:sz w:val="24"/>
          <w:szCs w:val="24"/>
        </w:rPr>
        <w:t>m</w:t>
      </w:r>
      <w:r w:rsidRPr="003A207D">
        <w:rPr>
          <w:rFonts w:ascii="Times New Roman" w:hAnsi="Times New Roman" w:cs="Times New Roman"/>
          <w:noProof/>
          <w:sz w:val="24"/>
          <w:szCs w:val="24"/>
          <w:vertAlign w:val="superscript"/>
        </w:rPr>
        <w:t>-3</w:t>
      </w:r>
      <w:r w:rsidRPr="003A207D">
        <w:rPr>
          <w:rFonts w:ascii="Times New Roman" w:hAnsi="Times New Roman" w:cs="Times New Roman"/>
          <w:noProof/>
          <w:sz w:val="24"/>
          <w:szCs w:val="24"/>
        </w:rPr>
        <w:t>, radius of spherical probe (r</w:t>
      </w:r>
      <w:r w:rsidRPr="003A207D">
        <w:rPr>
          <w:rFonts w:ascii="Times New Roman" w:hAnsi="Times New Roman" w:cs="Times New Roman"/>
          <w:noProof/>
          <w:sz w:val="24"/>
          <w:szCs w:val="24"/>
          <w:vertAlign w:val="subscript"/>
        </w:rPr>
        <w:t>p</w:t>
      </w:r>
      <w:r w:rsidRPr="003A207D">
        <w:rPr>
          <w:rFonts w:ascii="Times New Roman" w:hAnsi="Times New Roman" w:cs="Times New Roman"/>
          <w:noProof/>
          <w:sz w:val="24"/>
          <w:szCs w:val="24"/>
        </w:rPr>
        <w:t xml:space="preserve">=2.5mm).These figures illustrate the effect of </w:t>
      </w:r>
      <w:r w:rsidRPr="003A207D">
        <w:rPr>
          <w:rFonts w:ascii="Times New Roman" w:hAnsi="Times New Roman" w:cs="Times New Roman"/>
          <w:i/>
          <w:noProof/>
          <w:sz w:val="24"/>
          <w:szCs w:val="24"/>
        </w:rPr>
        <w:t>T</w:t>
      </w:r>
      <w:r w:rsidRPr="003A207D">
        <w:rPr>
          <w:rFonts w:ascii="Times New Roman" w:hAnsi="Times New Roman" w:cs="Times New Roman"/>
          <w:i/>
          <w:noProof/>
          <w:sz w:val="24"/>
          <w:szCs w:val="24"/>
          <w:vertAlign w:val="subscript"/>
        </w:rPr>
        <w:t>e</w:t>
      </w:r>
      <w:r w:rsidRPr="003A207D">
        <w:rPr>
          <w:rFonts w:ascii="Times New Roman" w:hAnsi="Times New Roman" w:cs="Times New Roman"/>
          <w:i/>
          <w:noProof/>
          <w:sz w:val="24"/>
          <w:szCs w:val="24"/>
        </w:rPr>
        <w:t xml:space="preserve"> </w:t>
      </w:r>
      <w:r w:rsidRPr="003A207D">
        <w:rPr>
          <w:rFonts w:ascii="Times New Roman" w:hAnsi="Times New Roman" w:cs="Times New Roman"/>
          <w:noProof/>
          <w:sz w:val="24"/>
          <w:szCs w:val="24"/>
        </w:rPr>
        <w:t>on the width of the electron retradation regions.</w:t>
      </w:r>
    </w:p>
    <w:p w:rsid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6F7471" w:rsidRPr="003A207D" w:rsidRDefault="00325D3E"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Here, Fig.5</w:t>
      </w:r>
      <w:r w:rsidR="006F7471" w:rsidRPr="003A207D">
        <w:rPr>
          <w:rFonts w:ascii="Times New Roman" w:hAnsi="Times New Roman" w:cs="Times New Roman"/>
          <w:sz w:val="24"/>
          <w:szCs w:val="24"/>
        </w:rPr>
        <w:t xml:space="preserve"> depicts that the spherical probe curve computed for a Maxwellian plasma illustrate the effect of </w:t>
      </w:r>
      <w:proofErr w:type="spellStart"/>
      <w:r w:rsidR="006F7471" w:rsidRPr="003A207D">
        <w:rPr>
          <w:rFonts w:ascii="Times New Roman" w:hAnsi="Times New Roman" w:cs="Times New Roman"/>
          <w:i/>
          <w:sz w:val="24"/>
          <w:szCs w:val="24"/>
        </w:rPr>
        <w:t>T</w:t>
      </w:r>
      <w:r w:rsidR="006F7471" w:rsidRPr="003A207D">
        <w:rPr>
          <w:rFonts w:ascii="Times New Roman" w:hAnsi="Times New Roman" w:cs="Times New Roman"/>
          <w:i/>
          <w:sz w:val="24"/>
          <w:szCs w:val="24"/>
          <w:vertAlign w:val="subscript"/>
        </w:rPr>
        <w:t>e</w:t>
      </w:r>
      <w:proofErr w:type="spellEnd"/>
      <w:r w:rsidR="006F7471" w:rsidRPr="003A207D">
        <w:rPr>
          <w:rFonts w:ascii="Times New Roman" w:hAnsi="Times New Roman" w:cs="Times New Roman"/>
          <w:sz w:val="24"/>
          <w:szCs w:val="24"/>
          <w:vertAlign w:val="subscript"/>
        </w:rPr>
        <w:t xml:space="preserve"> </w:t>
      </w:r>
      <w:r w:rsidR="006F7471" w:rsidRPr="003A207D">
        <w:rPr>
          <w:rFonts w:ascii="Times New Roman" w:hAnsi="Times New Roman" w:cs="Times New Roman"/>
          <w:sz w:val="24"/>
          <w:szCs w:val="24"/>
        </w:rPr>
        <w:t>= 0.13 eV on the width of the retarding region. The ion saturation region is flat because the calculation assumes an infinite plane; i.e., a perfect guarded spherical probe</w:t>
      </w:r>
      <w:r w:rsidR="006F7471">
        <w:rPr>
          <w:rFonts w:ascii="Times New Roman" w:hAnsi="Times New Roman" w:cs="Times New Roman"/>
          <w:sz w:val="24"/>
          <w:szCs w:val="24"/>
        </w:rPr>
        <w:t>.</w:t>
      </w:r>
    </w:p>
    <w:p w:rsidR="003A207D" w:rsidRPr="003A207D" w:rsidRDefault="003A207D" w:rsidP="008F5768">
      <w:pPr>
        <w:autoSpaceDE w:val="0"/>
        <w:autoSpaceDN w:val="0"/>
        <w:adjustRightInd w:val="0"/>
        <w:spacing w:after="0" w:line="240" w:lineRule="auto"/>
        <w:contextualSpacing/>
        <w:jc w:val="center"/>
        <w:rPr>
          <w:rFonts w:ascii="Times New Roman" w:hAnsi="Times New Roman" w:cs="Times New Roman"/>
          <w:sz w:val="24"/>
          <w:szCs w:val="24"/>
        </w:rPr>
      </w:pPr>
      <w:r w:rsidRPr="003A207D">
        <w:rPr>
          <w:rFonts w:ascii="Times New Roman" w:hAnsi="Times New Roman" w:cs="Times New Roman"/>
          <w:noProof/>
          <w:sz w:val="24"/>
          <w:szCs w:val="24"/>
        </w:rPr>
        <w:lastRenderedPageBreak/>
        <w:drawing>
          <wp:inline distT="0" distB="0" distL="0" distR="0" wp14:anchorId="603FA0EB" wp14:editId="040D4B70">
            <wp:extent cx="4132993" cy="2960386"/>
            <wp:effectExtent l="0" t="0" r="1270" b="0"/>
            <wp:docPr id="11" name="Picture 11" descr="C:\Users\ZS\Desktop\figfinalllll\matlab.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ZS\Desktop\figfinalllll\matlab.m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78282" cy="2992825"/>
                    </a:xfrm>
                    <a:prstGeom prst="rect">
                      <a:avLst/>
                    </a:prstGeom>
                    <a:noFill/>
                    <a:ln>
                      <a:noFill/>
                    </a:ln>
                  </pic:spPr>
                </pic:pic>
              </a:graphicData>
            </a:graphic>
          </wp:inline>
        </w:drawing>
      </w:r>
    </w:p>
    <w:p w:rsidR="003A207D" w:rsidRPr="00992020" w:rsidRDefault="00325D3E" w:rsidP="00992020">
      <w:pPr>
        <w:spacing w:line="240" w:lineRule="auto"/>
        <w:contextualSpacing/>
        <w:jc w:val="center"/>
        <w:rPr>
          <w:rFonts w:ascii="Times New Roman" w:hAnsi="Times New Roman" w:cs="Times New Roman"/>
          <w:sz w:val="20"/>
          <w:szCs w:val="20"/>
        </w:rPr>
      </w:pPr>
      <w:r w:rsidRPr="00992020">
        <w:rPr>
          <w:rFonts w:ascii="Times New Roman" w:hAnsi="Times New Roman" w:cs="Times New Roman"/>
          <w:sz w:val="20"/>
          <w:szCs w:val="20"/>
        </w:rPr>
        <w:t>Figure 5</w:t>
      </w:r>
      <w:r w:rsidR="003A207D" w:rsidRPr="00992020">
        <w:rPr>
          <w:rFonts w:ascii="Times New Roman" w:hAnsi="Times New Roman" w:cs="Times New Roman"/>
          <w:sz w:val="20"/>
          <w:szCs w:val="20"/>
        </w:rPr>
        <w:t xml:space="preserve">: The Spherical Langmuir Probe I-V curve computed for a Maxwellian plasma at </w:t>
      </w:r>
      <w:proofErr w:type="spellStart"/>
      <w:r w:rsidR="003A207D" w:rsidRPr="00992020">
        <w:rPr>
          <w:rFonts w:ascii="Times New Roman" w:hAnsi="Times New Roman" w:cs="Times New Roman"/>
          <w:sz w:val="20"/>
          <w:szCs w:val="20"/>
        </w:rPr>
        <w:t>T</w:t>
      </w:r>
      <w:r w:rsidR="003A207D" w:rsidRPr="00992020">
        <w:rPr>
          <w:rFonts w:ascii="Times New Roman" w:hAnsi="Times New Roman" w:cs="Times New Roman"/>
          <w:sz w:val="20"/>
          <w:szCs w:val="20"/>
          <w:vertAlign w:val="subscript"/>
        </w:rPr>
        <w:t>e</w:t>
      </w:r>
      <w:proofErr w:type="spellEnd"/>
      <w:r w:rsidR="003A207D" w:rsidRPr="00992020">
        <w:rPr>
          <w:rFonts w:ascii="Times New Roman" w:hAnsi="Times New Roman" w:cs="Times New Roman"/>
          <w:sz w:val="20"/>
          <w:szCs w:val="20"/>
        </w:rPr>
        <w:t>= 0.13 eV.</w:t>
      </w:r>
    </w:p>
    <w:p w:rsidR="003A207D" w:rsidRPr="003A207D" w:rsidRDefault="003A207D" w:rsidP="008F5768">
      <w:pPr>
        <w:spacing w:after="0" w:line="240" w:lineRule="auto"/>
        <w:contextualSpacing/>
        <w:jc w:val="both"/>
        <w:rPr>
          <w:rFonts w:ascii="Times New Roman" w:hAnsi="Times New Roman" w:cs="Times New Roman"/>
          <w:sz w:val="24"/>
          <w:szCs w:val="24"/>
        </w:rPr>
      </w:pPr>
    </w:p>
    <w:p w:rsidR="003A207D" w:rsidRPr="003A207D" w:rsidRDefault="003A207D" w:rsidP="008F5768">
      <w:pPr>
        <w:spacing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The amplitude of the ion saturation current varies greatly with </w:t>
      </w:r>
      <w:proofErr w:type="spellStart"/>
      <w:r w:rsidRPr="003A207D">
        <w:rPr>
          <w:rFonts w:ascii="Times New Roman" w:hAnsi="Times New Roman" w:cs="Times New Roman"/>
          <w:i/>
          <w:sz w:val="24"/>
          <w:szCs w:val="24"/>
        </w:rPr>
        <w:t>T</w:t>
      </w:r>
      <w:r w:rsidRPr="003A207D">
        <w:rPr>
          <w:rFonts w:ascii="Times New Roman" w:hAnsi="Times New Roman" w:cs="Times New Roman"/>
          <w:i/>
          <w:sz w:val="24"/>
          <w:szCs w:val="24"/>
          <w:vertAlign w:val="subscript"/>
        </w:rPr>
        <w:t>e</w:t>
      </w:r>
      <w:proofErr w:type="spellEnd"/>
      <w:r w:rsidRPr="003A207D">
        <w:rPr>
          <w:rFonts w:ascii="Times New Roman" w:hAnsi="Times New Roman" w:cs="Times New Roman"/>
          <w:sz w:val="24"/>
          <w:szCs w:val="24"/>
          <w:vertAlign w:val="subscript"/>
        </w:rPr>
        <w:t xml:space="preserve">.. </w:t>
      </w:r>
      <w:r w:rsidRPr="003A207D">
        <w:rPr>
          <w:rFonts w:ascii="Times New Roman" w:hAnsi="Times New Roman" w:cs="Times New Roman"/>
          <w:sz w:val="24"/>
          <w:szCs w:val="24"/>
        </w:rPr>
        <w:t xml:space="preserve">When the plasma temperature is 0.13 eV the knee of the curve is sharp and is a good measure of </w:t>
      </w:r>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s</w:t>
      </w:r>
      <w:r w:rsidRPr="003A207D">
        <w:rPr>
          <w:rFonts w:ascii="Times New Roman" w:hAnsi="Times New Roman" w:cs="Times New Roman"/>
          <w:sz w:val="24"/>
          <w:szCs w:val="24"/>
        </w:rPr>
        <w:t xml:space="preserve">. The Floating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sz w:val="24"/>
          <w:szCs w:val="24"/>
          <w:vertAlign w:val="subscript"/>
        </w:rPr>
        <w:t>f</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 xml:space="preserve"> is nearly -0.7 volt .This floating potential is typically negative because mobile electrons tend to strike the probe more frequently than positive ions. The knee occurs when the probe has been saturated with electrons, causing additional electrons to be repelled.</w:t>
      </w:r>
    </w:p>
    <w:p w:rsidR="003A207D" w:rsidRPr="003A207D" w:rsidRDefault="003A207D" w:rsidP="008F5768">
      <w:pPr>
        <w:spacing w:after="0" w:line="240" w:lineRule="auto"/>
        <w:contextualSpacing/>
        <w:jc w:val="both"/>
        <w:rPr>
          <w:rFonts w:ascii="Times New Roman" w:hAnsi="Times New Roman" w:cs="Times New Roman"/>
          <w:sz w:val="24"/>
          <w:szCs w:val="24"/>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 Plasma Potential </w:t>
      </w:r>
      <w:r w:rsidRPr="003A207D">
        <w:rPr>
          <w:rFonts w:ascii="Times New Roman" w:hAnsi="Times New Roman" w:cs="Times New Roman"/>
          <w:i/>
          <w:sz w:val="24"/>
          <w:szCs w:val="24"/>
        </w:rPr>
        <w:t>V</w:t>
      </w:r>
      <w:r w:rsidRPr="003A207D">
        <w:rPr>
          <w:rFonts w:ascii="Times New Roman" w:hAnsi="Times New Roman" w:cs="Times New Roman"/>
          <w:i/>
          <w:sz w:val="24"/>
          <w:szCs w:val="24"/>
          <w:vertAlign w:val="subscript"/>
        </w:rPr>
        <w:t>s</w:t>
      </w:r>
      <w:r w:rsidRPr="003A207D">
        <w:rPr>
          <w:rFonts w:ascii="Times New Roman" w:hAnsi="Times New Roman" w:cs="Times New Roman"/>
          <w:sz w:val="24"/>
          <w:szCs w:val="24"/>
        </w:rPr>
        <w:t xml:space="preserve"> is greater than 0.2 volt. For probe potential is greater than plasma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iCs/>
          <w:sz w:val="24"/>
          <w:szCs w:val="24"/>
          <w:vertAlign w:val="subscript"/>
        </w:rPr>
        <w:t>p</w:t>
      </w:r>
      <w:proofErr w:type="spellEnd"/>
      <w:r w:rsidRPr="003A207D">
        <w:rPr>
          <w:rFonts w:ascii="Times New Roman" w:hAnsi="Times New Roman" w:cs="Times New Roman"/>
          <w:i/>
          <w:iCs/>
          <w:sz w:val="24"/>
          <w:szCs w:val="24"/>
        </w:rPr>
        <w:t xml:space="preserve"> &gt; V</w:t>
      </w:r>
      <w:r w:rsidRPr="003A207D">
        <w:rPr>
          <w:rFonts w:ascii="Times New Roman" w:hAnsi="Times New Roman" w:cs="Times New Roman"/>
          <w:i/>
          <w:iCs/>
          <w:sz w:val="24"/>
          <w:szCs w:val="24"/>
          <w:vertAlign w:val="subscript"/>
        </w:rPr>
        <w:t>s</w:t>
      </w:r>
      <w:r w:rsidRPr="003A207D">
        <w:rPr>
          <w:rFonts w:ascii="Times New Roman" w:hAnsi="Times New Roman" w:cs="Times New Roman"/>
          <w:iCs/>
          <w:sz w:val="24"/>
          <w:szCs w:val="24"/>
        </w:rPr>
        <w:t>),</w:t>
      </w:r>
      <w:r w:rsidRPr="003A207D">
        <w:rPr>
          <w:rFonts w:ascii="Times New Roman" w:hAnsi="Times New Roman" w:cs="Times New Roman"/>
          <w:i/>
          <w:iCs/>
          <w:sz w:val="24"/>
          <w:szCs w:val="24"/>
        </w:rPr>
        <w:t xml:space="preserve"> </w:t>
      </w:r>
      <w:proofErr w:type="spellStart"/>
      <w:r w:rsidRPr="003A207D">
        <w:rPr>
          <w:rFonts w:ascii="Times New Roman" w:hAnsi="Times New Roman" w:cs="Times New Roman"/>
          <w:i/>
          <w:iCs/>
          <w:sz w:val="24"/>
          <w:szCs w:val="24"/>
        </w:rPr>
        <w:t>I</w:t>
      </w:r>
      <w:r w:rsidRPr="003A207D">
        <w:rPr>
          <w:rFonts w:ascii="Times New Roman" w:hAnsi="Times New Roman" w:cs="Times New Roman"/>
          <w:i/>
          <w:iCs/>
          <w:sz w:val="24"/>
          <w:szCs w:val="24"/>
          <w:vertAlign w:val="subscript"/>
        </w:rPr>
        <w:t>e</w:t>
      </w:r>
      <w:proofErr w:type="spellEnd"/>
      <w:r w:rsidRPr="003A207D">
        <w:rPr>
          <w:rFonts w:ascii="Times New Roman" w:hAnsi="Times New Roman" w:cs="Times New Roman"/>
          <w:i/>
          <w:iCs/>
          <w:sz w:val="24"/>
          <w:szCs w:val="24"/>
        </w:rPr>
        <w:t xml:space="preserve">  </w:t>
      </w:r>
      <w:r w:rsidRPr="003A207D">
        <w:rPr>
          <w:rFonts w:ascii="Times New Roman" w:hAnsi="Times New Roman" w:cs="Times New Roman"/>
          <w:sz w:val="24"/>
          <w:szCs w:val="24"/>
        </w:rPr>
        <w:t xml:space="preserve">increases slowly as the collection area grows due to an increase in sheath thickness. In the Transition Region, the ion current is negligible, and the electrons are partially repelled by the negative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p</w:t>
      </w:r>
      <w:proofErr w:type="spellEnd"/>
      <w:r w:rsidRPr="003A207D">
        <w:rPr>
          <w:rFonts w:ascii="Times New Roman" w:hAnsi="Times New Roman" w:cs="Times New Roman"/>
          <w:sz w:val="24"/>
          <w:szCs w:val="24"/>
        </w:rPr>
        <w:t>−</w:t>
      </w:r>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s</w:t>
      </w:r>
      <w:r w:rsidRPr="003A207D">
        <w:rPr>
          <w:rFonts w:ascii="Times New Roman" w:hAnsi="Times New Roman" w:cs="Times New Roman"/>
          <w:sz w:val="24"/>
          <w:szCs w:val="24"/>
        </w:rPr>
        <w:t>. In a Maxwellian plasma, this part of the curve is exponential as shown in above figure.</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3A207D" w:rsidRDefault="003A207D" w:rsidP="008F5768">
      <w:pPr>
        <w:spacing w:line="240" w:lineRule="auto"/>
        <w:contextualSpacing/>
        <w:jc w:val="center"/>
        <w:rPr>
          <w:rFonts w:ascii="Times New Roman" w:hAnsi="Times New Roman" w:cs="Times New Roman"/>
          <w:sz w:val="24"/>
          <w:szCs w:val="24"/>
        </w:rPr>
      </w:pPr>
      <w:r w:rsidRPr="003A207D">
        <w:rPr>
          <w:rFonts w:ascii="Times New Roman" w:hAnsi="Times New Roman" w:cs="Times New Roman"/>
          <w:noProof/>
          <w:sz w:val="24"/>
          <w:szCs w:val="24"/>
        </w:rPr>
        <w:drawing>
          <wp:inline distT="0" distB="0" distL="0" distR="0" wp14:anchorId="0D13C907" wp14:editId="4B13D401">
            <wp:extent cx="4001249" cy="2866021"/>
            <wp:effectExtent l="0" t="0" r="0" b="0"/>
            <wp:docPr id="12" name="Picture 12" descr="C:\Users\ZS\Desktop\figfinalllll\matlab.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ZS\Desktop\figfinalllll\matlab.m6.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28090" cy="2885247"/>
                    </a:xfrm>
                    <a:prstGeom prst="rect">
                      <a:avLst/>
                    </a:prstGeom>
                    <a:noFill/>
                    <a:ln>
                      <a:noFill/>
                    </a:ln>
                  </pic:spPr>
                </pic:pic>
              </a:graphicData>
            </a:graphic>
          </wp:inline>
        </w:drawing>
      </w:r>
    </w:p>
    <w:p w:rsidR="003A207D" w:rsidRPr="00992020" w:rsidRDefault="00325D3E" w:rsidP="008F5768">
      <w:pPr>
        <w:spacing w:line="240" w:lineRule="auto"/>
        <w:contextualSpacing/>
        <w:jc w:val="center"/>
        <w:rPr>
          <w:rFonts w:ascii="Times New Roman" w:hAnsi="Times New Roman" w:cs="Times New Roman"/>
          <w:sz w:val="20"/>
          <w:szCs w:val="20"/>
        </w:rPr>
      </w:pPr>
      <w:r w:rsidRPr="00992020">
        <w:rPr>
          <w:rFonts w:ascii="Times New Roman" w:hAnsi="Times New Roman" w:cs="Times New Roman"/>
          <w:sz w:val="20"/>
          <w:szCs w:val="20"/>
        </w:rPr>
        <w:t>Figure 6</w:t>
      </w:r>
      <w:r w:rsidR="003A207D" w:rsidRPr="00992020">
        <w:rPr>
          <w:rFonts w:ascii="Times New Roman" w:hAnsi="Times New Roman" w:cs="Times New Roman"/>
          <w:sz w:val="20"/>
          <w:szCs w:val="20"/>
        </w:rPr>
        <w:t>:</w:t>
      </w:r>
      <w:r w:rsidR="003A207D" w:rsidRPr="00992020">
        <w:rPr>
          <w:rFonts w:ascii="Times New Roman" w:hAnsi="Times New Roman" w:cs="Times New Roman"/>
          <w:b/>
          <w:sz w:val="20"/>
          <w:szCs w:val="20"/>
        </w:rPr>
        <w:t xml:space="preserve"> </w:t>
      </w:r>
      <w:r w:rsidR="003A207D" w:rsidRPr="00992020">
        <w:rPr>
          <w:rFonts w:ascii="Times New Roman" w:hAnsi="Times New Roman" w:cs="Times New Roman"/>
          <w:sz w:val="20"/>
          <w:szCs w:val="20"/>
        </w:rPr>
        <w:t xml:space="preserve">The Spherical Langmuir Probe I-V curve computed for a Maxwellian plasma at </w:t>
      </w:r>
      <w:proofErr w:type="spellStart"/>
      <w:r w:rsidR="003A207D" w:rsidRPr="00992020">
        <w:rPr>
          <w:rFonts w:ascii="Times New Roman" w:hAnsi="Times New Roman" w:cs="Times New Roman"/>
          <w:sz w:val="20"/>
          <w:szCs w:val="20"/>
        </w:rPr>
        <w:t>T</w:t>
      </w:r>
      <w:r w:rsidR="003A207D" w:rsidRPr="00992020">
        <w:rPr>
          <w:rFonts w:ascii="Times New Roman" w:hAnsi="Times New Roman" w:cs="Times New Roman"/>
          <w:sz w:val="20"/>
          <w:szCs w:val="20"/>
          <w:vertAlign w:val="subscript"/>
        </w:rPr>
        <w:t>e</w:t>
      </w:r>
      <w:proofErr w:type="spellEnd"/>
      <w:r w:rsidR="003A207D" w:rsidRPr="00992020">
        <w:rPr>
          <w:rFonts w:ascii="Times New Roman" w:hAnsi="Times New Roman" w:cs="Times New Roman"/>
          <w:sz w:val="20"/>
          <w:szCs w:val="20"/>
        </w:rPr>
        <w:t>= 0.26 eV.</w:t>
      </w:r>
    </w:p>
    <w:p w:rsidR="003A207D" w:rsidRPr="003A207D" w:rsidRDefault="003A207D" w:rsidP="008F5768">
      <w:pPr>
        <w:spacing w:after="0" w:line="240" w:lineRule="auto"/>
        <w:contextualSpacing/>
        <w:jc w:val="center"/>
        <w:rPr>
          <w:rFonts w:ascii="Times New Roman" w:hAnsi="Times New Roman" w:cs="Times New Roman"/>
          <w:sz w:val="24"/>
          <w:szCs w:val="24"/>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lastRenderedPageBreak/>
        <w:t>When the plasma temperature is 0.26 eV the knee of the curve</w:t>
      </w:r>
      <w:r w:rsidR="00325D3E">
        <w:rPr>
          <w:rFonts w:ascii="Times New Roman" w:hAnsi="Times New Roman" w:cs="Times New Roman"/>
          <w:sz w:val="24"/>
          <w:szCs w:val="24"/>
        </w:rPr>
        <w:t xml:space="preserve"> is little bit sharp. In Fig.6</w:t>
      </w:r>
      <w:r w:rsidRPr="003A207D">
        <w:rPr>
          <w:rFonts w:ascii="Times New Roman" w:hAnsi="Times New Roman" w:cs="Times New Roman"/>
          <w:sz w:val="24"/>
          <w:szCs w:val="24"/>
        </w:rPr>
        <w:t xml:space="preserve"> the Floating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sz w:val="24"/>
          <w:szCs w:val="24"/>
          <w:vertAlign w:val="subscript"/>
        </w:rPr>
        <w:t>f</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 xml:space="preserve"> is nearly -1.5 volt this shows that when we gradually increase the probe potential greater than floating potential we get the current exponentially increasing in the Maxwellian plasma. </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The space potential </w:t>
      </w:r>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s</w:t>
      </w:r>
      <w:r w:rsidRPr="003A207D">
        <w:rPr>
          <w:rFonts w:ascii="Times New Roman" w:hAnsi="Times New Roman" w:cs="Times New Roman"/>
          <w:sz w:val="24"/>
          <w:szCs w:val="24"/>
        </w:rPr>
        <w:t xml:space="preserve"> is near the upper knee of the curve. At the far left, where all the electrons have been repelled, we have the Ion Saturation current, </w:t>
      </w:r>
      <w:proofErr w:type="spellStart"/>
      <w:r w:rsidRPr="003A207D">
        <w:rPr>
          <w:rFonts w:ascii="Times New Roman" w:hAnsi="Times New Roman" w:cs="Times New Roman"/>
          <w:i/>
          <w:iCs/>
          <w:sz w:val="24"/>
          <w:szCs w:val="24"/>
        </w:rPr>
        <w:t>I</w:t>
      </w:r>
      <w:r w:rsidRPr="003A207D">
        <w:rPr>
          <w:rFonts w:ascii="Times New Roman" w:hAnsi="Times New Roman" w:cs="Times New Roman"/>
          <w:sz w:val="24"/>
          <w:szCs w:val="24"/>
          <w:vertAlign w:val="subscript"/>
        </w:rPr>
        <w:t>sat</w:t>
      </w:r>
      <w:proofErr w:type="spellEnd"/>
      <w:r w:rsidRPr="003A207D">
        <w:rPr>
          <w:rFonts w:ascii="Times New Roman" w:hAnsi="Times New Roman" w:cs="Times New Roman"/>
          <w:sz w:val="24"/>
          <w:szCs w:val="24"/>
        </w:rPr>
        <w:t xml:space="preserve">. When </w:t>
      </w:r>
      <w:proofErr w:type="spellStart"/>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p</w:t>
      </w:r>
      <w:proofErr w:type="spellEnd"/>
      <w:r w:rsidRPr="003A207D">
        <w:rPr>
          <w:rFonts w:ascii="Times New Roman" w:hAnsi="Times New Roman" w:cs="Times New Roman"/>
          <w:sz w:val="24"/>
          <w:szCs w:val="24"/>
        </w:rPr>
        <w:t xml:space="preserve"> &gt;&gt; </w:t>
      </w:r>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s</w:t>
      </w:r>
      <w:r w:rsidRPr="003A207D">
        <w:rPr>
          <w:rFonts w:ascii="Times New Roman" w:hAnsi="Times New Roman" w:cs="Times New Roman"/>
          <w:sz w:val="24"/>
          <w:szCs w:val="24"/>
        </w:rPr>
        <w:t xml:space="preserve">, an electron current </w:t>
      </w:r>
      <w:proofErr w:type="spellStart"/>
      <w:r w:rsidRPr="003A207D">
        <w:rPr>
          <w:rFonts w:ascii="Times New Roman" w:hAnsi="Times New Roman" w:cs="Times New Roman"/>
          <w:i/>
          <w:iCs/>
          <w:sz w:val="24"/>
          <w:szCs w:val="24"/>
        </w:rPr>
        <w:t>I</w:t>
      </w:r>
      <w:r w:rsidRPr="003A207D">
        <w:rPr>
          <w:rFonts w:ascii="Times New Roman" w:hAnsi="Times New Roman" w:cs="Times New Roman"/>
          <w:sz w:val="24"/>
          <w:szCs w:val="24"/>
          <w:vertAlign w:val="subscript"/>
        </w:rPr>
        <w:t>e</w:t>
      </w:r>
      <w:proofErr w:type="spellEnd"/>
      <w:r w:rsidRPr="003A207D">
        <w:rPr>
          <w:rFonts w:ascii="Times New Roman" w:hAnsi="Times New Roman" w:cs="Times New Roman"/>
          <w:sz w:val="24"/>
          <w:szCs w:val="24"/>
        </w:rPr>
        <w:t xml:space="preserve"> is collected and when </w:t>
      </w:r>
      <w:proofErr w:type="spellStart"/>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p</w:t>
      </w:r>
      <w:proofErr w:type="spellEnd"/>
      <w:r w:rsidRPr="003A207D">
        <w:rPr>
          <w:rFonts w:ascii="Times New Roman" w:hAnsi="Times New Roman" w:cs="Times New Roman"/>
          <w:sz w:val="24"/>
          <w:szCs w:val="24"/>
        </w:rPr>
        <w:t xml:space="preserve"> &lt;&lt; </w:t>
      </w:r>
      <w:r w:rsidRPr="003A207D">
        <w:rPr>
          <w:rFonts w:ascii="Times New Roman" w:hAnsi="Times New Roman" w:cs="Times New Roman"/>
          <w:i/>
          <w:iCs/>
          <w:sz w:val="24"/>
          <w:szCs w:val="24"/>
        </w:rPr>
        <w:t>V</w:t>
      </w:r>
      <w:r w:rsidRPr="003A207D">
        <w:rPr>
          <w:rFonts w:ascii="Times New Roman" w:hAnsi="Times New Roman" w:cs="Times New Roman"/>
          <w:sz w:val="24"/>
          <w:szCs w:val="24"/>
          <w:vertAlign w:val="subscript"/>
        </w:rPr>
        <w:t>s</w:t>
      </w:r>
      <w:r w:rsidRPr="003A207D">
        <w:rPr>
          <w:rFonts w:ascii="Times New Roman" w:hAnsi="Times New Roman" w:cs="Times New Roman"/>
          <w:sz w:val="24"/>
          <w:szCs w:val="24"/>
        </w:rPr>
        <w:t xml:space="preserve">, an ion current </w:t>
      </w:r>
      <w:r w:rsidRPr="003A207D">
        <w:rPr>
          <w:rFonts w:ascii="Times New Roman" w:hAnsi="Times New Roman" w:cs="Times New Roman"/>
          <w:i/>
          <w:iCs/>
          <w:sz w:val="24"/>
          <w:szCs w:val="24"/>
        </w:rPr>
        <w:t>I</w:t>
      </w:r>
      <w:r w:rsidRPr="003A207D">
        <w:rPr>
          <w:rFonts w:ascii="Times New Roman" w:hAnsi="Times New Roman" w:cs="Times New Roman"/>
          <w:i/>
          <w:sz w:val="24"/>
          <w:szCs w:val="24"/>
          <w:vertAlign w:val="subscript"/>
        </w:rPr>
        <w:t>i</w:t>
      </w:r>
      <w:r w:rsidRPr="003A207D">
        <w:rPr>
          <w:rFonts w:ascii="Times New Roman" w:hAnsi="Times New Roman" w:cs="Times New Roman"/>
          <w:sz w:val="24"/>
          <w:szCs w:val="24"/>
        </w:rPr>
        <w:t xml:space="preserve"> is collected.</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p>
    <w:p w:rsidR="003A207D" w:rsidRPr="003A207D" w:rsidRDefault="003A207D" w:rsidP="008F5768">
      <w:pPr>
        <w:spacing w:line="240" w:lineRule="auto"/>
        <w:contextualSpacing/>
        <w:jc w:val="center"/>
        <w:rPr>
          <w:rFonts w:ascii="Times New Roman" w:hAnsi="Times New Roman" w:cs="Times New Roman"/>
          <w:noProof/>
          <w:sz w:val="24"/>
          <w:szCs w:val="24"/>
        </w:rPr>
      </w:pPr>
      <w:r w:rsidRPr="003A207D">
        <w:rPr>
          <w:rFonts w:ascii="Times New Roman" w:hAnsi="Times New Roman" w:cs="Times New Roman"/>
          <w:noProof/>
          <w:sz w:val="24"/>
          <w:szCs w:val="24"/>
        </w:rPr>
        <w:drawing>
          <wp:inline distT="0" distB="0" distL="0" distR="0" wp14:anchorId="52B9089F" wp14:editId="1F8CA8EF">
            <wp:extent cx="4095750" cy="2933711"/>
            <wp:effectExtent l="0" t="0" r="0" b="0"/>
            <wp:docPr id="13" name="Picture 13" descr="C:\Users\ZS\Desktop\figfinalllll\matlab.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ZS\Desktop\figfinalllll\matlab.m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36106" cy="2962617"/>
                    </a:xfrm>
                    <a:prstGeom prst="rect">
                      <a:avLst/>
                    </a:prstGeom>
                    <a:noFill/>
                    <a:ln>
                      <a:noFill/>
                    </a:ln>
                  </pic:spPr>
                </pic:pic>
              </a:graphicData>
            </a:graphic>
          </wp:inline>
        </w:drawing>
      </w:r>
    </w:p>
    <w:p w:rsidR="003A207D" w:rsidRDefault="00325D3E" w:rsidP="008F5768">
      <w:pPr>
        <w:spacing w:line="240" w:lineRule="auto"/>
        <w:contextualSpacing/>
        <w:jc w:val="center"/>
        <w:rPr>
          <w:rFonts w:ascii="Times New Roman" w:hAnsi="Times New Roman" w:cs="Times New Roman"/>
          <w:sz w:val="20"/>
          <w:szCs w:val="20"/>
        </w:rPr>
      </w:pPr>
      <w:r w:rsidRPr="00992020">
        <w:rPr>
          <w:rFonts w:ascii="Times New Roman" w:hAnsi="Times New Roman" w:cs="Times New Roman"/>
          <w:sz w:val="20"/>
          <w:szCs w:val="20"/>
        </w:rPr>
        <w:t>Figure 7</w:t>
      </w:r>
      <w:r w:rsidR="003A207D" w:rsidRPr="00992020">
        <w:rPr>
          <w:rFonts w:ascii="Times New Roman" w:hAnsi="Times New Roman" w:cs="Times New Roman"/>
          <w:sz w:val="20"/>
          <w:szCs w:val="20"/>
        </w:rPr>
        <w:t>:</w:t>
      </w:r>
      <w:r w:rsidR="003A207D" w:rsidRPr="00992020">
        <w:rPr>
          <w:rFonts w:ascii="Times New Roman" w:hAnsi="Times New Roman" w:cs="Times New Roman"/>
          <w:b/>
          <w:sz w:val="20"/>
          <w:szCs w:val="20"/>
        </w:rPr>
        <w:t xml:space="preserve"> </w:t>
      </w:r>
      <w:r w:rsidR="003A207D" w:rsidRPr="00992020">
        <w:rPr>
          <w:rFonts w:ascii="Times New Roman" w:hAnsi="Times New Roman" w:cs="Times New Roman"/>
          <w:sz w:val="20"/>
          <w:szCs w:val="20"/>
        </w:rPr>
        <w:t xml:space="preserve">The Spherical Langmuir Probe I-V curve computed for a Maxwellian plasma at </w:t>
      </w:r>
      <w:proofErr w:type="spellStart"/>
      <w:r w:rsidR="003A207D" w:rsidRPr="00992020">
        <w:rPr>
          <w:rFonts w:ascii="Times New Roman" w:hAnsi="Times New Roman" w:cs="Times New Roman"/>
          <w:sz w:val="20"/>
          <w:szCs w:val="20"/>
        </w:rPr>
        <w:t>T</w:t>
      </w:r>
      <w:r w:rsidR="003A207D" w:rsidRPr="00992020">
        <w:rPr>
          <w:rFonts w:ascii="Times New Roman" w:hAnsi="Times New Roman" w:cs="Times New Roman"/>
          <w:sz w:val="20"/>
          <w:szCs w:val="20"/>
          <w:vertAlign w:val="subscript"/>
        </w:rPr>
        <w:t>e</w:t>
      </w:r>
      <w:proofErr w:type="spellEnd"/>
      <w:r w:rsidR="003A207D" w:rsidRPr="00992020">
        <w:rPr>
          <w:rFonts w:ascii="Times New Roman" w:hAnsi="Times New Roman" w:cs="Times New Roman"/>
          <w:sz w:val="20"/>
          <w:szCs w:val="20"/>
        </w:rPr>
        <w:t>= 0.52 eV.</w:t>
      </w:r>
    </w:p>
    <w:p w:rsidR="00992020" w:rsidRPr="00992020" w:rsidRDefault="00992020" w:rsidP="008F5768">
      <w:pPr>
        <w:spacing w:line="240" w:lineRule="auto"/>
        <w:contextualSpacing/>
        <w:jc w:val="center"/>
        <w:rPr>
          <w:rFonts w:ascii="Times New Roman" w:hAnsi="Times New Roman" w:cs="Times New Roman"/>
          <w:sz w:val="20"/>
          <w:szCs w:val="20"/>
        </w:rPr>
      </w:pPr>
    </w:p>
    <w:p w:rsidR="003A207D" w:rsidRPr="003A207D" w:rsidRDefault="00325D3E" w:rsidP="008F5768">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In Fig.7</w:t>
      </w:r>
      <w:r w:rsidR="004B3381" w:rsidRPr="003A207D">
        <w:rPr>
          <w:rFonts w:ascii="Times New Roman" w:hAnsi="Times New Roman" w:cs="Times New Roman"/>
          <w:sz w:val="24"/>
          <w:szCs w:val="24"/>
        </w:rPr>
        <w:t xml:space="preserve"> the knee is just a small bend occurring when the electron temperature is 0.52 eV as comparative to the lower temperatures. The Floating Potential </w:t>
      </w:r>
      <w:proofErr w:type="spellStart"/>
      <w:r w:rsidR="004B3381" w:rsidRPr="003A207D">
        <w:rPr>
          <w:rFonts w:ascii="Times New Roman" w:hAnsi="Times New Roman" w:cs="Times New Roman"/>
          <w:i/>
          <w:iCs/>
          <w:sz w:val="24"/>
          <w:szCs w:val="24"/>
        </w:rPr>
        <w:t>V</w:t>
      </w:r>
      <w:r w:rsidR="004B3381" w:rsidRPr="003A207D">
        <w:rPr>
          <w:rFonts w:ascii="Times New Roman" w:hAnsi="Times New Roman" w:cs="Times New Roman"/>
          <w:i/>
          <w:sz w:val="24"/>
          <w:szCs w:val="24"/>
          <w:vertAlign w:val="subscript"/>
        </w:rPr>
        <w:t>f</w:t>
      </w:r>
      <w:proofErr w:type="spellEnd"/>
      <w:r w:rsidR="004B3381" w:rsidRPr="003A207D">
        <w:rPr>
          <w:rFonts w:ascii="Times New Roman" w:hAnsi="Times New Roman" w:cs="Times New Roman"/>
          <w:i/>
          <w:sz w:val="24"/>
          <w:szCs w:val="24"/>
        </w:rPr>
        <w:t xml:space="preserve"> </w:t>
      </w:r>
      <w:r w:rsidR="004B3381" w:rsidRPr="003A207D">
        <w:rPr>
          <w:rFonts w:ascii="Times New Roman" w:hAnsi="Times New Roman" w:cs="Times New Roman"/>
          <w:sz w:val="24"/>
          <w:szCs w:val="24"/>
        </w:rPr>
        <w:t xml:space="preserve"> is nearly -3 volt where the ion and electron currents are equal, and the net current is zero. At 0.52 eV plasma temperature, the floating potential is less as comparative to other lower temperature. This means while increasing the probe voltage greater than </w:t>
      </w:r>
      <w:proofErr w:type="spellStart"/>
      <w:r w:rsidR="004B3381" w:rsidRPr="003A207D">
        <w:rPr>
          <w:rFonts w:ascii="Times New Roman" w:hAnsi="Times New Roman" w:cs="Times New Roman"/>
          <w:i/>
          <w:iCs/>
          <w:sz w:val="24"/>
          <w:szCs w:val="24"/>
        </w:rPr>
        <w:t>V</w:t>
      </w:r>
      <w:r w:rsidR="004B3381" w:rsidRPr="003A207D">
        <w:rPr>
          <w:rFonts w:ascii="Times New Roman" w:hAnsi="Times New Roman" w:cs="Times New Roman"/>
          <w:i/>
          <w:sz w:val="24"/>
          <w:szCs w:val="24"/>
          <w:vertAlign w:val="subscript"/>
        </w:rPr>
        <w:t>f</w:t>
      </w:r>
      <w:proofErr w:type="spellEnd"/>
      <w:r w:rsidR="004B3381" w:rsidRPr="003A207D">
        <w:rPr>
          <w:rFonts w:ascii="Times New Roman" w:hAnsi="Times New Roman" w:cs="Times New Roman"/>
          <w:i/>
          <w:sz w:val="24"/>
          <w:szCs w:val="24"/>
          <w:vertAlign w:val="subscript"/>
        </w:rPr>
        <w:t xml:space="preserve"> </w:t>
      </w:r>
      <w:r w:rsidR="004B3381" w:rsidRPr="003A207D">
        <w:rPr>
          <w:rFonts w:ascii="Times New Roman" w:hAnsi="Times New Roman" w:cs="Times New Roman"/>
          <w:i/>
          <w:sz w:val="24"/>
          <w:szCs w:val="24"/>
        </w:rPr>
        <w:t>=</w:t>
      </w:r>
      <w:r w:rsidR="004B3381" w:rsidRPr="003A207D">
        <w:rPr>
          <w:rFonts w:ascii="Times New Roman" w:hAnsi="Times New Roman" w:cs="Times New Roman"/>
          <w:sz w:val="24"/>
          <w:szCs w:val="24"/>
        </w:rPr>
        <w:t xml:space="preserve"> -3 volt then probe current gradually increasing. The exponential growth of </w:t>
      </w:r>
      <w:proofErr w:type="spellStart"/>
      <w:r w:rsidR="004B3381" w:rsidRPr="003A207D">
        <w:rPr>
          <w:rFonts w:ascii="Times New Roman" w:hAnsi="Times New Roman" w:cs="Times New Roman"/>
          <w:i/>
          <w:iCs/>
          <w:sz w:val="24"/>
          <w:szCs w:val="24"/>
        </w:rPr>
        <w:t>I</w:t>
      </w:r>
      <w:r w:rsidR="004B3381" w:rsidRPr="003A207D">
        <w:rPr>
          <w:rFonts w:ascii="Times New Roman" w:hAnsi="Times New Roman" w:cs="Times New Roman"/>
          <w:sz w:val="24"/>
          <w:szCs w:val="24"/>
          <w:vertAlign w:val="subscript"/>
        </w:rPr>
        <w:t>e</w:t>
      </w:r>
      <w:proofErr w:type="spellEnd"/>
      <w:r w:rsidR="004B3381" w:rsidRPr="003A207D">
        <w:rPr>
          <w:rFonts w:ascii="Times New Roman" w:hAnsi="Times New Roman" w:cs="Times New Roman"/>
          <w:sz w:val="24"/>
          <w:szCs w:val="24"/>
        </w:rPr>
        <w:t xml:space="preserve"> with </w:t>
      </w:r>
      <w:proofErr w:type="spellStart"/>
      <w:r w:rsidR="004B3381" w:rsidRPr="003A207D">
        <w:rPr>
          <w:rFonts w:ascii="Times New Roman" w:hAnsi="Times New Roman" w:cs="Times New Roman"/>
          <w:i/>
          <w:iCs/>
          <w:sz w:val="24"/>
          <w:szCs w:val="24"/>
        </w:rPr>
        <w:t>V</w:t>
      </w:r>
      <w:r w:rsidR="004B3381" w:rsidRPr="003A207D">
        <w:rPr>
          <w:rFonts w:ascii="Times New Roman" w:hAnsi="Times New Roman" w:cs="Times New Roman"/>
          <w:sz w:val="24"/>
          <w:szCs w:val="24"/>
          <w:vertAlign w:val="subscript"/>
        </w:rPr>
        <w:t>p</w:t>
      </w:r>
      <w:proofErr w:type="spellEnd"/>
      <w:r w:rsidR="004B3381" w:rsidRPr="003A207D">
        <w:rPr>
          <w:rFonts w:ascii="Times New Roman" w:hAnsi="Times New Roman" w:cs="Times New Roman"/>
          <w:sz w:val="24"/>
          <w:szCs w:val="24"/>
        </w:rPr>
        <w:t xml:space="preserve"> should continue until </w:t>
      </w:r>
      <w:proofErr w:type="spellStart"/>
      <w:r w:rsidR="004B3381" w:rsidRPr="003A207D">
        <w:rPr>
          <w:rFonts w:ascii="Times New Roman" w:hAnsi="Times New Roman" w:cs="Times New Roman"/>
          <w:i/>
          <w:iCs/>
          <w:sz w:val="24"/>
          <w:szCs w:val="24"/>
        </w:rPr>
        <w:t>V</w:t>
      </w:r>
      <w:r w:rsidR="004B3381" w:rsidRPr="003A207D">
        <w:rPr>
          <w:rFonts w:ascii="Times New Roman" w:hAnsi="Times New Roman" w:cs="Times New Roman"/>
          <w:sz w:val="24"/>
          <w:szCs w:val="24"/>
          <w:vertAlign w:val="subscript"/>
        </w:rPr>
        <w:t>p</w:t>
      </w:r>
      <w:proofErr w:type="spellEnd"/>
      <w:r w:rsidR="004B3381" w:rsidRPr="003A207D">
        <w:rPr>
          <w:rFonts w:ascii="Times New Roman" w:hAnsi="Times New Roman" w:cs="Times New Roman"/>
          <w:sz w:val="24"/>
          <w:szCs w:val="24"/>
        </w:rPr>
        <w:t xml:space="preserve"> = </w:t>
      </w:r>
      <w:r w:rsidR="004B3381" w:rsidRPr="003A207D">
        <w:rPr>
          <w:rFonts w:ascii="Times New Roman" w:hAnsi="Times New Roman" w:cs="Times New Roman"/>
          <w:i/>
          <w:iCs/>
          <w:sz w:val="24"/>
          <w:szCs w:val="24"/>
        </w:rPr>
        <w:t>V</w:t>
      </w:r>
      <w:r w:rsidR="004B3381" w:rsidRPr="003A207D">
        <w:rPr>
          <w:rFonts w:ascii="Times New Roman" w:hAnsi="Times New Roman" w:cs="Times New Roman"/>
          <w:sz w:val="24"/>
          <w:szCs w:val="24"/>
          <w:vertAlign w:val="subscript"/>
        </w:rPr>
        <w:t>s</w:t>
      </w:r>
      <w:r w:rsidR="004B3381" w:rsidRPr="003A207D">
        <w:rPr>
          <w:rFonts w:ascii="Times New Roman" w:hAnsi="Times New Roman" w:cs="Times New Roman"/>
          <w:sz w:val="24"/>
          <w:szCs w:val="24"/>
        </w:rPr>
        <w:t xml:space="preserve">, when none of the electrons is repelled by a negative potential. </w:t>
      </w:r>
      <w:r w:rsidR="003A207D" w:rsidRPr="003A207D">
        <w:rPr>
          <w:rFonts w:ascii="Times New Roman" w:hAnsi="Times New Roman" w:cs="Times New Roman"/>
          <w:noProof/>
          <w:sz w:val="24"/>
          <w:szCs w:val="24"/>
        </w:rPr>
        <w:t xml:space="preserve">The electron saturation region of the Spherical Probe is highly dependent of </w:t>
      </w:r>
      <w:r w:rsidR="003A207D" w:rsidRPr="003A207D">
        <w:rPr>
          <w:rFonts w:ascii="Times New Roman" w:hAnsi="Times New Roman" w:cs="Times New Roman"/>
          <w:i/>
          <w:noProof/>
          <w:sz w:val="24"/>
          <w:szCs w:val="24"/>
        </w:rPr>
        <w:t>T</w:t>
      </w:r>
      <w:r w:rsidR="003A207D" w:rsidRPr="003A207D">
        <w:rPr>
          <w:rFonts w:ascii="Times New Roman" w:hAnsi="Times New Roman" w:cs="Times New Roman"/>
          <w:i/>
          <w:noProof/>
          <w:sz w:val="24"/>
          <w:szCs w:val="24"/>
          <w:vertAlign w:val="subscript"/>
        </w:rPr>
        <w:t>e</w:t>
      </w:r>
      <w:r w:rsidR="003A207D" w:rsidRPr="003A207D">
        <w:rPr>
          <w:rFonts w:ascii="Times New Roman" w:hAnsi="Times New Roman" w:cs="Times New Roman"/>
          <w:noProof/>
          <w:sz w:val="24"/>
          <w:szCs w:val="24"/>
          <w:vertAlign w:val="subscript"/>
        </w:rPr>
        <w:t xml:space="preserve">, </w:t>
      </w:r>
      <w:r w:rsidR="003A207D" w:rsidRPr="003A207D">
        <w:rPr>
          <w:rFonts w:ascii="Times New Roman" w:hAnsi="Times New Roman" w:cs="Times New Roman"/>
          <w:noProof/>
          <w:sz w:val="24"/>
          <w:szCs w:val="24"/>
        </w:rPr>
        <w:t xml:space="preserve">so that it can not apply on the fixed probe potential to make continuoue measuements of </w:t>
      </w:r>
      <w:r w:rsidR="003A207D" w:rsidRPr="003A207D">
        <w:rPr>
          <w:rFonts w:ascii="Times New Roman" w:hAnsi="Times New Roman" w:cs="Times New Roman"/>
          <w:i/>
          <w:noProof/>
          <w:sz w:val="24"/>
          <w:szCs w:val="24"/>
        </w:rPr>
        <w:t>N</w:t>
      </w:r>
      <w:r w:rsidR="003A207D" w:rsidRPr="003A207D">
        <w:rPr>
          <w:rFonts w:ascii="Times New Roman" w:hAnsi="Times New Roman" w:cs="Times New Roman"/>
          <w:i/>
          <w:noProof/>
          <w:sz w:val="24"/>
          <w:szCs w:val="24"/>
          <w:vertAlign w:val="subscript"/>
        </w:rPr>
        <w:t>e</w:t>
      </w:r>
      <w:r w:rsidR="003A207D" w:rsidRPr="003A207D">
        <w:rPr>
          <w:rFonts w:ascii="Times New Roman" w:hAnsi="Times New Roman" w:cs="Times New Roman"/>
          <w:noProof/>
          <w:sz w:val="24"/>
          <w:szCs w:val="24"/>
        </w:rPr>
        <w:t xml:space="preserve"> i.e. probe potential should be varied. </w:t>
      </w:r>
    </w:p>
    <w:p w:rsidR="003A207D" w:rsidRPr="003A207D" w:rsidRDefault="003A207D" w:rsidP="008F5768">
      <w:pPr>
        <w:spacing w:line="240" w:lineRule="auto"/>
        <w:contextualSpacing/>
        <w:jc w:val="both"/>
        <w:rPr>
          <w:rFonts w:ascii="Times New Roman" w:hAnsi="Times New Roman" w:cs="Times New Roman"/>
          <w:sz w:val="24"/>
          <w:szCs w:val="24"/>
        </w:rPr>
      </w:pPr>
    </w:p>
    <w:p w:rsidR="003A207D" w:rsidRPr="003A207D" w:rsidRDefault="0075476E" w:rsidP="008F5768">
      <w:pPr>
        <w:tabs>
          <w:tab w:val="left" w:pos="450"/>
        </w:tabs>
        <w:spacing w:after="0" w:line="240" w:lineRule="auto"/>
        <w:ind w:left="446" w:hanging="446"/>
        <w:contextualSpacing/>
        <w:rPr>
          <w:rFonts w:ascii="Times New Roman" w:hAnsi="Times New Roman" w:cs="Times New Roman"/>
          <w:b/>
          <w:sz w:val="28"/>
          <w:szCs w:val="28"/>
        </w:rPr>
      </w:pPr>
      <w:r>
        <w:rPr>
          <w:rFonts w:ascii="Times New Roman" w:hAnsi="Times New Roman" w:cs="Times New Roman"/>
          <w:b/>
          <w:sz w:val="28"/>
          <w:szCs w:val="28"/>
        </w:rPr>
        <w:t xml:space="preserve">6.2 </w:t>
      </w:r>
      <w:r w:rsidR="003A207D" w:rsidRPr="003A207D">
        <w:rPr>
          <w:rFonts w:ascii="Times New Roman" w:hAnsi="Times New Roman" w:cs="Times New Roman"/>
          <w:b/>
          <w:sz w:val="28"/>
          <w:szCs w:val="28"/>
        </w:rPr>
        <w:t>The variation of Spherical Langmuir Probe I-V curve for various density</w:t>
      </w:r>
    </w:p>
    <w:p w:rsidR="003A207D" w:rsidRPr="003A207D" w:rsidRDefault="003A207D" w:rsidP="008F5768">
      <w:pPr>
        <w:spacing w:after="0" w:line="240" w:lineRule="auto"/>
        <w:contextualSpacing/>
        <w:jc w:val="both"/>
        <w:rPr>
          <w:rFonts w:ascii="Times New Roman" w:hAnsi="Times New Roman" w:cs="Times New Roman"/>
          <w:noProof/>
          <w:sz w:val="24"/>
          <w:szCs w:val="24"/>
        </w:rPr>
      </w:pPr>
      <w:r w:rsidRPr="003A207D">
        <w:rPr>
          <w:rFonts w:ascii="Times New Roman" w:hAnsi="Times New Roman" w:cs="Times New Roman"/>
          <w:noProof/>
          <w:sz w:val="24"/>
          <w:szCs w:val="24"/>
        </w:rPr>
        <w:t xml:space="preserve">The I-V characteristic curves of Spherical Langmuir Probe in Maxwellian plasmas for various densities  are given below. Which shows the variation of I-V characteristic with different number density of electron </w:t>
      </w:r>
      <w:r w:rsidRPr="003A207D">
        <w:rPr>
          <w:rFonts w:ascii="Times New Roman" w:hAnsi="Times New Roman" w:cs="Times New Roman"/>
          <w:i/>
          <w:noProof/>
          <w:sz w:val="24"/>
          <w:szCs w:val="24"/>
        </w:rPr>
        <w:t>N</w:t>
      </w:r>
      <w:r w:rsidRPr="003A207D">
        <w:rPr>
          <w:rFonts w:ascii="Times New Roman" w:hAnsi="Times New Roman" w:cs="Times New Roman"/>
          <w:i/>
          <w:noProof/>
          <w:sz w:val="24"/>
          <w:szCs w:val="24"/>
          <w:vertAlign w:val="subscript"/>
        </w:rPr>
        <w:t>e</w:t>
      </w:r>
      <w:r w:rsidRPr="003A207D">
        <w:rPr>
          <w:rFonts w:ascii="Times New Roman" w:hAnsi="Times New Roman" w:cs="Times New Roman"/>
          <w:noProof/>
          <w:sz w:val="24"/>
          <w:szCs w:val="24"/>
        </w:rPr>
        <w:t xml:space="preserve"> with constant temperature. The calculation assumed radius of spherical probe (</w:t>
      </w:r>
      <w:r w:rsidRPr="003A207D">
        <w:rPr>
          <w:rFonts w:ascii="Times New Roman" w:hAnsi="Times New Roman" w:cs="Times New Roman"/>
          <w:i/>
          <w:noProof/>
          <w:sz w:val="24"/>
          <w:szCs w:val="24"/>
        </w:rPr>
        <w:t>r</w:t>
      </w:r>
      <w:r w:rsidRPr="003A207D">
        <w:rPr>
          <w:rFonts w:ascii="Times New Roman" w:hAnsi="Times New Roman" w:cs="Times New Roman"/>
          <w:i/>
          <w:noProof/>
          <w:sz w:val="24"/>
          <w:szCs w:val="24"/>
          <w:vertAlign w:val="subscript"/>
        </w:rPr>
        <w:t>p</w:t>
      </w:r>
      <w:r w:rsidRPr="003A207D">
        <w:rPr>
          <w:rFonts w:ascii="Times New Roman" w:hAnsi="Times New Roman" w:cs="Times New Roman"/>
          <w:noProof/>
          <w:sz w:val="24"/>
          <w:szCs w:val="24"/>
        </w:rPr>
        <w:t xml:space="preserve">=2.5mm), temperature </w:t>
      </w:r>
      <w:r w:rsidRPr="003A207D">
        <w:rPr>
          <w:rFonts w:ascii="Times New Roman" w:hAnsi="Times New Roman" w:cs="Times New Roman"/>
          <w:i/>
          <w:noProof/>
          <w:sz w:val="24"/>
          <w:szCs w:val="24"/>
        </w:rPr>
        <w:t>T</w:t>
      </w:r>
      <w:r w:rsidRPr="003A207D">
        <w:rPr>
          <w:rFonts w:ascii="Times New Roman" w:hAnsi="Times New Roman" w:cs="Times New Roman"/>
          <w:i/>
          <w:noProof/>
          <w:sz w:val="24"/>
          <w:szCs w:val="24"/>
          <w:vertAlign w:val="subscript"/>
        </w:rPr>
        <w:t>e</w:t>
      </w:r>
      <w:r w:rsidRPr="003A207D">
        <w:rPr>
          <w:rFonts w:ascii="Times New Roman" w:hAnsi="Times New Roman" w:cs="Times New Roman"/>
          <w:noProof/>
          <w:sz w:val="24"/>
          <w:szCs w:val="24"/>
        </w:rPr>
        <w:t xml:space="preserve">= 0.52 eV and the number density of electron </w:t>
      </w:r>
      <w:r w:rsidRPr="003A207D">
        <w:rPr>
          <w:rFonts w:ascii="Times New Roman" w:hAnsi="Times New Roman" w:cs="Times New Roman"/>
          <w:i/>
          <w:noProof/>
          <w:sz w:val="24"/>
          <w:szCs w:val="24"/>
        </w:rPr>
        <w:t>N</w:t>
      </w:r>
      <w:r w:rsidRPr="003A207D">
        <w:rPr>
          <w:rFonts w:ascii="Times New Roman" w:hAnsi="Times New Roman" w:cs="Times New Roman"/>
          <w:i/>
          <w:noProof/>
          <w:sz w:val="24"/>
          <w:szCs w:val="24"/>
          <w:vertAlign w:val="subscript"/>
        </w:rPr>
        <w:t>e</w:t>
      </w:r>
      <w:r w:rsidRPr="003A207D">
        <w:rPr>
          <w:rFonts w:ascii="Times New Roman" w:hAnsi="Times New Roman" w:cs="Times New Roman"/>
          <w:i/>
          <w:noProof/>
          <w:sz w:val="24"/>
          <w:szCs w:val="24"/>
        </w:rPr>
        <w:t xml:space="preserve"> </w:t>
      </w:r>
      <w:r w:rsidRPr="003A207D">
        <w:rPr>
          <w:rFonts w:ascii="Times New Roman" w:hAnsi="Times New Roman" w:cs="Times New Roman"/>
          <w:noProof/>
          <w:sz w:val="24"/>
          <w:szCs w:val="24"/>
        </w:rPr>
        <w:t>are 10</w:t>
      </w:r>
      <w:r w:rsidRPr="003A207D">
        <w:rPr>
          <w:rFonts w:ascii="Times New Roman" w:hAnsi="Times New Roman" w:cs="Times New Roman"/>
          <w:noProof/>
          <w:sz w:val="24"/>
          <w:szCs w:val="24"/>
          <w:vertAlign w:val="superscript"/>
        </w:rPr>
        <w:t>16</w:t>
      </w:r>
      <w:r w:rsidRPr="003A207D">
        <w:rPr>
          <w:rFonts w:ascii="Times New Roman" w:hAnsi="Times New Roman" w:cs="Times New Roman"/>
          <w:sz w:val="24"/>
          <w:szCs w:val="24"/>
        </w:rPr>
        <w:t xml:space="preserve"> m</w:t>
      </w:r>
      <w:r w:rsidRPr="003A207D">
        <w:rPr>
          <w:rFonts w:ascii="Times New Roman" w:hAnsi="Times New Roman" w:cs="Times New Roman"/>
          <w:sz w:val="24"/>
          <w:szCs w:val="24"/>
          <w:vertAlign w:val="superscript"/>
        </w:rPr>
        <w:t>-3</w:t>
      </w:r>
      <w:r w:rsidRPr="003A207D">
        <w:rPr>
          <w:rFonts w:ascii="Times New Roman" w:hAnsi="Times New Roman" w:cs="Times New Roman"/>
          <w:noProof/>
          <w:sz w:val="24"/>
          <w:szCs w:val="24"/>
        </w:rPr>
        <w:t>, 10</w:t>
      </w:r>
      <w:r w:rsidRPr="003A207D">
        <w:rPr>
          <w:rFonts w:ascii="Times New Roman" w:hAnsi="Times New Roman" w:cs="Times New Roman"/>
          <w:noProof/>
          <w:sz w:val="24"/>
          <w:szCs w:val="24"/>
          <w:vertAlign w:val="superscript"/>
        </w:rPr>
        <w:t>15</w:t>
      </w:r>
      <w:r w:rsidRPr="003A207D">
        <w:rPr>
          <w:rFonts w:ascii="Times New Roman" w:hAnsi="Times New Roman" w:cs="Times New Roman"/>
          <w:sz w:val="24"/>
          <w:szCs w:val="24"/>
        </w:rPr>
        <w:t xml:space="preserve"> m</w:t>
      </w:r>
      <w:r w:rsidRPr="003A207D">
        <w:rPr>
          <w:rFonts w:ascii="Times New Roman" w:hAnsi="Times New Roman" w:cs="Times New Roman"/>
          <w:sz w:val="24"/>
          <w:szCs w:val="24"/>
          <w:vertAlign w:val="superscript"/>
        </w:rPr>
        <w:t>-3</w:t>
      </w:r>
      <w:r w:rsidRPr="003A207D">
        <w:rPr>
          <w:rFonts w:ascii="Times New Roman" w:hAnsi="Times New Roman" w:cs="Times New Roman"/>
          <w:noProof/>
          <w:sz w:val="24"/>
          <w:szCs w:val="24"/>
        </w:rPr>
        <w:t>, 10</w:t>
      </w:r>
      <w:r w:rsidRPr="003A207D">
        <w:rPr>
          <w:rFonts w:ascii="Times New Roman" w:hAnsi="Times New Roman" w:cs="Times New Roman"/>
          <w:noProof/>
          <w:sz w:val="24"/>
          <w:szCs w:val="24"/>
          <w:vertAlign w:val="superscript"/>
        </w:rPr>
        <w:t>14</w:t>
      </w:r>
      <w:r w:rsidRPr="003A207D">
        <w:rPr>
          <w:rFonts w:ascii="Times New Roman" w:hAnsi="Times New Roman" w:cs="Times New Roman"/>
          <w:noProof/>
          <w:sz w:val="24"/>
          <w:szCs w:val="24"/>
        </w:rPr>
        <w:t xml:space="preserve"> </w:t>
      </w:r>
      <w:r w:rsidRPr="003A207D">
        <w:rPr>
          <w:rFonts w:ascii="Times New Roman" w:hAnsi="Times New Roman" w:cs="Times New Roman"/>
          <w:sz w:val="24"/>
          <w:szCs w:val="24"/>
        </w:rPr>
        <w:t>m</w:t>
      </w:r>
      <w:r w:rsidRPr="003A207D">
        <w:rPr>
          <w:rFonts w:ascii="Times New Roman" w:hAnsi="Times New Roman" w:cs="Times New Roman"/>
          <w:sz w:val="24"/>
          <w:szCs w:val="24"/>
          <w:vertAlign w:val="superscript"/>
        </w:rPr>
        <w:t xml:space="preserve">-3 </w:t>
      </w:r>
      <w:r w:rsidRPr="003A207D">
        <w:rPr>
          <w:rFonts w:ascii="Times New Roman" w:hAnsi="Times New Roman" w:cs="Times New Roman"/>
          <w:noProof/>
          <w:sz w:val="24"/>
          <w:szCs w:val="24"/>
        </w:rPr>
        <w:t>respectively.</w:t>
      </w:r>
    </w:p>
    <w:p w:rsidR="003A207D" w:rsidRPr="003A207D" w:rsidRDefault="003A207D" w:rsidP="008F5768">
      <w:pPr>
        <w:spacing w:after="0" w:line="240" w:lineRule="auto"/>
        <w:contextualSpacing/>
        <w:jc w:val="both"/>
        <w:rPr>
          <w:rFonts w:ascii="Times New Roman" w:hAnsi="Times New Roman" w:cs="Times New Roman"/>
          <w:sz w:val="24"/>
          <w:szCs w:val="24"/>
        </w:rPr>
      </w:pPr>
    </w:p>
    <w:p w:rsidR="003A207D" w:rsidRPr="003A207D" w:rsidRDefault="003A207D" w:rsidP="008F5768">
      <w:pPr>
        <w:spacing w:line="240" w:lineRule="auto"/>
        <w:contextualSpacing/>
        <w:jc w:val="center"/>
        <w:rPr>
          <w:rFonts w:ascii="Times New Roman" w:hAnsi="Times New Roman" w:cs="Times New Roman"/>
          <w:sz w:val="24"/>
          <w:szCs w:val="24"/>
        </w:rPr>
      </w:pPr>
      <w:r w:rsidRPr="003A207D">
        <w:rPr>
          <w:rFonts w:ascii="Times New Roman" w:hAnsi="Times New Roman" w:cs="Times New Roman"/>
          <w:noProof/>
          <w:sz w:val="24"/>
          <w:szCs w:val="24"/>
        </w:rPr>
        <w:lastRenderedPageBreak/>
        <w:drawing>
          <wp:inline distT="0" distB="0" distL="0" distR="0" wp14:anchorId="7239A540" wp14:editId="28856C95">
            <wp:extent cx="3933825" cy="2822382"/>
            <wp:effectExtent l="0" t="0" r="0" b="0"/>
            <wp:docPr id="14" name="Picture 14" descr="C:\Users\ZS\Desktop\figfinalllll\matlab.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ZS\Desktop\figfinalllll\matlab.m8.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65557" cy="2845149"/>
                    </a:xfrm>
                    <a:prstGeom prst="rect">
                      <a:avLst/>
                    </a:prstGeom>
                    <a:noFill/>
                    <a:ln>
                      <a:noFill/>
                    </a:ln>
                  </pic:spPr>
                </pic:pic>
              </a:graphicData>
            </a:graphic>
          </wp:inline>
        </w:drawing>
      </w:r>
    </w:p>
    <w:p w:rsidR="003A207D" w:rsidRDefault="00325D3E" w:rsidP="008F5768">
      <w:pPr>
        <w:spacing w:line="240" w:lineRule="auto"/>
        <w:contextualSpacing/>
        <w:jc w:val="center"/>
        <w:rPr>
          <w:rFonts w:ascii="Times New Roman" w:hAnsi="Times New Roman" w:cs="Times New Roman"/>
          <w:sz w:val="20"/>
          <w:szCs w:val="20"/>
        </w:rPr>
      </w:pPr>
      <w:r w:rsidRPr="00195355">
        <w:rPr>
          <w:rFonts w:ascii="Times New Roman" w:hAnsi="Times New Roman" w:cs="Times New Roman"/>
          <w:sz w:val="20"/>
          <w:szCs w:val="20"/>
        </w:rPr>
        <w:t>Figure 8</w:t>
      </w:r>
      <w:r w:rsidR="003A207D" w:rsidRPr="00195355">
        <w:rPr>
          <w:rFonts w:ascii="Times New Roman" w:hAnsi="Times New Roman" w:cs="Times New Roman"/>
          <w:sz w:val="20"/>
          <w:szCs w:val="20"/>
        </w:rPr>
        <w:t>:</w:t>
      </w:r>
      <w:r w:rsidR="003A207D" w:rsidRPr="00195355">
        <w:rPr>
          <w:rFonts w:ascii="Times New Roman" w:hAnsi="Times New Roman" w:cs="Times New Roman"/>
          <w:b/>
          <w:sz w:val="20"/>
          <w:szCs w:val="20"/>
        </w:rPr>
        <w:t xml:space="preserve"> </w:t>
      </w:r>
      <w:r w:rsidR="003A207D" w:rsidRPr="00195355">
        <w:rPr>
          <w:rFonts w:ascii="Times New Roman" w:hAnsi="Times New Roman" w:cs="Times New Roman"/>
          <w:sz w:val="20"/>
          <w:szCs w:val="20"/>
        </w:rPr>
        <w:t>The Spherical Langmuir Probe I-V curves computed for a Maxwellian plasma at various densities.</w:t>
      </w:r>
    </w:p>
    <w:p w:rsidR="00195355" w:rsidRPr="00195355" w:rsidRDefault="00195355" w:rsidP="008F5768">
      <w:pPr>
        <w:spacing w:line="240" w:lineRule="auto"/>
        <w:contextualSpacing/>
        <w:jc w:val="center"/>
        <w:rPr>
          <w:rFonts w:ascii="Times New Roman" w:hAnsi="Times New Roman" w:cs="Times New Roman"/>
          <w:sz w:val="20"/>
          <w:szCs w:val="20"/>
        </w:rPr>
      </w:pPr>
    </w:p>
    <w:p w:rsidR="003A207D" w:rsidRPr="003A207D" w:rsidRDefault="003A207D" w:rsidP="008F5768">
      <w:pPr>
        <w:spacing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 xml:space="preserve">When the number density of electron </w:t>
      </w:r>
      <w:r w:rsidRPr="003A207D">
        <w:rPr>
          <w:rFonts w:ascii="Times New Roman" w:hAnsi="Times New Roman" w:cs="Times New Roman"/>
          <w:i/>
          <w:sz w:val="24"/>
          <w:szCs w:val="24"/>
        </w:rPr>
        <w:t>N</w:t>
      </w:r>
      <w:r w:rsidRPr="003A207D">
        <w:rPr>
          <w:rFonts w:ascii="Times New Roman" w:hAnsi="Times New Roman" w:cs="Times New Roman"/>
          <w:i/>
          <w:sz w:val="24"/>
          <w:szCs w:val="24"/>
          <w:vertAlign w:val="subscript"/>
        </w:rPr>
        <w:t>e</w:t>
      </w:r>
      <w:r w:rsidRPr="003A207D">
        <w:rPr>
          <w:rFonts w:ascii="Times New Roman" w:hAnsi="Times New Roman" w:cs="Times New Roman"/>
          <w:sz w:val="24"/>
          <w:szCs w:val="24"/>
        </w:rPr>
        <w:t xml:space="preserve"> =10</w:t>
      </w:r>
      <w:r w:rsidRPr="003A207D">
        <w:rPr>
          <w:rFonts w:ascii="Times New Roman" w:hAnsi="Times New Roman" w:cs="Times New Roman"/>
          <w:sz w:val="24"/>
          <w:szCs w:val="24"/>
          <w:vertAlign w:val="superscript"/>
        </w:rPr>
        <w:t xml:space="preserve">16 </w:t>
      </w:r>
      <w:r w:rsidRPr="003A207D">
        <w:rPr>
          <w:rFonts w:ascii="Times New Roman" w:hAnsi="Times New Roman" w:cs="Times New Roman"/>
          <w:sz w:val="24"/>
          <w:szCs w:val="24"/>
        </w:rPr>
        <w:t>m</w:t>
      </w:r>
      <w:r w:rsidRPr="003A207D">
        <w:rPr>
          <w:rFonts w:ascii="Times New Roman" w:hAnsi="Times New Roman" w:cs="Times New Roman"/>
          <w:sz w:val="24"/>
          <w:szCs w:val="24"/>
          <w:vertAlign w:val="superscript"/>
        </w:rPr>
        <w:t xml:space="preserve">-3 </w:t>
      </w:r>
      <w:r w:rsidRPr="003A207D">
        <w:rPr>
          <w:rFonts w:ascii="Times New Roman" w:hAnsi="Times New Roman" w:cs="Times New Roman"/>
          <w:sz w:val="24"/>
          <w:szCs w:val="24"/>
        </w:rPr>
        <w:t xml:space="preserve">the Floating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sz w:val="24"/>
          <w:szCs w:val="24"/>
          <w:vertAlign w:val="subscript"/>
        </w:rPr>
        <w:t>f</w:t>
      </w:r>
      <w:proofErr w:type="spellEnd"/>
      <w:r w:rsidRPr="003A207D">
        <w:rPr>
          <w:rFonts w:ascii="Times New Roman" w:hAnsi="Times New Roman" w:cs="Times New Roman"/>
          <w:i/>
          <w:sz w:val="24"/>
          <w:szCs w:val="24"/>
          <w:vertAlign w:val="subscript"/>
        </w:rPr>
        <w:t xml:space="preserve"> </w:t>
      </w:r>
      <w:r w:rsidRPr="003A207D">
        <w:rPr>
          <w:rFonts w:ascii="Times New Roman" w:hAnsi="Times New Roman" w:cs="Times New Roman"/>
          <w:sz w:val="24"/>
          <w:szCs w:val="24"/>
        </w:rPr>
        <w:t xml:space="preserve"> is nearly -2.5 volt and  when the number density of electron in a plasma  </w:t>
      </w:r>
      <w:r w:rsidRPr="003A207D">
        <w:rPr>
          <w:rFonts w:ascii="Times New Roman" w:hAnsi="Times New Roman" w:cs="Times New Roman"/>
          <w:i/>
          <w:sz w:val="24"/>
          <w:szCs w:val="24"/>
        </w:rPr>
        <w:t>N</w:t>
      </w:r>
      <w:r w:rsidRPr="003A207D">
        <w:rPr>
          <w:rFonts w:ascii="Times New Roman" w:hAnsi="Times New Roman" w:cs="Times New Roman"/>
          <w:i/>
          <w:sz w:val="24"/>
          <w:szCs w:val="24"/>
          <w:vertAlign w:val="subscript"/>
        </w:rPr>
        <w:t>e</w:t>
      </w:r>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=10</w:t>
      </w:r>
      <w:r w:rsidRPr="003A207D">
        <w:rPr>
          <w:rFonts w:ascii="Times New Roman" w:hAnsi="Times New Roman" w:cs="Times New Roman"/>
          <w:sz w:val="24"/>
          <w:szCs w:val="24"/>
          <w:vertAlign w:val="superscript"/>
        </w:rPr>
        <w:t xml:space="preserve">15 </w:t>
      </w:r>
      <w:r w:rsidRPr="003A207D">
        <w:rPr>
          <w:rFonts w:ascii="Times New Roman" w:hAnsi="Times New Roman" w:cs="Times New Roman"/>
          <w:sz w:val="24"/>
          <w:szCs w:val="24"/>
        </w:rPr>
        <w:t>m</w:t>
      </w:r>
      <w:r w:rsidRPr="003A207D">
        <w:rPr>
          <w:rFonts w:ascii="Times New Roman" w:hAnsi="Times New Roman" w:cs="Times New Roman"/>
          <w:sz w:val="24"/>
          <w:szCs w:val="24"/>
          <w:vertAlign w:val="superscript"/>
        </w:rPr>
        <w:t xml:space="preserve">-3 </w:t>
      </w:r>
      <w:r w:rsidRPr="003A207D">
        <w:rPr>
          <w:rFonts w:ascii="Times New Roman" w:hAnsi="Times New Roman" w:cs="Times New Roman"/>
          <w:sz w:val="24"/>
          <w:szCs w:val="24"/>
        </w:rPr>
        <w:t xml:space="preserve">the Floating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sz w:val="24"/>
          <w:szCs w:val="24"/>
          <w:vertAlign w:val="subscript"/>
        </w:rPr>
        <w:t>f</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 xml:space="preserve"> is nearly -1.5 volt, Plasma Potential </w:t>
      </w:r>
      <w:r w:rsidRPr="003A207D">
        <w:rPr>
          <w:rFonts w:ascii="Times New Roman" w:hAnsi="Times New Roman" w:cs="Times New Roman"/>
          <w:i/>
          <w:sz w:val="24"/>
          <w:szCs w:val="24"/>
        </w:rPr>
        <w:t>V</w:t>
      </w:r>
      <w:r w:rsidRPr="003A207D">
        <w:rPr>
          <w:rFonts w:ascii="Times New Roman" w:hAnsi="Times New Roman" w:cs="Times New Roman"/>
          <w:i/>
          <w:sz w:val="24"/>
          <w:szCs w:val="24"/>
          <w:vertAlign w:val="subscript"/>
        </w:rPr>
        <w:t>s</w:t>
      </w:r>
      <w:r w:rsidRPr="003A207D">
        <w:rPr>
          <w:rFonts w:ascii="Times New Roman" w:hAnsi="Times New Roman" w:cs="Times New Roman"/>
          <w:sz w:val="24"/>
          <w:szCs w:val="24"/>
        </w:rPr>
        <w:t xml:space="preserve"> is greater than 0.8 volt. Again when the number density of electron in a plasma </w:t>
      </w:r>
      <w:r w:rsidRPr="003A207D">
        <w:rPr>
          <w:rFonts w:ascii="Times New Roman" w:hAnsi="Times New Roman" w:cs="Times New Roman"/>
          <w:i/>
          <w:sz w:val="24"/>
          <w:szCs w:val="24"/>
        </w:rPr>
        <w:t>N</w:t>
      </w:r>
      <w:r w:rsidRPr="003A207D">
        <w:rPr>
          <w:rFonts w:ascii="Times New Roman" w:hAnsi="Times New Roman" w:cs="Times New Roman"/>
          <w:i/>
          <w:sz w:val="24"/>
          <w:szCs w:val="24"/>
          <w:vertAlign w:val="subscript"/>
        </w:rPr>
        <w:t>e</w:t>
      </w:r>
      <w:r w:rsidRPr="003A207D">
        <w:rPr>
          <w:rFonts w:ascii="Times New Roman" w:hAnsi="Times New Roman" w:cs="Times New Roman"/>
          <w:sz w:val="24"/>
          <w:szCs w:val="24"/>
        </w:rPr>
        <w:t xml:space="preserve"> =10</w:t>
      </w:r>
      <w:r w:rsidRPr="003A207D">
        <w:rPr>
          <w:rFonts w:ascii="Times New Roman" w:hAnsi="Times New Roman" w:cs="Times New Roman"/>
          <w:sz w:val="24"/>
          <w:szCs w:val="24"/>
          <w:vertAlign w:val="superscript"/>
        </w:rPr>
        <w:t xml:space="preserve">14 </w:t>
      </w:r>
      <w:r w:rsidRPr="003A207D">
        <w:rPr>
          <w:rFonts w:ascii="Times New Roman" w:hAnsi="Times New Roman" w:cs="Times New Roman"/>
          <w:sz w:val="24"/>
          <w:szCs w:val="24"/>
        </w:rPr>
        <w:t>m</w:t>
      </w:r>
      <w:r w:rsidRPr="003A207D">
        <w:rPr>
          <w:rFonts w:ascii="Times New Roman" w:hAnsi="Times New Roman" w:cs="Times New Roman"/>
          <w:sz w:val="24"/>
          <w:szCs w:val="24"/>
          <w:vertAlign w:val="superscript"/>
        </w:rPr>
        <w:t xml:space="preserve">-3 </w:t>
      </w:r>
      <w:r w:rsidRPr="003A207D">
        <w:rPr>
          <w:rFonts w:ascii="Times New Roman" w:hAnsi="Times New Roman" w:cs="Times New Roman"/>
          <w:sz w:val="24"/>
          <w:szCs w:val="24"/>
        </w:rPr>
        <w:t xml:space="preserve">the Floating Potential </w:t>
      </w:r>
      <w:proofErr w:type="spellStart"/>
      <w:r w:rsidRPr="003A207D">
        <w:rPr>
          <w:rFonts w:ascii="Times New Roman" w:hAnsi="Times New Roman" w:cs="Times New Roman"/>
          <w:i/>
          <w:iCs/>
          <w:sz w:val="24"/>
          <w:szCs w:val="24"/>
        </w:rPr>
        <w:t>V</w:t>
      </w:r>
      <w:r w:rsidRPr="003A207D">
        <w:rPr>
          <w:rFonts w:ascii="Times New Roman" w:hAnsi="Times New Roman" w:cs="Times New Roman"/>
          <w:i/>
          <w:sz w:val="24"/>
          <w:szCs w:val="24"/>
          <w:vertAlign w:val="subscript"/>
        </w:rPr>
        <w:t>f</w:t>
      </w:r>
      <w:proofErr w:type="spellEnd"/>
      <w:r w:rsidRPr="003A207D">
        <w:rPr>
          <w:rFonts w:ascii="Times New Roman" w:hAnsi="Times New Roman" w:cs="Times New Roman"/>
          <w:i/>
          <w:sz w:val="24"/>
          <w:szCs w:val="24"/>
        </w:rPr>
        <w:t xml:space="preserve"> </w:t>
      </w:r>
      <w:r w:rsidRPr="003A207D">
        <w:rPr>
          <w:rFonts w:ascii="Times New Roman" w:hAnsi="Times New Roman" w:cs="Times New Roman"/>
          <w:sz w:val="24"/>
          <w:szCs w:val="24"/>
        </w:rPr>
        <w:t xml:space="preserve"> is nearly -0.5 volt, Plasma Potential </w:t>
      </w:r>
      <w:r w:rsidRPr="003A207D">
        <w:rPr>
          <w:rFonts w:ascii="Times New Roman" w:hAnsi="Times New Roman" w:cs="Times New Roman"/>
          <w:i/>
          <w:sz w:val="24"/>
          <w:szCs w:val="24"/>
        </w:rPr>
        <w:t>V</w:t>
      </w:r>
      <w:r w:rsidRPr="003A207D">
        <w:rPr>
          <w:rFonts w:ascii="Times New Roman" w:hAnsi="Times New Roman" w:cs="Times New Roman"/>
          <w:i/>
          <w:sz w:val="24"/>
          <w:szCs w:val="24"/>
          <w:vertAlign w:val="subscript"/>
        </w:rPr>
        <w:t>s</w:t>
      </w:r>
      <w:r w:rsidRPr="003A207D">
        <w:rPr>
          <w:rFonts w:ascii="Times New Roman" w:hAnsi="Times New Roman" w:cs="Times New Roman"/>
          <w:sz w:val="24"/>
          <w:szCs w:val="24"/>
        </w:rPr>
        <w:t xml:space="preserve"> is greater than 1.8 volt. The relationship between the number density of electron in the plasma with a floating potential is inversely proportional. When the electron density in a plasma is high, the floating potential is low, i.e., at low probe voltage we get the current in probe.</w:t>
      </w:r>
    </w:p>
    <w:p w:rsidR="003A207D" w:rsidRPr="003A207D" w:rsidRDefault="003A207D" w:rsidP="008F5768">
      <w:pPr>
        <w:spacing w:after="0" w:line="240" w:lineRule="auto"/>
        <w:jc w:val="both"/>
        <w:rPr>
          <w:rFonts w:ascii="Times New Roman" w:hAnsi="Times New Roman" w:cs="Times New Roman"/>
          <w:sz w:val="24"/>
          <w:szCs w:val="24"/>
        </w:rPr>
      </w:pPr>
    </w:p>
    <w:p w:rsidR="003A207D" w:rsidRPr="003A207D" w:rsidRDefault="0075476E" w:rsidP="008F5768">
      <w:pPr>
        <w:tabs>
          <w:tab w:val="left" w:pos="180"/>
        </w:tabs>
        <w:spacing w:after="0" w:line="240" w:lineRule="auto"/>
        <w:ind w:left="446" w:hanging="446"/>
        <w:contextualSpacing/>
        <w:jc w:val="both"/>
        <w:rPr>
          <w:rFonts w:ascii="Times New Roman" w:hAnsi="Times New Roman" w:cs="Times New Roman"/>
          <w:sz w:val="24"/>
          <w:szCs w:val="24"/>
        </w:rPr>
      </w:pPr>
      <w:r>
        <w:rPr>
          <w:rFonts w:ascii="Times New Roman" w:hAnsi="Times New Roman" w:cs="Times New Roman"/>
          <w:b/>
          <w:sz w:val="28"/>
          <w:szCs w:val="28"/>
        </w:rPr>
        <w:t>6.3</w:t>
      </w:r>
      <w:r w:rsidR="003A207D" w:rsidRPr="003A207D">
        <w:rPr>
          <w:rFonts w:ascii="Times New Roman" w:hAnsi="Times New Roman" w:cs="Times New Roman"/>
          <w:b/>
          <w:sz w:val="24"/>
          <w:szCs w:val="24"/>
        </w:rPr>
        <w:t xml:space="preserve"> </w:t>
      </w:r>
      <w:r w:rsidR="003A207D" w:rsidRPr="003A207D">
        <w:rPr>
          <w:rFonts w:ascii="Times New Roman" w:hAnsi="Times New Roman" w:cs="Times New Roman"/>
          <w:b/>
          <w:sz w:val="28"/>
          <w:szCs w:val="28"/>
        </w:rPr>
        <w:t>The variation of electron energy distribution function (EEDF) with electron temperatures.</w:t>
      </w:r>
      <w:r w:rsidR="003A207D" w:rsidRPr="003A207D">
        <w:rPr>
          <w:rFonts w:ascii="Times New Roman" w:hAnsi="Times New Roman" w:cs="Times New Roman"/>
          <w:sz w:val="24"/>
          <w:szCs w:val="24"/>
        </w:rPr>
        <w:t xml:space="preserve"> </w:t>
      </w:r>
    </w:p>
    <w:p w:rsidR="003A207D" w:rsidRPr="003A207D" w:rsidRDefault="003A207D" w:rsidP="008F5768">
      <w:pPr>
        <w:spacing w:line="240" w:lineRule="auto"/>
        <w:contextualSpacing/>
        <w:jc w:val="both"/>
        <w:rPr>
          <w:rFonts w:ascii="Times New Roman" w:hAnsi="Times New Roman" w:cs="Times New Roman"/>
          <w:b/>
          <w:sz w:val="28"/>
          <w:szCs w:val="28"/>
        </w:rPr>
      </w:pPr>
      <w:r w:rsidRPr="003A207D">
        <w:rPr>
          <w:rFonts w:ascii="Times New Roman" w:hAnsi="Times New Roman" w:cs="Times New Roman"/>
          <w:sz w:val="24"/>
          <w:szCs w:val="24"/>
        </w:rPr>
        <w:t xml:space="preserve">The electron energy distribution function (EEDF) is proportional to the second derivative of the I-V curve. It gives a measure of the number density of the electrons as a function of the electron energy. </w:t>
      </w:r>
    </w:p>
    <w:p w:rsidR="004B3D0E" w:rsidRDefault="003A207D" w:rsidP="008F5768">
      <w:pPr>
        <w:spacing w:line="240" w:lineRule="auto"/>
        <w:contextualSpacing/>
        <w:jc w:val="center"/>
        <w:rPr>
          <w:rFonts w:ascii="Times New Roman" w:hAnsi="Times New Roman" w:cs="Times New Roman"/>
          <w:sz w:val="23"/>
          <w:szCs w:val="23"/>
        </w:rPr>
      </w:pPr>
      <w:r w:rsidRPr="003A207D">
        <w:rPr>
          <w:rFonts w:ascii="Times New Roman" w:hAnsi="Times New Roman" w:cs="Times New Roman"/>
          <w:b/>
          <w:noProof/>
          <w:sz w:val="24"/>
          <w:szCs w:val="24"/>
        </w:rPr>
        <w:drawing>
          <wp:inline distT="0" distB="0" distL="0" distR="0" wp14:anchorId="21A34C00" wp14:editId="10A75480">
            <wp:extent cx="4079258" cy="2931122"/>
            <wp:effectExtent l="0" t="0" r="0" b="3175"/>
            <wp:docPr id="7" name="Picture 7" descr="C:\Users\ZS\Desktop\final.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ZS\Desktop\final.m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36021" cy="2971908"/>
                    </a:xfrm>
                    <a:prstGeom prst="rect">
                      <a:avLst/>
                    </a:prstGeom>
                    <a:noFill/>
                    <a:ln>
                      <a:noFill/>
                    </a:ln>
                  </pic:spPr>
                </pic:pic>
              </a:graphicData>
            </a:graphic>
          </wp:inline>
        </w:drawing>
      </w:r>
    </w:p>
    <w:p w:rsidR="003A207D" w:rsidRPr="00195355" w:rsidRDefault="00325D3E" w:rsidP="008F5768">
      <w:pPr>
        <w:spacing w:line="240" w:lineRule="auto"/>
        <w:contextualSpacing/>
        <w:jc w:val="center"/>
        <w:rPr>
          <w:rFonts w:ascii="Times New Roman" w:hAnsi="Times New Roman" w:cs="Times New Roman"/>
          <w:sz w:val="20"/>
          <w:szCs w:val="20"/>
        </w:rPr>
      </w:pPr>
      <w:r w:rsidRPr="00195355">
        <w:rPr>
          <w:rFonts w:ascii="Times New Roman" w:hAnsi="Times New Roman" w:cs="Times New Roman"/>
          <w:sz w:val="20"/>
          <w:szCs w:val="20"/>
        </w:rPr>
        <w:t>Figure 9</w:t>
      </w:r>
      <w:r w:rsidR="003A207D" w:rsidRPr="00195355">
        <w:rPr>
          <w:rFonts w:ascii="Times New Roman" w:hAnsi="Times New Roman" w:cs="Times New Roman"/>
          <w:sz w:val="20"/>
          <w:szCs w:val="20"/>
        </w:rPr>
        <w:t xml:space="preserve">: Comparison of Maxwellian Electron Energy Distributions in different ranges of temperature </w:t>
      </w:r>
      <w:proofErr w:type="spellStart"/>
      <w:r w:rsidR="003A207D" w:rsidRPr="00195355">
        <w:rPr>
          <w:rFonts w:ascii="Times New Roman" w:hAnsi="Times New Roman" w:cs="Times New Roman"/>
          <w:sz w:val="20"/>
          <w:szCs w:val="20"/>
        </w:rPr>
        <w:t>T</w:t>
      </w:r>
      <w:r w:rsidR="003A207D" w:rsidRPr="00195355">
        <w:rPr>
          <w:rFonts w:ascii="Times New Roman" w:hAnsi="Times New Roman" w:cs="Times New Roman"/>
          <w:sz w:val="20"/>
          <w:szCs w:val="20"/>
          <w:vertAlign w:val="subscript"/>
        </w:rPr>
        <w:t>e</w:t>
      </w:r>
      <w:proofErr w:type="spellEnd"/>
      <w:r w:rsidR="003A207D" w:rsidRPr="00195355">
        <w:rPr>
          <w:rFonts w:ascii="Times New Roman" w:hAnsi="Times New Roman" w:cs="Times New Roman"/>
          <w:sz w:val="20"/>
          <w:szCs w:val="20"/>
        </w:rPr>
        <w:t>=3000K(0.26eV) and 6000K(0.52eV).</w:t>
      </w:r>
    </w:p>
    <w:p w:rsidR="008F5768" w:rsidRPr="00195355" w:rsidRDefault="008F5768" w:rsidP="008F5768">
      <w:pPr>
        <w:spacing w:line="240" w:lineRule="auto"/>
        <w:contextualSpacing/>
        <w:jc w:val="center"/>
        <w:rPr>
          <w:rFonts w:ascii="Times New Roman" w:hAnsi="Times New Roman" w:cs="Times New Roman"/>
          <w:b/>
          <w:sz w:val="20"/>
          <w:szCs w:val="20"/>
        </w:rPr>
      </w:pPr>
    </w:p>
    <w:p w:rsidR="003A207D" w:rsidRDefault="00325D3E" w:rsidP="008F5768">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Here Fig. 9</w:t>
      </w:r>
      <w:r w:rsidR="003A207D" w:rsidRPr="003A207D">
        <w:rPr>
          <w:rFonts w:ascii="Times New Roman" w:hAnsi="Times New Roman" w:cs="Times New Roman"/>
          <w:sz w:val="24"/>
          <w:szCs w:val="24"/>
        </w:rPr>
        <w:t xml:space="preserve"> shows that as the electron temperature increases width of the curve also increases and vice-versa. For the smaller the value of temperature energy distribution raising sharply after the certain value of energy it decreases slightly. This curve shows that electron temperature of the plasma does affect the electron energy distribution function.</w:t>
      </w:r>
    </w:p>
    <w:p w:rsidR="003345A2" w:rsidRPr="003A207D" w:rsidRDefault="003345A2" w:rsidP="008F5768">
      <w:pPr>
        <w:spacing w:line="240" w:lineRule="auto"/>
        <w:contextualSpacing/>
        <w:jc w:val="both"/>
        <w:rPr>
          <w:rFonts w:ascii="Times New Roman" w:hAnsi="Times New Roman" w:cs="Times New Roman"/>
          <w:sz w:val="24"/>
          <w:szCs w:val="24"/>
        </w:rPr>
      </w:pPr>
    </w:p>
    <w:p w:rsidR="003A207D" w:rsidRDefault="003A207D" w:rsidP="008F5768">
      <w:pPr>
        <w:spacing w:after="0" w:line="240" w:lineRule="auto"/>
        <w:contextualSpacing/>
        <w:jc w:val="both"/>
        <w:rPr>
          <w:rFonts w:ascii="Times New Roman" w:hAnsi="Times New Roman" w:cs="Times New Roman"/>
          <w:color w:val="000000"/>
          <w:sz w:val="24"/>
          <w:szCs w:val="24"/>
        </w:rPr>
      </w:pPr>
      <w:r w:rsidRPr="003A207D">
        <w:rPr>
          <w:rFonts w:ascii="Times New Roman" w:hAnsi="Times New Roman" w:cs="Times New Roman"/>
          <w:sz w:val="24"/>
          <w:szCs w:val="24"/>
        </w:rPr>
        <w:t xml:space="preserve">When the electron temperature of the plasma is </w:t>
      </w:r>
      <w:proofErr w:type="spellStart"/>
      <w:r w:rsidRPr="003A207D">
        <w:rPr>
          <w:rFonts w:ascii="Times New Roman" w:eastAsia="MTMI" w:hAnsi="Times New Roman" w:cs="Times New Roman"/>
          <w:i/>
          <w:iCs/>
          <w:sz w:val="24"/>
          <w:szCs w:val="24"/>
        </w:rPr>
        <w:t>T</w:t>
      </w:r>
      <w:r w:rsidRPr="003A207D">
        <w:rPr>
          <w:rFonts w:ascii="Times New Roman" w:hAnsi="Times New Roman" w:cs="Times New Roman"/>
          <w:sz w:val="24"/>
          <w:szCs w:val="24"/>
          <w:vertAlign w:val="subscript"/>
        </w:rPr>
        <w:t>e</w:t>
      </w:r>
      <w:proofErr w:type="spellEnd"/>
      <w:r w:rsidRPr="003A207D">
        <w:rPr>
          <w:rFonts w:ascii="Times New Roman" w:hAnsi="Times New Roman" w:cs="Times New Roman"/>
          <w:sz w:val="24"/>
          <w:szCs w:val="24"/>
        </w:rPr>
        <w:t xml:space="preserve">= 0.26 eV distribution is concentrated at low energies, whereas at </w:t>
      </w:r>
      <w:proofErr w:type="spellStart"/>
      <w:r w:rsidRPr="003A207D">
        <w:rPr>
          <w:rFonts w:ascii="Times New Roman" w:eastAsia="MTMI" w:hAnsi="Times New Roman" w:cs="Times New Roman"/>
          <w:i/>
          <w:iCs/>
          <w:sz w:val="24"/>
          <w:szCs w:val="24"/>
        </w:rPr>
        <w:t>T</w:t>
      </w:r>
      <w:r w:rsidRPr="003A207D">
        <w:rPr>
          <w:rFonts w:ascii="Times New Roman" w:hAnsi="Times New Roman" w:cs="Times New Roman"/>
          <w:sz w:val="24"/>
          <w:szCs w:val="24"/>
          <w:vertAlign w:val="subscript"/>
        </w:rPr>
        <w:t>e</w:t>
      </w:r>
      <w:proofErr w:type="spellEnd"/>
      <w:r w:rsidRPr="003A207D">
        <w:rPr>
          <w:rFonts w:ascii="Times New Roman" w:hAnsi="Times New Roman" w:cs="Times New Roman"/>
          <w:sz w:val="24"/>
          <w:szCs w:val="24"/>
        </w:rPr>
        <w:t xml:space="preserve">= 0.52 eV the distribution shows electrons are scattered much higher energies too with a tail extending to energy of electron 3.5 eV. </w:t>
      </w:r>
      <w:r w:rsidRPr="003A207D">
        <w:rPr>
          <w:rFonts w:ascii="Times New Roman" w:hAnsi="Times New Roman" w:cs="Times New Roman"/>
          <w:color w:val="000000"/>
          <w:sz w:val="24"/>
          <w:szCs w:val="24"/>
        </w:rPr>
        <w:t xml:space="preserve">The simulation of the Maxwellian distribution shown in </w:t>
      </w:r>
      <w:r w:rsidRPr="003A207D">
        <w:rPr>
          <w:rFonts w:ascii="Times New Roman" w:hAnsi="Times New Roman" w:cs="Times New Roman"/>
          <w:color w:val="000000" w:themeColor="text1"/>
          <w:sz w:val="24"/>
          <w:szCs w:val="24"/>
        </w:rPr>
        <w:t xml:space="preserve">Fig. 4.5 matches </w:t>
      </w:r>
      <w:r w:rsidRPr="003A207D">
        <w:rPr>
          <w:rFonts w:ascii="Times New Roman" w:hAnsi="Times New Roman" w:cs="Times New Roman"/>
          <w:color w:val="000000"/>
          <w:sz w:val="24"/>
          <w:szCs w:val="24"/>
        </w:rPr>
        <w:t xml:space="preserve">up very well in shape but loser the density profile for temperatures out to </w:t>
      </w:r>
      <w:proofErr w:type="spellStart"/>
      <w:r w:rsidRPr="003A207D">
        <w:rPr>
          <w:rFonts w:ascii="Times New Roman" w:eastAsia="MTMI" w:hAnsi="Times New Roman" w:cs="Times New Roman"/>
          <w:i/>
          <w:iCs/>
          <w:color w:val="000000"/>
          <w:sz w:val="24"/>
          <w:szCs w:val="24"/>
        </w:rPr>
        <w:t>T</w:t>
      </w:r>
      <w:r w:rsidRPr="003A207D">
        <w:rPr>
          <w:rFonts w:ascii="Times New Roman" w:hAnsi="Times New Roman" w:cs="Times New Roman"/>
          <w:color w:val="000000"/>
          <w:sz w:val="24"/>
          <w:szCs w:val="24"/>
          <w:vertAlign w:val="subscript"/>
        </w:rPr>
        <w:t>e</w:t>
      </w:r>
      <w:proofErr w:type="spellEnd"/>
      <w:r w:rsidRPr="003A207D">
        <w:rPr>
          <w:rFonts w:ascii="Times New Roman" w:hAnsi="Times New Roman" w:cs="Times New Roman"/>
          <w:color w:val="000000"/>
          <w:sz w:val="24"/>
          <w:szCs w:val="24"/>
        </w:rPr>
        <w:t xml:space="preserve">= 0.52 eV. For energies, greater than </w:t>
      </w:r>
      <w:proofErr w:type="spellStart"/>
      <w:r w:rsidRPr="003A207D">
        <w:rPr>
          <w:rFonts w:ascii="Times New Roman" w:eastAsia="MTMI" w:hAnsi="Times New Roman" w:cs="Times New Roman"/>
          <w:i/>
          <w:iCs/>
          <w:color w:val="000000"/>
          <w:sz w:val="24"/>
          <w:szCs w:val="24"/>
        </w:rPr>
        <w:t>T</w:t>
      </w:r>
      <w:r w:rsidRPr="003A207D">
        <w:rPr>
          <w:rFonts w:ascii="Times New Roman" w:hAnsi="Times New Roman" w:cs="Times New Roman"/>
          <w:color w:val="000000"/>
          <w:sz w:val="24"/>
          <w:szCs w:val="24"/>
          <w:vertAlign w:val="subscript"/>
        </w:rPr>
        <w:t>e</w:t>
      </w:r>
      <w:proofErr w:type="spellEnd"/>
      <w:r w:rsidRPr="003A207D">
        <w:rPr>
          <w:rFonts w:ascii="Times New Roman" w:hAnsi="Times New Roman" w:cs="Times New Roman"/>
          <w:color w:val="000000"/>
          <w:sz w:val="24"/>
          <w:szCs w:val="24"/>
        </w:rPr>
        <w:t>, the overall shape of the distribution is maintained, but with a slightly elevated tail temperature is obtained.</w:t>
      </w:r>
    </w:p>
    <w:p w:rsidR="008F5768" w:rsidRPr="00843DDA" w:rsidRDefault="008F5768" w:rsidP="008F5768">
      <w:pPr>
        <w:spacing w:after="0" w:line="240" w:lineRule="auto"/>
        <w:contextualSpacing/>
        <w:jc w:val="both"/>
        <w:rPr>
          <w:rFonts w:ascii="Times New Roman" w:hAnsi="Times New Roman" w:cs="Times New Roman"/>
          <w:sz w:val="24"/>
          <w:szCs w:val="24"/>
        </w:rPr>
      </w:pPr>
    </w:p>
    <w:p w:rsidR="003A207D" w:rsidRPr="008F4086" w:rsidRDefault="0075476E" w:rsidP="008F5768">
      <w:pPr>
        <w:spacing w:line="240" w:lineRule="auto"/>
        <w:contextualSpacing/>
        <w:rPr>
          <w:rFonts w:ascii="Times New Roman" w:hAnsi="Times New Roman" w:cs="Times New Roman"/>
          <w:b/>
          <w:sz w:val="28"/>
          <w:szCs w:val="28"/>
        </w:rPr>
      </w:pPr>
      <w:r>
        <w:rPr>
          <w:rFonts w:ascii="Times New Roman" w:hAnsi="Times New Roman" w:cs="Times New Roman"/>
          <w:b/>
          <w:sz w:val="28"/>
          <w:szCs w:val="28"/>
        </w:rPr>
        <w:t>7.</w:t>
      </w:r>
      <w:r w:rsidR="008F4086">
        <w:rPr>
          <w:rFonts w:ascii="Times New Roman" w:hAnsi="Times New Roman" w:cs="Times New Roman"/>
          <w:b/>
          <w:sz w:val="28"/>
          <w:szCs w:val="28"/>
        </w:rPr>
        <w:t xml:space="preserve"> Conclusion</w:t>
      </w: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color w:val="000000"/>
          <w:sz w:val="24"/>
          <w:szCs w:val="24"/>
        </w:rPr>
      </w:pPr>
      <w:r w:rsidRPr="003A207D">
        <w:rPr>
          <w:rFonts w:ascii="Times New Roman" w:hAnsi="Times New Roman" w:cs="Times New Roman"/>
          <w:sz w:val="24"/>
          <w:szCs w:val="24"/>
        </w:rPr>
        <w:t xml:space="preserve">The I-V characteristic of the Spherical Langmuir Probe in the Maxwellian Space plasma at different temperature range are plotted in graph by using the mathematical software by putting the suitable ranges for various parameters. All elementary processes were extensively discussed and most of information has been presented. With the help of the (volt–ampere curves) of spherical Langmuir probes, the different parameters of plasma can be determined such as plasma potential, floating potential, probe currents in different probe voltage and so on. And the effect of temperature </w:t>
      </w:r>
      <w:proofErr w:type="spellStart"/>
      <w:r w:rsidRPr="003A207D">
        <w:rPr>
          <w:rFonts w:ascii="Times New Roman" w:hAnsi="Times New Roman" w:cs="Times New Roman"/>
          <w:i/>
          <w:sz w:val="24"/>
          <w:szCs w:val="24"/>
        </w:rPr>
        <w:t>T</w:t>
      </w:r>
      <w:r w:rsidRPr="003A207D">
        <w:rPr>
          <w:rFonts w:ascii="Times New Roman" w:hAnsi="Times New Roman" w:cs="Times New Roman"/>
          <w:i/>
          <w:sz w:val="24"/>
          <w:szCs w:val="24"/>
          <w:vertAlign w:val="subscript"/>
        </w:rPr>
        <w:t>e</w:t>
      </w:r>
      <w:proofErr w:type="spellEnd"/>
      <w:r w:rsidRPr="003A207D">
        <w:rPr>
          <w:rFonts w:ascii="Times New Roman" w:hAnsi="Times New Roman" w:cs="Times New Roman"/>
          <w:sz w:val="24"/>
          <w:szCs w:val="24"/>
        </w:rPr>
        <w:t xml:space="preserve"> on the width of the electron retardation regions are clearly studied in this dissertation. Thus, measured plasma parameters, and the relationship between the density of the plasma on probe current, effect of temperature on I-V curve, are of fundamental importance for research on laboratory plasma, ionosphere terrestrial plasma and industrial application. The electron temperature of the plasma effect the Maxwellian electron energy distribution function (EEDF).</w:t>
      </w:r>
      <w:r w:rsidRPr="003A207D">
        <w:rPr>
          <w:rFonts w:ascii="Times-Roman" w:hAnsi="Times-Roman" w:cs="Times-Roman"/>
          <w:sz w:val="20"/>
          <w:szCs w:val="20"/>
        </w:rPr>
        <w:t xml:space="preserve"> </w:t>
      </w:r>
      <w:r w:rsidRPr="003A207D">
        <w:rPr>
          <w:rFonts w:ascii="Times New Roman" w:hAnsi="Times New Roman" w:cs="Times New Roman"/>
          <w:color w:val="000000"/>
          <w:sz w:val="24"/>
          <w:szCs w:val="24"/>
        </w:rPr>
        <w:t xml:space="preserve">Maxwellian EEDF function curve demonstrates that at low energy (less than </w:t>
      </w:r>
      <w:proofErr w:type="spellStart"/>
      <w:r w:rsidRPr="003A207D">
        <w:rPr>
          <w:rFonts w:ascii="Times New Roman" w:eastAsia="MTMI" w:hAnsi="Times New Roman" w:cs="Times New Roman"/>
          <w:i/>
          <w:iCs/>
          <w:color w:val="000000"/>
          <w:sz w:val="24"/>
          <w:szCs w:val="24"/>
        </w:rPr>
        <w:t>T</w:t>
      </w:r>
      <w:r w:rsidRPr="003A207D">
        <w:rPr>
          <w:rFonts w:ascii="Times New Roman" w:hAnsi="Times New Roman" w:cs="Times New Roman"/>
          <w:color w:val="000000"/>
          <w:sz w:val="24"/>
          <w:szCs w:val="24"/>
          <w:vertAlign w:val="subscript"/>
        </w:rPr>
        <w:t>e</w:t>
      </w:r>
      <w:proofErr w:type="spellEnd"/>
      <w:r w:rsidRPr="003A207D">
        <w:rPr>
          <w:rFonts w:ascii="Times New Roman" w:hAnsi="Times New Roman" w:cs="Times New Roman"/>
          <w:color w:val="000000"/>
          <w:sz w:val="24"/>
          <w:szCs w:val="24"/>
        </w:rPr>
        <w:t>), the calculated distribution presents a significantly underestimated density profile. At higher energy range, the shape of the distribution recovers and the tail trend with energy is maintained and decreases exponentially.</w:t>
      </w:r>
    </w:p>
    <w:p w:rsidR="003A207D" w:rsidRPr="003A207D" w:rsidRDefault="003A207D" w:rsidP="008F5768">
      <w:pPr>
        <w:autoSpaceDE w:val="0"/>
        <w:autoSpaceDN w:val="0"/>
        <w:adjustRightInd w:val="0"/>
        <w:spacing w:after="0" w:line="240" w:lineRule="auto"/>
        <w:contextualSpacing/>
        <w:jc w:val="both"/>
        <w:rPr>
          <w:rFonts w:ascii="Times-Roman" w:hAnsi="Times-Roman" w:cs="Times-Roman"/>
          <w:sz w:val="20"/>
          <w:szCs w:val="20"/>
        </w:rPr>
      </w:pPr>
    </w:p>
    <w:p w:rsidR="003A207D" w:rsidRPr="003A207D" w:rsidRDefault="003A207D" w:rsidP="008F5768">
      <w:pPr>
        <w:autoSpaceDE w:val="0"/>
        <w:autoSpaceDN w:val="0"/>
        <w:adjustRightInd w:val="0"/>
        <w:spacing w:after="0" w:line="240" w:lineRule="auto"/>
        <w:contextualSpacing/>
        <w:jc w:val="both"/>
        <w:rPr>
          <w:rFonts w:ascii="Times New Roman" w:hAnsi="Times New Roman" w:cs="Times New Roman"/>
          <w:sz w:val="24"/>
          <w:szCs w:val="24"/>
        </w:rPr>
      </w:pPr>
      <w:r w:rsidRPr="003A207D">
        <w:rPr>
          <w:rFonts w:ascii="Times New Roman" w:hAnsi="Times New Roman" w:cs="Times New Roman"/>
          <w:sz w:val="24"/>
          <w:szCs w:val="24"/>
        </w:rPr>
        <w:t>The knowledge of the real EEDF is of great importance in understanding the underlying physics of processes occurring at the plasma edge in tokamaks, such as the formatio</w:t>
      </w:r>
      <w:r w:rsidR="00A2784E">
        <w:rPr>
          <w:rFonts w:ascii="Times New Roman" w:hAnsi="Times New Roman" w:cs="Times New Roman"/>
          <w:sz w:val="24"/>
          <w:szCs w:val="24"/>
        </w:rPr>
        <w:t>n of transport barriers, plasma-</w:t>
      </w:r>
      <w:r w:rsidRPr="003A207D">
        <w:rPr>
          <w:rFonts w:ascii="Times New Roman" w:hAnsi="Times New Roman" w:cs="Times New Roman"/>
          <w:sz w:val="24"/>
          <w:szCs w:val="24"/>
        </w:rPr>
        <w:t>wall interacti</w:t>
      </w:r>
      <w:r w:rsidR="00843DDA">
        <w:rPr>
          <w:rFonts w:ascii="Times New Roman" w:hAnsi="Times New Roman" w:cs="Times New Roman"/>
          <w:sz w:val="24"/>
          <w:szCs w:val="24"/>
        </w:rPr>
        <w:t>ons, and edge plasma turbulence.</w:t>
      </w:r>
    </w:p>
    <w:p w:rsidR="00A62720" w:rsidRDefault="00A62720" w:rsidP="008F5768">
      <w:pPr>
        <w:spacing w:line="240" w:lineRule="auto"/>
        <w:contextualSpacing/>
      </w:pPr>
    </w:p>
    <w:p w:rsidR="00843DDA" w:rsidRDefault="00843DDA" w:rsidP="008F5768">
      <w:pPr>
        <w:spacing w:line="240" w:lineRule="auto"/>
        <w:contextualSpacing/>
      </w:pPr>
    </w:p>
    <w:sdt>
      <w:sdtPr>
        <w:rPr>
          <w:rFonts w:ascii="Times New Roman" w:eastAsiaTheme="minorHAnsi" w:hAnsi="Times New Roman" w:cs="Times New Roman"/>
          <w:color w:val="auto"/>
          <w:sz w:val="24"/>
          <w:szCs w:val="24"/>
        </w:rPr>
        <w:id w:val="-2063018744"/>
        <w:docPartObj>
          <w:docPartGallery w:val="Bibliographies"/>
          <w:docPartUnique/>
        </w:docPartObj>
      </w:sdtPr>
      <w:sdtEndPr/>
      <w:sdtContent>
        <w:p w:rsidR="003A207D" w:rsidRPr="008C7B6A" w:rsidRDefault="00B94027" w:rsidP="00532AAA">
          <w:pPr>
            <w:pStyle w:val="Heading1"/>
            <w:spacing w:line="240" w:lineRule="auto"/>
            <w:contextualSpacing/>
            <w:jc w:val="center"/>
            <w:rPr>
              <w:rFonts w:ascii="Times New Roman" w:hAnsi="Times New Roman" w:cs="Times New Roman"/>
              <w:b/>
              <w:color w:val="000000" w:themeColor="text1"/>
              <w:sz w:val="24"/>
              <w:szCs w:val="24"/>
            </w:rPr>
          </w:pPr>
          <w:r w:rsidRPr="008C7B6A">
            <w:rPr>
              <w:rFonts w:ascii="Times New Roman" w:hAnsi="Times New Roman" w:cs="Times New Roman"/>
              <w:b/>
              <w:color w:val="000000" w:themeColor="text1"/>
              <w:sz w:val="24"/>
              <w:szCs w:val="24"/>
            </w:rPr>
            <w:t>REFERENCES</w:t>
          </w:r>
        </w:p>
        <w:sdt>
          <w:sdtPr>
            <w:rPr>
              <w:rFonts w:ascii="Times New Roman" w:hAnsi="Times New Roman" w:cs="Times New Roman"/>
              <w:sz w:val="24"/>
              <w:szCs w:val="24"/>
            </w:rPr>
            <w:id w:val="-573587230"/>
            <w:bibliography/>
          </w:sdtPr>
          <w:sdtEndPr/>
          <w:sdtContent>
            <w:p w:rsidR="008C7B6A" w:rsidRPr="008C7B6A" w:rsidRDefault="003A207D" w:rsidP="001E582C">
              <w:pPr>
                <w:spacing w:line="240" w:lineRule="auto"/>
                <w:contextualSpacing/>
                <w:jc w:val="both"/>
                <w:rPr>
                  <w:rFonts w:ascii="Times New Roman" w:hAnsi="Times New Roman" w:cs="Times New Roman"/>
                  <w:noProof/>
                  <w:sz w:val="24"/>
                  <w:szCs w:val="24"/>
                </w:rPr>
              </w:pPr>
              <w:r w:rsidRPr="008C7B6A">
                <w:rPr>
                  <w:rFonts w:ascii="Times New Roman" w:hAnsi="Times New Roman" w:cs="Times New Roman"/>
                  <w:sz w:val="24"/>
                  <w:szCs w:val="24"/>
                </w:rPr>
                <w:fldChar w:fldCharType="begin"/>
              </w:r>
              <w:r w:rsidRPr="008C7B6A">
                <w:rPr>
                  <w:rFonts w:ascii="Times New Roman" w:hAnsi="Times New Roman" w:cs="Times New Roman"/>
                  <w:sz w:val="24"/>
                  <w:szCs w:val="24"/>
                </w:rPr>
                <w:instrText xml:space="preserve"> BIBLIOGRAPHY </w:instrText>
              </w:r>
              <w:r w:rsidRPr="008C7B6A">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641"/>
              </w:tblGrid>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I. Langmuir, " Positive ion currents from the positive column of Mercury arcs," </w:t>
                    </w:r>
                    <w:r w:rsidRPr="008C7B6A">
                      <w:rPr>
                        <w:rFonts w:ascii="Times New Roman" w:hAnsi="Times New Roman" w:cs="Times New Roman"/>
                        <w:i/>
                        <w:iCs/>
                        <w:noProof/>
                        <w:sz w:val="24"/>
                        <w:szCs w:val="24"/>
                      </w:rPr>
                      <w:t xml:space="preserve">Science, </w:t>
                    </w:r>
                    <w:r w:rsidRPr="008C7B6A">
                      <w:rPr>
                        <w:rFonts w:ascii="Times New Roman" w:hAnsi="Times New Roman" w:cs="Times New Roman"/>
                        <w:noProof/>
                        <w:sz w:val="24"/>
                        <w:szCs w:val="24"/>
                      </w:rPr>
                      <w:t xml:space="preserve">vol. 58, pp. 290-291, 1923.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I. Langmuir, and H. Mott-Smith, , " Studies of electric discharges in gas at low pressures," </w:t>
                    </w:r>
                    <w:r w:rsidRPr="008C7B6A">
                      <w:rPr>
                        <w:rFonts w:ascii="Times New Roman" w:hAnsi="Times New Roman" w:cs="Times New Roman"/>
                        <w:i/>
                        <w:iCs/>
                        <w:noProof/>
                        <w:sz w:val="24"/>
                        <w:szCs w:val="24"/>
                      </w:rPr>
                      <w:t xml:space="preserve">Gen. Elec. Rev, </w:t>
                    </w:r>
                    <w:r w:rsidRPr="008C7B6A">
                      <w:rPr>
                        <w:rFonts w:ascii="Times New Roman" w:hAnsi="Times New Roman" w:cs="Times New Roman"/>
                        <w:noProof/>
                        <w:sz w:val="24"/>
                        <w:szCs w:val="24"/>
                      </w:rPr>
                      <w:t xml:space="preserve">p. 616, 1924.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[3]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A. Reifman, and W. G. Dow, " Dynamics probe measurements in the ionosphere," </w:t>
                    </w:r>
                    <w:r w:rsidRPr="008C7B6A">
                      <w:rPr>
                        <w:rFonts w:ascii="Times New Roman" w:hAnsi="Times New Roman" w:cs="Times New Roman"/>
                        <w:i/>
                        <w:iCs/>
                        <w:noProof/>
                        <w:sz w:val="24"/>
                        <w:szCs w:val="24"/>
                      </w:rPr>
                      <w:t xml:space="preserve">Phys. Rev, </w:t>
                    </w:r>
                    <w:r w:rsidRPr="008C7B6A">
                      <w:rPr>
                        <w:rFonts w:ascii="Times New Roman" w:hAnsi="Times New Roman" w:cs="Times New Roman"/>
                        <w:noProof/>
                        <w:sz w:val="24"/>
                        <w:szCs w:val="24"/>
                      </w:rPr>
                      <w:t xml:space="preserve">vol. 76, pp. 987-988, 1949.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[4]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L. Conde, "An introduction to Langmuir probe diagnostics of plasmas," </w:t>
                    </w:r>
                    <w:r w:rsidRPr="008C7B6A">
                      <w:rPr>
                        <w:rFonts w:ascii="Times New Roman" w:hAnsi="Times New Roman" w:cs="Times New Roman"/>
                        <w:i/>
                        <w:iCs/>
                        <w:noProof/>
                        <w:sz w:val="24"/>
                        <w:szCs w:val="24"/>
                      </w:rPr>
                      <w:t xml:space="preserve">Available: </w:t>
                    </w:r>
                    <w:r w:rsidRPr="008C7B6A">
                      <w:rPr>
                        <w:rFonts w:ascii="Times New Roman" w:hAnsi="Times New Roman" w:cs="Times New Roman"/>
                        <w:i/>
                        <w:iCs/>
                        <w:noProof/>
                        <w:sz w:val="24"/>
                        <w:szCs w:val="24"/>
                      </w:rPr>
                      <w:lastRenderedPageBreak/>
                      <w:t xml:space="preserve">http://plasmalab.aero.upm.es/~lcl/PlasmaProbes/Probes-2010-2.pdf. [Accessed: 30-Sep-2013], </w:t>
                    </w:r>
                    <w:r w:rsidRPr="008C7B6A">
                      <w:rPr>
                        <w:rFonts w:ascii="Times New Roman" w:hAnsi="Times New Roman" w:cs="Times New Roman"/>
                        <w:noProof/>
                        <w:sz w:val="24"/>
                        <w:szCs w:val="24"/>
                      </w:rPr>
                      <w:t xml:space="preserve">2011.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lastRenderedPageBreak/>
                      <w:t xml:space="preserve">[5]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N. Olson, Brenning, J. E.Wahlund, and H. Gunell, "On the interpretation of Langmuir probe data inside a spacecraft sheath," </w:t>
                    </w:r>
                    <w:r w:rsidRPr="008C7B6A">
                      <w:rPr>
                        <w:rFonts w:ascii="Times New Roman" w:hAnsi="Times New Roman" w:cs="Times New Roman"/>
                        <w:i/>
                        <w:iCs/>
                        <w:noProof/>
                        <w:sz w:val="24"/>
                        <w:szCs w:val="24"/>
                      </w:rPr>
                      <w:t xml:space="preserve">Rev. Sci. Instrum., </w:t>
                    </w:r>
                    <w:r w:rsidRPr="008C7B6A">
                      <w:rPr>
                        <w:rFonts w:ascii="Times New Roman" w:hAnsi="Times New Roman" w:cs="Times New Roman"/>
                        <w:noProof/>
                        <w:sz w:val="24"/>
                        <w:szCs w:val="24"/>
                      </w:rPr>
                      <w:t xml:space="preserve">vol. 81, no. 10, p. 105106–105108, 2010.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[6]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T. Abe, K. I. Oyama, H. Amemiya, S. Watanabe, T. Okuzawa, and K. Schlegel, " Measurement of temperature and velocity distribution of thermal electrons by the Akebono (EXOS-D) satellite," </w:t>
                    </w:r>
                    <w:r w:rsidRPr="008C7B6A">
                      <w:rPr>
                        <w:rFonts w:ascii="Times New Roman" w:hAnsi="Times New Roman" w:cs="Times New Roman"/>
                        <w:i/>
                        <w:iCs/>
                        <w:noProof/>
                        <w:sz w:val="24"/>
                        <w:szCs w:val="24"/>
                      </w:rPr>
                      <w:t xml:space="preserve">J. Geomag. Geoelectr., </w:t>
                    </w:r>
                    <w:r w:rsidRPr="008C7B6A">
                      <w:rPr>
                        <w:rFonts w:ascii="Times New Roman" w:hAnsi="Times New Roman" w:cs="Times New Roman"/>
                        <w:noProof/>
                        <w:sz w:val="24"/>
                        <w:szCs w:val="24"/>
                      </w:rPr>
                      <w:t xml:space="preserve">vol. 42, no. 4, p. 537–554, 1990.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[7]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L. H. Brace, R. F. Theis, and A. Dalgarno, " The cylindrical electrostatic probes for Atmosphere Explorer-C, D, and E," </w:t>
                    </w:r>
                    <w:r w:rsidRPr="008C7B6A">
                      <w:rPr>
                        <w:rFonts w:ascii="Times New Roman" w:hAnsi="Times New Roman" w:cs="Times New Roman"/>
                        <w:i/>
                        <w:iCs/>
                        <w:noProof/>
                        <w:sz w:val="24"/>
                        <w:szCs w:val="24"/>
                      </w:rPr>
                      <w:t xml:space="preserve">Radio Science, </w:t>
                    </w:r>
                    <w:r w:rsidRPr="008C7B6A">
                      <w:rPr>
                        <w:rFonts w:ascii="Times New Roman" w:hAnsi="Times New Roman" w:cs="Times New Roman"/>
                        <w:noProof/>
                        <w:sz w:val="24"/>
                        <w:szCs w:val="24"/>
                      </w:rPr>
                      <w:t xml:space="preserve">vol. 8, pp. 341-348, 1973.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[8]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M. Mott-Smith and I. Langmuir, </w:t>
                    </w:r>
                    <w:r w:rsidRPr="008C7B6A">
                      <w:rPr>
                        <w:rFonts w:ascii="Times New Roman" w:hAnsi="Times New Roman" w:cs="Times New Roman"/>
                        <w:i/>
                        <w:iCs/>
                        <w:noProof/>
                        <w:sz w:val="24"/>
                        <w:szCs w:val="24"/>
                      </w:rPr>
                      <w:t xml:space="preserve">Phys. Rev. , </w:t>
                    </w:r>
                    <w:r w:rsidRPr="008C7B6A">
                      <w:rPr>
                        <w:rFonts w:ascii="Times New Roman" w:hAnsi="Times New Roman" w:cs="Times New Roman"/>
                        <w:noProof/>
                        <w:sz w:val="24"/>
                        <w:szCs w:val="24"/>
                      </w:rPr>
                      <w:t xml:space="preserve">vol. 28, p. 727, 1926.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[9]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S. Hamzavi, A. Hilgers, J.P. Lebreton, and P.O. Dovner, " Langmuir probe plasma measurements reduction using a feed-forward neural network: Preliminary results," </w:t>
                    </w:r>
                    <w:r w:rsidRPr="008C7B6A">
                      <w:rPr>
                        <w:rFonts w:ascii="Times New Roman" w:hAnsi="Times New Roman" w:cs="Times New Roman"/>
                        <w:i/>
                        <w:iCs/>
                        <w:noProof/>
                        <w:sz w:val="24"/>
                        <w:szCs w:val="24"/>
                      </w:rPr>
                      <w:t xml:space="preserve">ESA Symposium Proceedings on Environment Modelling for Space-based Applications, ESTEC, </w:t>
                    </w:r>
                    <w:r w:rsidRPr="008C7B6A">
                      <w:rPr>
                        <w:rFonts w:ascii="Times New Roman" w:hAnsi="Times New Roman" w:cs="Times New Roman"/>
                        <w:noProof/>
                        <w:sz w:val="24"/>
                        <w:szCs w:val="24"/>
                      </w:rPr>
                      <w:t xml:space="preserve">pp. 207-212, 1996.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[10]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R. L. Boggess, L. H. Brace, and M.W. Spencer,, " Langmuir probe measurements in the ionosphere," </w:t>
                    </w:r>
                    <w:r w:rsidRPr="008C7B6A">
                      <w:rPr>
                        <w:rFonts w:ascii="Times New Roman" w:hAnsi="Times New Roman" w:cs="Times New Roman"/>
                        <w:i/>
                        <w:iCs/>
                        <w:noProof/>
                        <w:sz w:val="24"/>
                        <w:szCs w:val="24"/>
                      </w:rPr>
                      <w:t xml:space="preserve">J. Geophys. Res, </w:t>
                    </w:r>
                    <w:r w:rsidRPr="008C7B6A">
                      <w:rPr>
                        <w:rFonts w:ascii="Times New Roman" w:hAnsi="Times New Roman" w:cs="Times New Roman"/>
                        <w:noProof/>
                        <w:sz w:val="24"/>
                        <w:szCs w:val="24"/>
                      </w:rPr>
                      <w:t xml:space="preserve">vol. 64, pp. 1627-1630, 1959.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[11]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N. W. Spencer, L. H. Brace, G. R. Carignan, D. R. Taeusch, and H. Niemann, "Electron and molecular nitrogen temperature and density in the thermosphere," </w:t>
                    </w:r>
                    <w:r w:rsidRPr="008C7B6A">
                      <w:rPr>
                        <w:rFonts w:ascii="Times New Roman" w:hAnsi="Times New Roman" w:cs="Times New Roman"/>
                        <w:i/>
                        <w:iCs/>
                        <w:noProof/>
                        <w:sz w:val="24"/>
                        <w:szCs w:val="24"/>
                      </w:rPr>
                      <w:t xml:space="preserve">J. Geophys. Res, </w:t>
                    </w:r>
                    <w:r w:rsidRPr="008C7B6A">
                      <w:rPr>
                        <w:rFonts w:ascii="Times New Roman" w:hAnsi="Times New Roman" w:cs="Times New Roman"/>
                        <w:noProof/>
                        <w:sz w:val="24"/>
                        <w:szCs w:val="24"/>
                      </w:rPr>
                      <w:t xml:space="preserve">vol. 70, no. 11, pp. 2665-2698, 1965.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[12]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L. H. Brace, " Langmuir probe measurements in the ionosphere, Measurement Techniques in Space Plasmas: Particles," </w:t>
                    </w:r>
                    <w:r w:rsidRPr="008C7B6A">
                      <w:rPr>
                        <w:rFonts w:ascii="Times New Roman" w:hAnsi="Times New Roman" w:cs="Times New Roman"/>
                        <w:i/>
                        <w:iCs/>
                        <w:noProof/>
                        <w:sz w:val="24"/>
                        <w:szCs w:val="24"/>
                      </w:rPr>
                      <w:t xml:space="preserve">Geophysical Monograph 102, American Geophysical Union, </w:t>
                    </w:r>
                    <w:r w:rsidRPr="008C7B6A">
                      <w:rPr>
                        <w:rFonts w:ascii="Times New Roman" w:hAnsi="Times New Roman" w:cs="Times New Roman"/>
                        <w:noProof/>
                        <w:sz w:val="24"/>
                        <w:szCs w:val="24"/>
                      </w:rPr>
                      <w:t xml:space="preserve">pp. 23-35, 1998.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[13]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P. Krehbiel, L. H. Brace, R. F. Theis, J. R. Cutler, W. H. Pinkus, and R. B. Kaplan, " Pioneer Venus Orbiter Electron temperature probe," </w:t>
                    </w:r>
                    <w:r w:rsidRPr="008C7B6A">
                      <w:rPr>
                        <w:rFonts w:ascii="Times New Roman" w:hAnsi="Times New Roman" w:cs="Times New Roman"/>
                        <w:i/>
                        <w:iCs/>
                        <w:noProof/>
                        <w:sz w:val="24"/>
                        <w:szCs w:val="24"/>
                      </w:rPr>
                      <w:t xml:space="preserve">IEEE Trans. Geosci. Remote Sens, </w:t>
                    </w:r>
                    <w:r w:rsidRPr="008C7B6A">
                      <w:rPr>
                        <w:rFonts w:ascii="Times New Roman" w:hAnsi="Times New Roman" w:cs="Times New Roman"/>
                        <w:noProof/>
                        <w:sz w:val="24"/>
                        <w:szCs w:val="24"/>
                      </w:rPr>
                      <w:t xml:space="preserve">no. 1, pp. 49-54, 1980.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[14]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V. Evans, " Diurnal variation of the temperature of the F region," </w:t>
                    </w:r>
                    <w:r w:rsidRPr="008C7B6A">
                      <w:rPr>
                        <w:rFonts w:ascii="Times New Roman" w:hAnsi="Times New Roman" w:cs="Times New Roman"/>
                        <w:i/>
                        <w:iCs/>
                        <w:noProof/>
                        <w:sz w:val="24"/>
                        <w:szCs w:val="24"/>
                      </w:rPr>
                      <w:t xml:space="preserve">J. Geophys. Res, </w:t>
                    </w:r>
                    <w:r w:rsidRPr="008C7B6A">
                      <w:rPr>
                        <w:rFonts w:ascii="Times New Roman" w:hAnsi="Times New Roman" w:cs="Times New Roman"/>
                        <w:noProof/>
                        <w:sz w:val="24"/>
                        <w:szCs w:val="24"/>
                      </w:rPr>
                      <w:t xml:space="preserve">vol. 67, pp. 4914-4920, 1962.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[15]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T. Abe, K. I. Oyama, S. Watanabe, and H. Fukunishi, " Characteristic features of electron temperature and density variations in field-aligned current regions," </w:t>
                    </w:r>
                    <w:r w:rsidRPr="008C7B6A">
                      <w:rPr>
                        <w:rFonts w:ascii="Times New Roman" w:hAnsi="Times New Roman" w:cs="Times New Roman"/>
                        <w:i/>
                        <w:iCs/>
                        <w:noProof/>
                        <w:sz w:val="24"/>
                        <w:szCs w:val="24"/>
                      </w:rPr>
                      <w:t xml:space="preserve">J. Geophys. Res, </w:t>
                    </w:r>
                    <w:r w:rsidRPr="008C7B6A">
                      <w:rPr>
                        <w:rFonts w:ascii="Times New Roman" w:hAnsi="Times New Roman" w:cs="Times New Roman"/>
                        <w:noProof/>
                        <w:sz w:val="24"/>
                        <w:szCs w:val="24"/>
                      </w:rPr>
                      <w:t xml:space="preserve">vol. 98, pp. 11257-11266, 1993.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[16]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T. Abe, K. I. Oyama, and A. Kadohata, "Electron temperature variation associated with the auroral energy input during the DELTA campaign," </w:t>
                    </w:r>
                    <w:r w:rsidRPr="008C7B6A">
                      <w:rPr>
                        <w:rFonts w:ascii="Times New Roman" w:hAnsi="Times New Roman" w:cs="Times New Roman"/>
                        <w:i/>
                        <w:iCs/>
                        <w:noProof/>
                        <w:sz w:val="24"/>
                        <w:szCs w:val="24"/>
                      </w:rPr>
                      <w:t xml:space="preserve">Earth Planets Space, </w:t>
                    </w:r>
                    <w:r w:rsidRPr="008C7B6A">
                      <w:rPr>
                        <w:rFonts w:ascii="Times New Roman" w:hAnsi="Times New Roman" w:cs="Times New Roman"/>
                        <w:noProof/>
                        <w:sz w:val="24"/>
                        <w:szCs w:val="24"/>
                      </w:rPr>
                      <w:t xml:space="preserve">vol. 58, no. </w:t>
                    </w:r>
                    <w:r w:rsidRPr="008C7B6A">
                      <w:rPr>
                        <w:rFonts w:ascii="Times New Roman" w:hAnsi="Times New Roman" w:cs="Times New Roman"/>
                        <w:noProof/>
                        <w:sz w:val="24"/>
                        <w:szCs w:val="24"/>
                      </w:rPr>
                      <w:lastRenderedPageBreak/>
                      <w:t xml:space="preserve">9, pp. 1139-1146, 2006.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lastRenderedPageBreak/>
                      <w:t xml:space="preserve">[17]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K. Oyama, and K. Hirao, " Application of a glass-sealed Langmuir probe to ionosphere study," </w:t>
                    </w:r>
                    <w:r w:rsidRPr="008C7B6A">
                      <w:rPr>
                        <w:rFonts w:ascii="Times New Roman" w:hAnsi="Times New Roman" w:cs="Times New Roman"/>
                        <w:i/>
                        <w:iCs/>
                        <w:noProof/>
                        <w:sz w:val="24"/>
                        <w:szCs w:val="24"/>
                      </w:rPr>
                      <w:t xml:space="preserve">Rev. Sci. Instrum, </w:t>
                    </w:r>
                    <w:r w:rsidRPr="008C7B6A">
                      <w:rPr>
                        <w:rFonts w:ascii="Times New Roman" w:hAnsi="Times New Roman" w:cs="Times New Roman"/>
                        <w:noProof/>
                        <w:sz w:val="24"/>
                        <w:szCs w:val="24"/>
                      </w:rPr>
                      <w:t xml:space="preserve">vol. 47, no. 1, pp. 101-107, 1976.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[18]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D. Bohm, Minimum Ionic Kinetic Energy for a Stable Sheath, New York: McGraw- Hill, 1949, pp. 77-86.</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[19]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E. Allen, "Direct detection of auroral radiation with rocket equipment," </w:t>
                    </w:r>
                    <w:r w:rsidRPr="008C7B6A">
                      <w:rPr>
                        <w:rFonts w:ascii="Times New Roman" w:hAnsi="Times New Roman" w:cs="Times New Roman"/>
                        <w:i/>
                        <w:iCs/>
                        <w:noProof/>
                        <w:sz w:val="24"/>
                        <w:szCs w:val="24"/>
                      </w:rPr>
                      <w:t xml:space="preserve">Proc. Natl. Acad. Sci. U. S. A., </w:t>
                    </w:r>
                    <w:r w:rsidRPr="008C7B6A">
                      <w:rPr>
                        <w:rFonts w:ascii="Times New Roman" w:hAnsi="Times New Roman" w:cs="Times New Roman"/>
                        <w:noProof/>
                        <w:sz w:val="24"/>
                        <w:szCs w:val="24"/>
                      </w:rPr>
                      <w:t xml:space="preserve">vol. 43, no. 1, pp. 57-62, 1957.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[20]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I.B. Bernstein, and I.N. Rabinowitz, "Theory of Electrostatic probes in a Low-Density Plasma," </w:t>
                    </w:r>
                    <w:r w:rsidRPr="008C7B6A">
                      <w:rPr>
                        <w:rFonts w:ascii="Times New Roman" w:hAnsi="Times New Roman" w:cs="Times New Roman"/>
                        <w:i/>
                        <w:iCs/>
                        <w:noProof/>
                        <w:sz w:val="24"/>
                        <w:szCs w:val="24"/>
                      </w:rPr>
                      <w:t xml:space="preserve">AIP Physics of Fluids, </w:t>
                    </w:r>
                    <w:r w:rsidRPr="008C7B6A">
                      <w:rPr>
                        <w:rFonts w:ascii="Times New Roman" w:hAnsi="Times New Roman" w:cs="Times New Roman"/>
                        <w:noProof/>
                        <w:sz w:val="24"/>
                        <w:szCs w:val="24"/>
                      </w:rPr>
                      <w:t xml:space="preserve">vol. 2, no. 2, pp. 112-121, 1959.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[21]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J. G. Laframboise, Theory of Spherical and Cylindrical Langmuir Probes in a Collisionless, Maxwellian Plasma at Rest, Toronto: UTIAS Report No.100 University of Toronto, 1966.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[22]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O. Bilyk, M. Holik, A. Pysanenko, et al., </w:t>
                    </w:r>
                    <w:r w:rsidRPr="008C7B6A">
                      <w:rPr>
                        <w:rFonts w:ascii="Times New Roman" w:hAnsi="Times New Roman" w:cs="Times New Roman"/>
                        <w:i/>
                        <w:iCs/>
                        <w:noProof/>
                        <w:sz w:val="24"/>
                        <w:szCs w:val="24"/>
                      </w:rPr>
                      <w:t xml:space="preserve">Vacuum, </w:t>
                    </w:r>
                    <w:r w:rsidRPr="008C7B6A">
                      <w:rPr>
                        <w:rFonts w:ascii="Times New Roman" w:hAnsi="Times New Roman" w:cs="Times New Roman"/>
                        <w:noProof/>
                        <w:sz w:val="24"/>
                        <w:szCs w:val="24"/>
                      </w:rPr>
                      <w:t xml:space="preserve">vol. 76, p. 457, 2004.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[23]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I. D. Sudit and R. Woods, </w:t>
                    </w:r>
                    <w:r w:rsidRPr="008C7B6A">
                      <w:rPr>
                        <w:rFonts w:ascii="Times New Roman" w:hAnsi="Times New Roman" w:cs="Times New Roman"/>
                        <w:i/>
                        <w:iCs/>
                        <w:noProof/>
                        <w:sz w:val="24"/>
                        <w:szCs w:val="24"/>
                      </w:rPr>
                      <w:t xml:space="preserve">J. Appl. Phys. , </w:t>
                    </w:r>
                    <w:r w:rsidRPr="008C7B6A">
                      <w:rPr>
                        <w:rFonts w:ascii="Times New Roman" w:hAnsi="Times New Roman" w:cs="Times New Roman"/>
                        <w:noProof/>
                        <w:sz w:val="24"/>
                        <w:szCs w:val="24"/>
                      </w:rPr>
                      <w:t xml:space="preserve">vol. 76, p. 4488, 1994.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[24]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V. I. Demidov, S. V. Ratynskaia, and K. Rypdal, </w:t>
                    </w:r>
                    <w:r w:rsidRPr="008C7B6A">
                      <w:rPr>
                        <w:rFonts w:ascii="Times New Roman" w:hAnsi="Times New Roman" w:cs="Times New Roman"/>
                        <w:i/>
                        <w:iCs/>
                        <w:noProof/>
                        <w:sz w:val="24"/>
                        <w:szCs w:val="24"/>
                      </w:rPr>
                      <w:t xml:space="preserve">Rev. Sci. Instrum., </w:t>
                    </w:r>
                    <w:r w:rsidRPr="008C7B6A">
                      <w:rPr>
                        <w:rFonts w:ascii="Times New Roman" w:hAnsi="Times New Roman" w:cs="Times New Roman"/>
                        <w:noProof/>
                        <w:sz w:val="24"/>
                        <w:szCs w:val="24"/>
                      </w:rPr>
                      <w:t xml:space="preserve">vol. 73, p. 3409, 2002.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[25]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D. Bohm, E. H. S. Burhop, and H. S. W. Massey, The Characteristics of Electrical Discharges in Ma</w:t>
                    </w:r>
                    <w:r w:rsidR="00D47755">
                      <w:rPr>
                        <w:rFonts w:ascii="Times New Roman" w:hAnsi="Times New Roman" w:cs="Times New Roman"/>
                        <w:noProof/>
                        <w:sz w:val="24"/>
                        <w:szCs w:val="24"/>
                      </w:rPr>
                      <w:t>gnetic Fields, New York: McGraw</w:t>
                    </w:r>
                    <w:r w:rsidRPr="008C7B6A">
                      <w:rPr>
                        <w:rFonts w:ascii="Times New Roman" w:hAnsi="Times New Roman" w:cs="Times New Roman"/>
                        <w:noProof/>
                        <w:sz w:val="24"/>
                        <w:szCs w:val="24"/>
                      </w:rPr>
                      <w:t xml:space="preserve">Hill, New York, 1949.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[26]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E. O. Johnson and L. Malter, </w:t>
                    </w:r>
                    <w:r w:rsidRPr="008C7B6A">
                      <w:rPr>
                        <w:rFonts w:ascii="Times New Roman" w:hAnsi="Times New Roman" w:cs="Times New Roman"/>
                        <w:i/>
                        <w:iCs/>
                        <w:noProof/>
                        <w:sz w:val="24"/>
                        <w:szCs w:val="24"/>
                      </w:rPr>
                      <w:t xml:space="preserve">Phys. Rev. , </w:t>
                    </w:r>
                    <w:r w:rsidRPr="008C7B6A">
                      <w:rPr>
                        <w:rFonts w:ascii="Times New Roman" w:hAnsi="Times New Roman" w:cs="Times New Roman"/>
                        <w:noProof/>
                        <w:sz w:val="24"/>
                        <w:szCs w:val="24"/>
                      </w:rPr>
                      <w:t xml:space="preserve">vol. 80, p. 56, 1950.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[27]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Y.A. Ivanov, Y.A. Lebedev, and L.S. Polak, Methods of In Situ Diagnostics of Nonequilibrium Plasma-Chemistry, Moscow: Nauka, 1981. </w:t>
                    </w:r>
                  </w:p>
                </w:tc>
              </w:tr>
              <w:tr w:rsidR="008C7B6A" w:rsidRPr="008C7B6A">
                <w:trPr>
                  <w:divId w:val="1922565659"/>
                  <w:tblCellSpacing w:w="15" w:type="dxa"/>
                </w:trPr>
                <w:tc>
                  <w:tcPr>
                    <w:tcW w:w="50" w:type="pct"/>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[28] </w:t>
                    </w:r>
                  </w:p>
                </w:tc>
                <w:tc>
                  <w:tcPr>
                    <w:tcW w:w="0" w:type="auto"/>
                    <w:hideMark/>
                  </w:tcPr>
                  <w:p w:rsidR="008C7B6A" w:rsidRPr="008C7B6A" w:rsidRDefault="008C7B6A" w:rsidP="001E582C">
                    <w:pPr>
                      <w:pStyle w:val="Bibliography"/>
                      <w:jc w:val="both"/>
                      <w:rPr>
                        <w:rFonts w:ascii="Times New Roman" w:hAnsi="Times New Roman" w:cs="Times New Roman"/>
                        <w:noProof/>
                        <w:sz w:val="24"/>
                        <w:szCs w:val="24"/>
                      </w:rPr>
                    </w:pPr>
                    <w:r w:rsidRPr="008C7B6A">
                      <w:rPr>
                        <w:rFonts w:ascii="Times New Roman" w:hAnsi="Times New Roman" w:cs="Times New Roman"/>
                        <w:noProof/>
                        <w:sz w:val="24"/>
                        <w:szCs w:val="24"/>
                      </w:rPr>
                      <w:t xml:space="preserve">W. R. Hoegy and L. E. Wharton, </w:t>
                    </w:r>
                    <w:r w:rsidRPr="008C7B6A">
                      <w:rPr>
                        <w:rFonts w:ascii="Times New Roman" w:hAnsi="Times New Roman" w:cs="Times New Roman"/>
                        <w:i/>
                        <w:iCs/>
                        <w:noProof/>
                        <w:sz w:val="24"/>
                        <w:szCs w:val="24"/>
                      </w:rPr>
                      <w:t xml:space="preserve">J. Appl. Phys. , </w:t>
                    </w:r>
                    <w:r w:rsidRPr="008C7B6A">
                      <w:rPr>
                        <w:rFonts w:ascii="Times New Roman" w:hAnsi="Times New Roman" w:cs="Times New Roman"/>
                        <w:noProof/>
                        <w:sz w:val="24"/>
                        <w:szCs w:val="24"/>
                      </w:rPr>
                      <w:t xml:space="preserve">vol. 44, p. 5365, 1973. </w:t>
                    </w:r>
                  </w:p>
                </w:tc>
              </w:tr>
            </w:tbl>
            <w:p w:rsidR="008C7B6A" w:rsidRPr="008C7B6A" w:rsidRDefault="008C7B6A" w:rsidP="001E582C">
              <w:pPr>
                <w:jc w:val="both"/>
                <w:divId w:val="1922565659"/>
                <w:rPr>
                  <w:rFonts w:ascii="Times New Roman" w:eastAsia="Times New Roman" w:hAnsi="Times New Roman" w:cs="Times New Roman"/>
                  <w:noProof/>
                  <w:sz w:val="24"/>
                  <w:szCs w:val="24"/>
                </w:rPr>
              </w:pPr>
            </w:p>
            <w:p w:rsidR="004B3D0E" w:rsidRPr="008C7B6A" w:rsidRDefault="003A207D" w:rsidP="001E582C">
              <w:pPr>
                <w:spacing w:line="240" w:lineRule="auto"/>
                <w:contextualSpacing/>
                <w:jc w:val="both"/>
                <w:rPr>
                  <w:rFonts w:ascii="Times New Roman" w:hAnsi="Times New Roman" w:cs="Times New Roman"/>
                  <w:b/>
                  <w:bCs/>
                  <w:noProof/>
                  <w:sz w:val="24"/>
                  <w:szCs w:val="24"/>
                </w:rPr>
                <w:sectPr w:rsidR="004B3D0E" w:rsidRPr="008C7B6A" w:rsidSect="00407F72">
                  <w:footerReference w:type="default" r:id="rId53"/>
                  <w:type w:val="continuous"/>
                  <w:pgSz w:w="11906" w:h="16838" w:code="9"/>
                  <w:pgMar w:top="1440" w:right="1440" w:bottom="1440" w:left="1440" w:header="0" w:footer="375" w:gutter="0"/>
                  <w:cols w:space="720"/>
                  <w:docGrid w:linePitch="360"/>
                </w:sectPr>
              </w:pPr>
              <w:r w:rsidRPr="008C7B6A">
                <w:rPr>
                  <w:rFonts w:ascii="Times New Roman" w:hAnsi="Times New Roman" w:cs="Times New Roman"/>
                  <w:b/>
                  <w:bCs/>
                  <w:noProof/>
                  <w:sz w:val="24"/>
                  <w:szCs w:val="24"/>
                </w:rPr>
                <w:fldChar w:fldCharType="end"/>
              </w:r>
            </w:p>
            <w:p w:rsidR="003A207D" w:rsidRPr="00A62720" w:rsidRDefault="0087097F" w:rsidP="001E582C">
              <w:pPr>
                <w:spacing w:line="240" w:lineRule="auto"/>
                <w:contextualSpacing/>
                <w:jc w:val="both"/>
              </w:pPr>
            </w:p>
          </w:sdtContent>
        </w:sdt>
      </w:sdtContent>
    </w:sdt>
    <w:sectPr w:rsidR="003A207D" w:rsidRPr="00A62720" w:rsidSect="00C611A2">
      <w:type w:val="continuous"/>
      <w:pgSz w:w="11906" w:h="16838" w:code="9"/>
      <w:pgMar w:top="720" w:right="720" w:bottom="720" w:left="720" w:header="0" w:footer="375"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97F" w:rsidRDefault="0087097F" w:rsidP="00331B61">
      <w:pPr>
        <w:spacing w:after="0" w:line="240" w:lineRule="auto"/>
      </w:pPr>
      <w:r>
        <w:separator/>
      </w:r>
    </w:p>
  </w:endnote>
  <w:endnote w:type="continuationSeparator" w:id="0">
    <w:p w:rsidR="0087097F" w:rsidRDefault="0087097F" w:rsidP="0033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MTSY">
    <w:altName w:val="Arial Unicode MS"/>
    <w:panose1 w:val="00000000000000000000"/>
    <w:charset w:val="81"/>
    <w:family w:val="auto"/>
    <w:notTrueType/>
    <w:pitch w:val="default"/>
    <w:sig w:usb0="00000001" w:usb1="090E0000" w:usb2="00000010" w:usb3="00000000" w:csb0="000C0000" w:csb1="00000000"/>
  </w:font>
  <w:font w:name="TimesNewRoman,Italic">
    <w:altName w:val="Times New Roman"/>
    <w:panose1 w:val="00000000000000000000"/>
    <w:charset w:val="A1"/>
    <w:family w:val="auto"/>
    <w:notTrueType/>
    <w:pitch w:val="default"/>
    <w:sig w:usb0="00000081" w:usb1="00000000" w:usb2="00000000" w:usb3="00000000" w:csb0="00000008"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TMI">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916916"/>
      <w:docPartObj>
        <w:docPartGallery w:val="Page Numbers (Bottom of Page)"/>
        <w:docPartUnique/>
      </w:docPartObj>
    </w:sdtPr>
    <w:sdtEndPr>
      <w:rPr>
        <w:noProof/>
      </w:rPr>
    </w:sdtEndPr>
    <w:sdtContent>
      <w:p w:rsidR="00331B61" w:rsidRDefault="00331B61">
        <w:pPr>
          <w:pStyle w:val="Footer"/>
          <w:jc w:val="center"/>
        </w:pPr>
        <w:r>
          <w:fldChar w:fldCharType="begin"/>
        </w:r>
        <w:r>
          <w:instrText xml:space="preserve"> PAGE   \* MERGEFORMAT </w:instrText>
        </w:r>
        <w:r>
          <w:fldChar w:fldCharType="separate"/>
        </w:r>
        <w:r w:rsidR="00323FEB">
          <w:rPr>
            <w:noProof/>
          </w:rPr>
          <w:t>15</w:t>
        </w:r>
        <w:r>
          <w:rPr>
            <w:noProof/>
          </w:rPr>
          <w:fldChar w:fldCharType="end"/>
        </w:r>
      </w:p>
    </w:sdtContent>
  </w:sdt>
  <w:p w:rsidR="00331B61" w:rsidRDefault="00331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97F" w:rsidRDefault="0087097F" w:rsidP="00331B61">
      <w:pPr>
        <w:spacing w:after="0" w:line="240" w:lineRule="auto"/>
      </w:pPr>
      <w:r>
        <w:separator/>
      </w:r>
    </w:p>
  </w:footnote>
  <w:footnote w:type="continuationSeparator" w:id="0">
    <w:p w:rsidR="0087097F" w:rsidRDefault="0087097F" w:rsidP="00331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F57FA"/>
    <w:multiLevelType w:val="multilevel"/>
    <w:tmpl w:val="C17C233E"/>
    <w:lvl w:ilvl="0">
      <w:start w:val="2"/>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 w15:restartNumberingAfterBreak="0">
    <w:nsid w:val="11DF5E67"/>
    <w:multiLevelType w:val="hybridMultilevel"/>
    <w:tmpl w:val="CDF61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D2B85"/>
    <w:multiLevelType w:val="multilevel"/>
    <w:tmpl w:val="92BCAF0A"/>
    <w:lvl w:ilvl="0">
      <w:start w:val="1"/>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89C3B7C"/>
    <w:multiLevelType w:val="multilevel"/>
    <w:tmpl w:val="64ACAC38"/>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1A77E7"/>
    <w:multiLevelType w:val="multilevel"/>
    <w:tmpl w:val="7B5A92A0"/>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B645F9C"/>
    <w:multiLevelType w:val="multilevel"/>
    <w:tmpl w:val="7CB47B80"/>
    <w:lvl w:ilvl="0">
      <w:start w:val="2"/>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15:restartNumberingAfterBreak="0">
    <w:nsid w:val="2D5713BD"/>
    <w:multiLevelType w:val="multilevel"/>
    <w:tmpl w:val="F6025AAE"/>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71C5F8B"/>
    <w:multiLevelType w:val="multilevel"/>
    <w:tmpl w:val="48FE8EDC"/>
    <w:lvl w:ilvl="0">
      <w:start w:val="1"/>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95A02BE"/>
    <w:multiLevelType w:val="multilevel"/>
    <w:tmpl w:val="DDEA08F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B4E65FE"/>
    <w:multiLevelType w:val="multilevel"/>
    <w:tmpl w:val="0248DA86"/>
    <w:lvl w:ilvl="0">
      <w:start w:val="3"/>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E212AA2"/>
    <w:multiLevelType w:val="multilevel"/>
    <w:tmpl w:val="A5346EA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37D4BD3"/>
    <w:multiLevelType w:val="multilevel"/>
    <w:tmpl w:val="1FDEF9AA"/>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47754F9"/>
    <w:multiLevelType w:val="multilevel"/>
    <w:tmpl w:val="4064AD2A"/>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7456D65"/>
    <w:multiLevelType w:val="multilevel"/>
    <w:tmpl w:val="9B72CF9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4F73FCE"/>
    <w:multiLevelType w:val="hybridMultilevel"/>
    <w:tmpl w:val="8556B57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C013B8"/>
    <w:multiLevelType w:val="hybridMultilevel"/>
    <w:tmpl w:val="92345B04"/>
    <w:lvl w:ilvl="0" w:tplc="D9B6D486">
      <w:start w:val="1"/>
      <w:numFmt w:val="lowerRoman"/>
      <w:lvlText w:val="%1)"/>
      <w:lvlJc w:val="left"/>
      <w:pPr>
        <w:ind w:left="1080" w:hanging="720"/>
      </w:pPr>
      <w:rPr>
        <w:rFonts w:ascii="Times-Bold" w:hAnsi="Times-Bold" w:cs="Times-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E442EF"/>
    <w:multiLevelType w:val="hybridMultilevel"/>
    <w:tmpl w:val="3C9C9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124265"/>
    <w:multiLevelType w:val="multilevel"/>
    <w:tmpl w:val="C3DA147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42B70AD"/>
    <w:multiLevelType w:val="multilevel"/>
    <w:tmpl w:val="BD4457B2"/>
    <w:lvl w:ilvl="0">
      <w:start w:val="1"/>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71710AA"/>
    <w:multiLevelType w:val="hybridMultilevel"/>
    <w:tmpl w:val="0C9E858A"/>
    <w:lvl w:ilvl="0" w:tplc="5E902122">
      <w:start w:val="1"/>
      <w:numFmt w:val="lowerRoman"/>
      <w:lvlText w:val="(%1)"/>
      <w:lvlJc w:val="left"/>
      <w:pPr>
        <w:ind w:left="1080" w:hanging="72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5"/>
  </w:num>
  <w:num w:numId="3">
    <w:abstractNumId w:val="6"/>
  </w:num>
  <w:num w:numId="4">
    <w:abstractNumId w:val="5"/>
  </w:num>
  <w:num w:numId="5">
    <w:abstractNumId w:val="0"/>
  </w:num>
  <w:num w:numId="6">
    <w:abstractNumId w:val="17"/>
  </w:num>
  <w:num w:numId="7">
    <w:abstractNumId w:val="19"/>
  </w:num>
  <w:num w:numId="8">
    <w:abstractNumId w:val="3"/>
  </w:num>
  <w:num w:numId="9">
    <w:abstractNumId w:val="13"/>
  </w:num>
  <w:num w:numId="10">
    <w:abstractNumId w:val="11"/>
  </w:num>
  <w:num w:numId="11">
    <w:abstractNumId w:val="18"/>
  </w:num>
  <w:num w:numId="12">
    <w:abstractNumId w:val="2"/>
  </w:num>
  <w:num w:numId="13">
    <w:abstractNumId w:val="7"/>
  </w:num>
  <w:num w:numId="14">
    <w:abstractNumId w:val="16"/>
  </w:num>
  <w:num w:numId="15">
    <w:abstractNumId w:val="1"/>
  </w:num>
  <w:num w:numId="16">
    <w:abstractNumId w:val="10"/>
  </w:num>
  <w:num w:numId="17">
    <w:abstractNumId w:val="12"/>
  </w:num>
  <w:num w:numId="18">
    <w:abstractNumId w:val="9"/>
  </w:num>
  <w:num w:numId="19">
    <w:abstractNumId w:val="4"/>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2B9"/>
    <w:rsid w:val="00020D23"/>
    <w:rsid w:val="000B42B9"/>
    <w:rsid w:val="000C7A9D"/>
    <w:rsid w:val="000D75E8"/>
    <w:rsid w:val="000F45B0"/>
    <w:rsid w:val="001414F0"/>
    <w:rsid w:val="00195355"/>
    <w:rsid w:val="001E2827"/>
    <w:rsid w:val="001E582C"/>
    <w:rsid w:val="00261BF5"/>
    <w:rsid w:val="00267705"/>
    <w:rsid w:val="0026776F"/>
    <w:rsid w:val="00280134"/>
    <w:rsid w:val="00292041"/>
    <w:rsid w:val="002A5354"/>
    <w:rsid w:val="00323861"/>
    <w:rsid w:val="00323FEB"/>
    <w:rsid w:val="00325D3E"/>
    <w:rsid w:val="00331B61"/>
    <w:rsid w:val="003345A2"/>
    <w:rsid w:val="00353E87"/>
    <w:rsid w:val="0037025D"/>
    <w:rsid w:val="003844A9"/>
    <w:rsid w:val="003A207D"/>
    <w:rsid w:val="003D6A22"/>
    <w:rsid w:val="003F6ED0"/>
    <w:rsid w:val="00407F72"/>
    <w:rsid w:val="004542B2"/>
    <w:rsid w:val="004A5E2F"/>
    <w:rsid w:val="004B2148"/>
    <w:rsid w:val="004B3381"/>
    <w:rsid w:val="004B3D0E"/>
    <w:rsid w:val="00532AAA"/>
    <w:rsid w:val="00591F7D"/>
    <w:rsid w:val="005B48E0"/>
    <w:rsid w:val="005E19CD"/>
    <w:rsid w:val="00674E4A"/>
    <w:rsid w:val="00685060"/>
    <w:rsid w:val="006A5846"/>
    <w:rsid w:val="006F7471"/>
    <w:rsid w:val="0072706F"/>
    <w:rsid w:val="0075476E"/>
    <w:rsid w:val="00780D6F"/>
    <w:rsid w:val="007C5913"/>
    <w:rsid w:val="007E785C"/>
    <w:rsid w:val="00843DDA"/>
    <w:rsid w:val="0087097F"/>
    <w:rsid w:val="008A432A"/>
    <w:rsid w:val="008C7B6A"/>
    <w:rsid w:val="008E3EED"/>
    <w:rsid w:val="008F4086"/>
    <w:rsid w:val="008F5768"/>
    <w:rsid w:val="00945655"/>
    <w:rsid w:val="0094724D"/>
    <w:rsid w:val="00992020"/>
    <w:rsid w:val="009C5BA6"/>
    <w:rsid w:val="009F25BA"/>
    <w:rsid w:val="00A07733"/>
    <w:rsid w:val="00A267B1"/>
    <w:rsid w:val="00A2784E"/>
    <w:rsid w:val="00A62720"/>
    <w:rsid w:val="00A9587F"/>
    <w:rsid w:val="00A96AC6"/>
    <w:rsid w:val="00AE1A00"/>
    <w:rsid w:val="00B07A97"/>
    <w:rsid w:val="00B208E5"/>
    <w:rsid w:val="00B53C62"/>
    <w:rsid w:val="00B80C17"/>
    <w:rsid w:val="00B94027"/>
    <w:rsid w:val="00BE45E9"/>
    <w:rsid w:val="00BF3403"/>
    <w:rsid w:val="00C01247"/>
    <w:rsid w:val="00C05363"/>
    <w:rsid w:val="00C1196B"/>
    <w:rsid w:val="00C41AEC"/>
    <w:rsid w:val="00C611A2"/>
    <w:rsid w:val="00C91C61"/>
    <w:rsid w:val="00D1383F"/>
    <w:rsid w:val="00D40B9E"/>
    <w:rsid w:val="00D47755"/>
    <w:rsid w:val="00D7395A"/>
    <w:rsid w:val="00DD43A7"/>
    <w:rsid w:val="00E5738E"/>
    <w:rsid w:val="00E658E2"/>
    <w:rsid w:val="00E76982"/>
    <w:rsid w:val="00EC724B"/>
    <w:rsid w:val="00F11BAD"/>
    <w:rsid w:val="00F37D6E"/>
    <w:rsid w:val="00F864D7"/>
    <w:rsid w:val="00FA6893"/>
    <w:rsid w:val="00FC7789"/>
    <w:rsid w:val="00FF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61DDC"/>
  <w15:docId w15:val="{AC56A18F-E611-4157-9E63-D7550009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B42B9"/>
  </w:style>
  <w:style w:type="paragraph" w:styleId="Heading1">
    <w:name w:val="heading 1"/>
    <w:basedOn w:val="Normal"/>
    <w:next w:val="Normal"/>
    <w:link w:val="Heading1Char"/>
    <w:uiPriority w:val="9"/>
    <w:qFormat/>
    <w:rsid w:val="003A207D"/>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4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2B9"/>
    <w:rPr>
      <w:rFonts w:ascii="Tahoma" w:hAnsi="Tahoma" w:cs="Tahoma"/>
      <w:sz w:val="16"/>
      <w:szCs w:val="16"/>
    </w:rPr>
  </w:style>
  <w:style w:type="character" w:customStyle="1" w:styleId="tgc">
    <w:name w:val="_tgc"/>
    <w:basedOn w:val="DefaultParagraphFont"/>
    <w:rsid w:val="00591F7D"/>
  </w:style>
  <w:style w:type="character" w:styleId="Hyperlink">
    <w:name w:val="Hyperlink"/>
    <w:basedOn w:val="DefaultParagraphFont"/>
    <w:uiPriority w:val="99"/>
    <w:semiHidden/>
    <w:unhideWhenUsed/>
    <w:rsid w:val="00C01247"/>
    <w:rPr>
      <w:color w:val="0000FF"/>
      <w:u w:val="single"/>
    </w:rPr>
  </w:style>
  <w:style w:type="character" w:styleId="Strong">
    <w:name w:val="Strong"/>
    <w:basedOn w:val="DefaultParagraphFont"/>
    <w:uiPriority w:val="22"/>
    <w:qFormat/>
    <w:rsid w:val="00A62720"/>
    <w:rPr>
      <w:b/>
      <w:bCs/>
    </w:rPr>
  </w:style>
  <w:style w:type="paragraph" w:styleId="ListParagraph">
    <w:name w:val="List Paragraph"/>
    <w:basedOn w:val="Normal"/>
    <w:link w:val="ListParagraphChar"/>
    <w:uiPriority w:val="34"/>
    <w:qFormat/>
    <w:rsid w:val="003A207D"/>
    <w:pPr>
      <w:ind w:left="720"/>
      <w:contextualSpacing/>
    </w:pPr>
  </w:style>
  <w:style w:type="character" w:customStyle="1" w:styleId="ListParagraphChar">
    <w:name w:val="List Paragraph Char"/>
    <w:basedOn w:val="DefaultParagraphFont"/>
    <w:link w:val="ListParagraph"/>
    <w:uiPriority w:val="34"/>
    <w:rsid w:val="003A207D"/>
  </w:style>
  <w:style w:type="character" w:customStyle="1" w:styleId="Heading1Char">
    <w:name w:val="Heading 1 Char"/>
    <w:basedOn w:val="DefaultParagraphFont"/>
    <w:link w:val="Heading1"/>
    <w:uiPriority w:val="9"/>
    <w:rsid w:val="003A207D"/>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A207D"/>
  </w:style>
  <w:style w:type="paragraph" w:styleId="Header">
    <w:name w:val="header"/>
    <w:basedOn w:val="Normal"/>
    <w:link w:val="HeaderChar"/>
    <w:uiPriority w:val="99"/>
    <w:unhideWhenUsed/>
    <w:rsid w:val="00331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61"/>
  </w:style>
  <w:style w:type="paragraph" w:styleId="Footer">
    <w:name w:val="footer"/>
    <w:basedOn w:val="Normal"/>
    <w:link w:val="FooterChar"/>
    <w:uiPriority w:val="99"/>
    <w:unhideWhenUsed/>
    <w:rsid w:val="00331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300">
      <w:bodyDiv w:val="1"/>
      <w:marLeft w:val="0"/>
      <w:marRight w:val="0"/>
      <w:marTop w:val="0"/>
      <w:marBottom w:val="0"/>
      <w:divBdr>
        <w:top w:val="none" w:sz="0" w:space="0" w:color="auto"/>
        <w:left w:val="none" w:sz="0" w:space="0" w:color="auto"/>
        <w:bottom w:val="none" w:sz="0" w:space="0" w:color="auto"/>
        <w:right w:val="none" w:sz="0" w:space="0" w:color="auto"/>
      </w:divBdr>
    </w:div>
    <w:div w:id="36587486">
      <w:bodyDiv w:val="1"/>
      <w:marLeft w:val="0"/>
      <w:marRight w:val="0"/>
      <w:marTop w:val="0"/>
      <w:marBottom w:val="0"/>
      <w:divBdr>
        <w:top w:val="none" w:sz="0" w:space="0" w:color="auto"/>
        <w:left w:val="none" w:sz="0" w:space="0" w:color="auto"/>
        <w:bottom w:val="none" w:sz="0" w:space="0" w:color="auto"/>
        <w:right w:val="none" w:sz="0" w:space="0" w:color="auto"/>
      </w:divBdr>
    </w:div>
    <w:div w:id="181625927">
      <w:bodyDiv w:val="1"/>
      <w:marLeft w:val="0"/>
      <w:marRight w:val="0"/>
      <w:marTop w:val="0"/>
      <w:marBottom w:val="0"/>
      <w:divBdr>
        <w:top w:val="none" w:sz="0" w:space="0" w:color="auto"/>
        <w:left w:val="none" w:sz="0" w:space="0" w:color="auto"/>
        <w:bottom w:val="none" w:sz="0" w:space="0" w:color="auto"/>
        <w:right w:val="none" w:sz="0" w:space="0" w:color="auto"/>
      </w:divBdr>
    </w:div>
    <w:div w:id="188878692">
      <w:bodyDiv w:val="1"/>
      <w:marLeft w:val="0"/>
      <w:marRight w:val="0"/>
      <w:marTop w:val="0"/>
      <w:marBottom w:val="0"/>
      <w:divBdr>
        <w:top w:val="none" w:sz="0" w:space="0" w:color="auto"/>
        <w:left w:val="none" w:sz="0" w:space="0" w:color="auto"/>
        <w:bottom w:val="none" w:sz="0" w:space="0" w:color="auto"/>
        <w:right w:val="none" w:sz="0" w:space="0" w:color="auto"/>
      </w:divBdr>
    </w:div>
    <w:div w:id="197084656">
      <w:bodyDiv w:val="1"/>
      <w:marLeft w:val="0"/>
      <w:marRight w:val="0"/>
      <w:marTop w:val="0"/>
      <w:marBottom w:val="0"/>
      <w:divBdr>
        <w:top w:val="none" w:sz="0" w:space="0" w:color="auto"/>
        <w:left w:val="none" w:sz="0" w:space="0" w:color="auto"/>
        <w:bottom w:val="none" w:sz="0" w:space="0" w:color="auto"/>
        <w:right w:val="none" w:sz="0" w:space="0" w:color="auto"/>
      </w:divBdr>
    </w:div>
    <w:div w:id="211502393">
      <w:bodyDiv w:val="1"/>
      <w:marLeft w:val="0"/>
      <w:marRight w:val="0"/>
      <w:marTop w:val="0"/>
      <w:marBottom w:val="0"/>
      <w:divBdr>
        <w:top w:val="none" w:sz="0" w:space="0" w:color="auto"/>
        <w:left w:val="none" w:sz="0" w:space="0" w:color="auto"/>
        <w:bottom w:val="none" w:sz="0" w:space="0" w:color="auto"/>
        <w:right w:val="none" w:sz="0" w:space="0" w:color="auto"/>
      </w:divBdr>
    </w:div>
    <w:div w:id="215288039">
      <w:bodyDiv w:val="1"/>
      <w:marLeft w:val="0"/>
      <w:marRight w:val="0"/>
      <w:marTop w:val="0"/>
      <w:marBottom w:val="0"/>
      <w:divBdr>
        <w:top w:val="none" w:sz="0" w:space="0" w:color="auto"/>
        <w:left w:val="none" w:sz="0" w:space="0" w:color="auto"/>
        <w:bottom w:val="none" w:sz="0" w:space="0" w:color="auto"/>
        <w:right w:val="none" w:sz="0" w:space="0" w:color="auto"/>
      </w:divBdr>
    </w:div>
    <w:div w:id="240532065">
      <w:bodyDiv w:val="1"/>
      <w:marLeft w:val="0"/>
      <w:marRight w:val="0"/>
      <w:marTop w:val="0"/>
      <w:marBottom w:val="0"/>
      <w:divBdr>
        <w:top w:val="none" w:sz="0" w:space="0" w:color="auto"/>
        <w:left w:val="none" w:sz="0" w:space="0" w:color="auto"/>
        <w:bottom w:val="none" w:sz="0" w:space="0" w:color="auto"/>
        <w:right w:val="none" w:sz="0" w:space="0" w:color="auto"/>
      </w:divBdr>
    </w:div>
    <w:div w:id="277417968">
      <w:bodyDiv w:val="1"/>
      <w:marLeft w:val="0"/>
      <w:marRight w:val="0"/>
      <w:marTop w:val="0"/>
      <w:marBottom w:val="0"/>
      <w:divBdr>
        <w:top w:val="none" w:sz="0" w:space="0" w:color="auto"/>
        <w:left w:val="none" w:sz="0" w:space="0" w:color="auto"/>
        <w:bottom w:val="none" w:sz="0" w:space="0" w:color="auto"/>
        <w:right w:val="none" w:sz="0" w:space="0" w:color="auto"/>
      </w:divBdr>
    </w:div>
    <w:div w:id="291909016">
      <w:bodyDiv w:val="1"/>
      <w:marLeft w:val="0"/>
      <w:marRight w:val="0"/>
      <w:marTop w:val="0"/>
      <w:marBottom w:val="0"/>
      <w:divBdr>
        <w:top w:val="none" w:sz="0" w:space="0" w:color="auto"/>
        <w:left w:val="none" w:sz="0" w:space="0" w:color="auto"/>
        <w:bottom w:val="none" w:sz="0" w:space="0" w:color="auto"/>
        <w:right w:val="none" w:sz="0" w:space="0" w:color="auto"/>
      </w:divBdr>
    </w:div>
    <w:div w:id="304748563">
      <w:bodyDiv w:val="1"/>
      <w:marLeft w:val="0"/>
      <w:marRight w:val="0"/>
      <w:marTop w:val="0"/>
      <w:marBottom w:val="0"/>
      <w:divBdr>
        <w:top w:val="none" w:sz="0" w:space="0" w:color="auto"/>
        <w:left w:val="none" w:sz="0" w:space="0" w:color="auto"/>
        <w:bottom w:val="none" w:sz="0" w:space="0" w:color="auto"/>
        <w:right w:val="none" w:sz="0" w:space="0" w:color="auto"/>
      </w:divBdr>
    </w:div>
    <w:div w:id="318972197">
      <w:bodyDiv w:val="1"/>
      <w:marLeft w:val="0"/>
      <w:marRight w:val="0"/>
      <w:marTop w:val="0"/>
      <w:marBottom w:val="0"/>
      <w:divBdr>
        <w:top w:val="none" w:sz="0" w:space="0" w:color="auto"/>
        <w:left w:val="none" w:sz="0" w:space="0" w:color="auto"/>
        <w:bottom w:val="none" w:sz="0" w:space="0" w:color="auto"/>
        <w:right w:val="none" w:sz="0" w:space="0" w:color="auto"/>
      </w:divBdr>
    </w:div>
    <w:div w:id="324819674">
      <w:bodyDiv w:val="1"/>
      <w:marLeft w:val="0"/>
      <w:marRight w:val="0"/>
      <w:marTop w:val="0"/>
      <w:marBottom w:val="0"/>
      <w:divBdr>
        <w:top w:val="none" w:sz="0" w:space="0" w:color="auto"/>
        <w:left w:val="none" w:sz="0" w:space="0" w:color="auto"/>
        <w:bottom w:val="none" w:sz="0" w:space="0" w:color="auto"/>
        <w:right w:val="none" w:sz="0" w:space="0" w:color="auto"/>
      </w:divBdr>
    </w:div>
    <w:div w:id="336618197">
      <w:bodyDiv w:val="1"/>
      <w:marLeft w:val="0"/>
      <w:marRight w:val="0"/>
      <w:marTop w:val="0"/>
      <w:marBottom w:val="0"/>
      <w:divBdr>
        <w:top w:val="none" w:sz="0" w:space="0" w:color="auto"/>
        <w:left w:val="none" w:sz="0" w:space="0" w:color="auto"/>
        <w:bottom w:val="none" w:sz="0" w:space="0" w:color="auto"/>
        <w:right w:val="none" w:sz="0" w:space="0" w:color="auto"/>
      </w:divBdr>
    </w:div>
    <w:div w:id="364672137">
      <w:bodyDiv w:val="1"/>
      <w:marLeft w:val="0"/>
      <w:marRight w:val="0"/>
      <w:marTop w:val="0"/>
      <w:marBottom w:val="0"/>
      <w:divBdr>
        <w:top w:val="none" w:sz="0" w:space="0" w:color="auto"/>
        <w:left w:val="none" w:sz="0" w:space="0" w:color="auto"/>
        <w:bottom w:val="none" w:sz="0" w:space="0" w:color="auto"/>
        <w:right w:val="none" w:sz="0" w:space="0" w:color="auto"/>
      </w:divBdr>
    </w:div>
    <w:div w:id="412550075">
      <w:bodyDiv w:val="1"/>
      <w:marLeft w:val="0"/>
      <w:marRight w:val="0"/>
      <w:marTop w:val="0"/>
      <w:marBottom w:val="0"/>
      <w:divBdr>
        <w:top w:val="none" w:sz="0" w:space="0" w:color="auto"/>
        <w:left w:val="none" w:sz="0" w:space="0" w:color="auto"/>
        <w:bottom w:val="none" w:sz="0" w:space="0" w:color="auto"/>
        <w:right w:val="none" w:sz="0" w:space="0" w:color="auto"/>
      </w:divBdr>
    </w:div>
    <w:div w:id="442071743">
      <w:bodyDiv w:val="1"/>
      <w:marLeft w:val="0"/>
      <w:marRight w:val="0"/>
      <w:marTop w:val="0"/>
      <w:marBottom w:val="0"/>
      <w:divBdr>
        <w:top w:val="none" w:sz="0" w:space="0" w:color="auto"/>
        <w:left w:val="none" w:sz="0" w:space="0" w:color="auto"/>
        <w:bottom w:val="none" w:sz="0" w:space="0" w:color="auto"/>
        <w:right w:val="none" w:sz="0" w:space="0" w:color="auto"/>
      </w:divBdr>
    </w:div>
    <w:div w:id="443696764">
      <w:bodyDiv w:val="1"/>
      <w:marLeft w:val="0"/>
      <w:marRight w:val="0"/>
      <w:marTop w:val="0"/>
      <w:marBottom w:val="0"/>
      <w:divBdr>
        <w:top w:val="none" w:sz="0" w:space="0" w:color="auto"/>
        <w:left w:val="none" w:sz="0" w:space="0" w:color="auto"/>
        <w:bottom w:val="none" w:sz="0" w:space="0" w:color="auto"/>
        <w:right w:val="none" w:sz="0" w:space="0" w:color="auto"/>
      </w:divBdr>
    </w:div>
    <w:div w:id="443968013">
      <w:bodyDiv w:val="1"/>
      <w:marLeft w:val="0"/>
      <w:marRight w:val="0"/>
      <w:marTop w:val="0"/>
      <w:marBottom w:val="0"/>
      <w:divBdr>
        <w:top w:val="none" w:sz="0" w:space="0" w:color="auto"/>
        <w:left w:val="none" w:sz="0" w:space="0" w:color="auto"/>
        <w:bottom w:val="none" w:sz="0" w:space="0" w:color="auto"/>
        <w:right w:val="none" w:sz="0" w:space="0" w:color="auto"/>
      </w:divBdr>
    </w:div>
    <w:div w:id="445194286">
      <w:bodyDiv w:val="1"/>
      <w:marLeft w:val="0"/>
      <w:marRight w:val="0"/>
      <w:marTop w:val="0"/>
      <w:marBottom w:val="0"/>
      <w:divBdr>
        <w:top w:val="none" w:sz="0" w:space="0" w:color="auto"/>
        <w:left w:val="none" w:sz="0" w:space="0" w:color="auto"/>
        <w:bottom w:val="none" w:sz="0" w:space="0" w:color="auto"/>
        <w:right w:val="none" w:sz="0" w:space="0" w:color="auto"/>
      </w:divBdr>
    </w:div>
    <w:div w:id="451286254">
      <w:bodyDiv w:val="1"/>
      <w:marLeft w:val="0"/>
      <w:marRight w:val="0"/>
      <w:marTop w:val="0"/>
      <w:marBottom w:val="0"/>
      <w:divBdr>
        <w:top w:val="none" w:sz="0" w:space="0" w:color="auto"/>
        <w:left w:val="none" w:sz="0" w:space="0" w:color="auto"/>
        <w:bottom w:val="none" w:sz="0" w:space="0" w:color="auto"/>
        <w:right w:val="none" w:sz="0" w:space="0" w:color="auto"/>
      </w:divBdr>
    </w:div>
    <w:div w:id="468131010">
      <w:bodyDiv w:val="1"/>
      <w:marLeft w:val="0"/>
      <w:marRight w:val="0"/>
      <w:marTop w:val="0"/>
      <w:marBottom w:val="0"/>
      <w:divBdr>
        <w:top w:val="none" w:sz="0" w:space="0" w:color="auto"/>
        <w:left w:val="none" w:sz="0" w:space="0" w:color="auto"/>
        <w:bottom w:val="none" w:sz="0" w:space="0" w:color="auto"/>
        <w:right w:val="none" w:sz="0" w:space="0" w:color="auto"/>
      </w:divBdr>
    </w:div>
    <w:div w:id="498739463">
      <w:bodyDiv w:val="1"/>
      <w:marLeft w:val="0"/>
      <w:marRight w:val="0"/>
      <w:marTop w:val="0"/>
      <w:marBottom w:val="0"/>
      <w:divBdr>
        <w:top w:val="none" w:sz="0" w:space="0" w:color="auto"/>
        <w:left w:val="none" w:sz="0" w:space="0" w:color="auto"/>
        <w:bottom w:val="none" w:sz="0" w:space="0" w:color="auto"/>
        <w:right w:val="none" w:sz="0" w:space="0" w:color="auto"/>
      </w:divBdr>
    </w:div>
    <w:div w:id="503741604">
      <w:bodyDiv w:val="1"/>
      <w:marLeft w:val="0"/>
      <w:marRight w:val="0"/>
      <w:marTop w:val="0"/>
      <w:marBottom w:val="0"/>
      <w:divBdr>
        <w:top w:val="none" w:sz="0" w:space="0" w:color="auto"/>
        <w:left w:val="none" w:sz="0" w:space="0" w:color="auto"/>
        <w:bottom w:val="none" w:sz="0" w:space="0" w:color="auto"/>
        <w:right w:val="none" w:sz="0" w:space="0" w:color="auto"/>
      </w:divBdr>
    </w:div>
    <w:div w:id="534928993">
      <w:bodyDiv w:val="1"/>
      <w:marLeft w:val="0"/>
      <w:marRight w:val="0"/>
      <w:marTop w:val="0"/>
      <w:marBottom w:val="0"/>
      <w:divBdr>
        <w:top w:val="none" w:sz="0" w:space="0" w:color="auto"/>
        <w:left w:val="none" w:sz="0" w:space="0" w:color="auto"/>
        <w:bottom w:val="none" w:sz="0" w:space="0" w:color="auto"/>
        <w:right w:val="none" w:sz="0" w:space="0" w:color="auto"/>
      </w:divBdr>
    </w:div>
    <w:div w:id="569463181">
      <w:bodyDiv w:val="1"/>
      <w:marLeft w:val="0"/>
      <w:marRight w:val="0"/>
      <w:marTop w:val="0"/>
      <w:marBottom w:val="0"/>
      <w:divBdr>
        <w:top w:val="none" w:sz="0" w:space="0" w:color="auto"/>
        <w:left w:val="none" w:sz="0" w:space="0" w:color="auto"/>
        <w:bottom w:val="none" w:sz="0" w:space="0" w:color="auto"/>
        <w:right w:val="none" w:sz="0" w:space="0" w:color="auto"/>
      </w:divBdr>
    </w:div>
    <w:div w:id="590285176">
      <w:bodyDiv w:val="1"/>
      <w:marLeft w:val="0"/>
      <w:marRight w:val="0"/>
      <w:marTop w:val="0"/>
      <w:marBottom w:val="0"/>
      <w:divBdr>
        <w:top w:val="none" w:sz="0" w:space="0" w:color="auto"/>
        <w:left w:val="none" w:sz="0" w:space="0" w:color="auto"/>
        <w:bottom w:val="none" w:sz="0" w:space="0" w:color="auto"/>
        <w:right w:val="none" w:sz="0" w:space="0" w:color="auto"/>
      </w:divBdr>
    </w:div>
    <w:div w:id="596060462">
      <w:bodyDiv w:val="1"/>
      <w:marLeft w:val="0"/>
      <w:marRight w:val="0"/>
      <w:marTop w:val="0"/>
      <w:marBottom w:val="0"/>
      <w:divBdr>
        <w:top w:val="none" w:sz="0" w:space="0" w:color="auto"/>
        <w:left w:val="none" w:sz="0" w:space="0" w:color="auto"/>
        <w:bottom w:val="none" w:sz="0" w:space="0" w:color="auto"/>
        <w:right w:val="none" w:sz="0" w:space="0" w:color="auto"/>
      </w:divBdr>
    </w:div>
    <w:div w:id="604727290">
      <w:bodyDiv w:val="1"/>
      <w:marLeft w:val="0"/>
      <w:marRight w:val="0"/>
      <w:marTop w:val="0"/>
      <w:marBottom w:val="0"/>
      <w:divBdr>
        <w:top w:val="none" w:sz="0" w:space="0" w:color="auto"/>
        <w:left w:val="none" w:sz="0" w:space="0" w:color="auto"/>
        <w:bottom w:val="none" w:sz="0" w:space="0" w:color="auto"/>
        <w:right w:val="none" w:sz="0" w:space="0" w:color="auto"/>
      </w:divBdr>
    </w:div>
    <w:div w:id="612830882">
      <w:bodyDiv w:val="1"/>
      <w:marLeft w:val="0"/>
      <w:marRight w:val="0"/>
      <w:marTop w:val="0"/>
      <w:marBottom w:val="0"/>
      <w:divBdr>
        <w:top w:val="none" w:sz="0" w:space="0" w:color="auto"/>
        <w:left w:val="none" w:sz="0" w:space="0" w:color="auto"/>
        <w:bottom w:val="none" w:sz="0" w:space="0" w:color="auto"/>
        <w:right w:val="none" w:sz="0" w:space="0" w:color="auto"/>
      </w:divBdr>
    </w:div>
    <w:div w:id="620067023">
      <w:bodyDiv w:val="1"/>
      <w:marLeft w:val="0"/>
      <w:marRight w:val="0"/>
      <w:marTop w:val="0"/>
      <w:marBottom w:val="0"/>
      <w:divBdr>
        <w:top w:val="none" w:sz="0" w:space="0" w:color="auto"/>
        <w:left w:val="none" w:sz="0" w:space="0" w:color="auto"/>
        <w:bottom w:val="none" w:sz="0" w:space="0" w:color="auto"/>
        <w:right w:val="none" w:sz="0" w:space="0" w:color="auto"/>
      </w:divBdr>
    </w:div>
    <w:div w:id="649094883">
      <w:bodyDiv w:val="1"/>
      <w:marLeft w:val="0"/>
      <w:marRight w:val="0"/>
      <w:marTop w:val="0"/>
      <w:marBottom w:val="0"/>
      <w:divBdr>
        <w:top w:val="none" w:sz="0" w:space="0" w:color="auto"/>
        <w:left w:val="none" w:sz="0" w:space="0" w:color="auto"/>
        <w:bottom w:val="none" w:sz="0" w:space="0" w:color="auto"/>
        <w:right w:val="none" w:sz="0" w:space="0" w:color="auto"/>
      </w:divBdr>
    </w:div>
    <w:div w:id="658507833">
      <w:bodyDiv w:val="1"/>
      <w:marLeft w:val="0"/>
      <w:marRight w:val="0"/>
      <w:marTop w:val="0"/>
      <w:marBottom w:val="0"/>
      <w:divBdr>
        <w:top w:val="none" w:sz="0" w:space="0" w:color="auto"/>
        <w:left w:val="none" w:sz="0" w:space="0" w:color="auto"/>
        <w:bottom w:val="none" w:sz="0" w:space="0" w:color="auto"/>
        <w:right w:val="none" w:sz="0" w:space="0" w:color="auto"/>
      </w:divBdr>
    </w:div>
    <w:div w:id="665478600">
      <w:bodyDiv w:val="1"/>
      <w:marLeft w:val="0"/>
      <w:marRight w:val="0"/>
      <w:marTop w:val="0"/>
      <w:marBottom w:val="0"/>
      <w:divBdr>
        <w:top w:val="none" w:sz="0" w:space="0" w:color="auto"/>
        <w:left w:val="none" w:sz="0" w:space="0" w:color="auto"/>
        <w:bottom w:val="none" w:sz="0" w:space="0" w:color="auto"/>
        <w:right w:val="none" w:sz="0" w:space="0" w:color="auto"/>
      </w:divBdr>
    </w:div>
    <w:div w:id="668338624">
      <w:bodyDiv w:val="1"/>
      <w:marLeft w:val="0"/>
      <w:marRight w:val="0"/>
      <w:marTop w:val="0"/>
      <w:marBottom w:val="0"/>
      <w:divBdr>
        <w:top w:val="none" w:sz="0" w:space="0" w:color="auto"/>
        <w:left w:val="none" w:sz="0" w:space="0" w:color="auto"/>
        <w:bottom w:val="none" w:sz="0" w:space="0" w:color="auto"/>
        <w:right w:val="none" w:sz="0" w:space="0" w:color="auto"/>
      </w:divBdr>
    </w:div>
    <w:div w:id="670836559">
      <w:bodyDiv w:val="1"/>
      <w:marLeft w:val="0"/>
      <w:marRight w:val="0"/>
      <w:marTop w:val="0"/>
      <w:marBottom w:val="0"/>
      <w:divBdr>
        <w:top w:val="none" w:sz="0" w:space="0" w:color="auto"/>
        <w:left w:val="none" w:sz="0" w:space="0" w:color="auto"/>
        <w:bottom w:val="none" w:sz="0" w:space="0" w:color="auto"/>
        <w:right w:val="none" w:sz="0" w:space="0" w:color="auto"/>
      </w:divBdr>
    </w:div>
    <w:div w:id="708993353">
      <w:bodyDiv w:val="1"/>
      <w:marLeft w:val="0"/>
      <w:marRight w:val="0"/>
      <w:marTop w:val="0"/>
      <w:marBottom w:val="0"/>
      <w:divBdr>
        <w:top w:val="none" w:sz="0" w:space="0" w:color="auto"/>
        <w:left w:val="none" w:sz="0" w:space="0" w:color="auto"/>
        <w:bottom w:val="none" w:sz="0" w:space="0" w:color="auto"/>
        <w:right w:val="none" w:sz="0" w:space="0" w:color="auto"/>
      </w:divBdr>
    </w:div>
    <w:div w:id="728262210">
      <w:bodyDiv w:val="1"/>
      <w:marLeft w:val="0"/>
      <w:marRight w:val="0"/>
      <w:marTop w:val="0"/>
      <w:marBottom w:val="0"/>
      <w:divBdr>
        <w:top w:val="none" w:sz="0" w:space="0" w:color="auto"/>
        <w:left w:val="none" w:sz="0" w:space="0" w:color="auto"/>
        <w:bottom w:val="none" w:sz="0" w:space="0" w:color="auto"/>
        <w:right w:val="none" w:sz="0" w:space="0" w:color="auto"/>
      </w:divBdr>
    </w:div>
    <w:div w:id="740054871">
      <w:bodyDiv w:val="1"/>
      <w:marLeft w:val="0"/>
      <w:marRight w:val="0"/>
      <w:marTop w:val="0"/>
      <w:marBottom w:val="0"/>
      <w:divBdr>
        <w:top w:val="none" w:sz="0" w:space="0" w:color="auto"/>
        <w:left w:val="none" w:sz="0" w:space="0" w:color="auto"/>
        <w:bottom w:val="none" w:sz="0" w:space="0" w:color="auto"/>
        <w:right w:val="none" w:sz="0" w:space="0" w:color="auto"/>
      </w:divBdr>
    </w:div>
    <w:div w:id="795611078">
      <w:bodyDiv w:val="1"/>
      <w:marLeft w:val="0"/>
      <w:marRight w:val="0"/>
      <w:marTop w:val="0"/>
      <w:marBottom w:val="0"/>
      <w:divBdr>
        <w:top w:val="none" w:sz="0" w:space="0" w:color="auto"/>
        <w:left w:val="none" w:sz="0" w:space="0" w:color="auto"/>
        <w:bottom w:val="none" w:sz="0" w:space="0" w:color="auto"/>
        <w:right w:val="none" w:sz="0" w:space="0" w:color="auto"/>
      </w:divBdr>
    </w:div>
    <w:div w:id="798457245">
      <w:bodyDiv w:val="1"/>
      <w:marLeft w:val="0"/>
      <w:marRight w:val="0"/>
      <w:marTop w:val="0"/>
      <w:marBottom w:val="0"/>
      <w:divBdr>
        <w:top w:val="none" w:sz="0" w:space="0" w:color="auto"/>
        <w:left w:val="none" w:sz="0" w:space="0" w:color="auto"/>
        <w:bottom w:val="none" w:sz="0" w:space="0" w:color="auto"/>
        <w:right w:val="none" w:sz="0" w:space="0" w:color="auto"/>
      </w:divBdr>
    </w:div>
    <w:div w:id="828446868">
      <w:bodyDiv w:val="1"/>
      <w:marLeft w:val="0"/>
      <w:marRight w:val="0"/>
      <w:marTop w:val="0"/>
      <w:marBottom w:val="0"/>
      <w:divBdr>
        <w:top w:val="none" w:sz="0" w:space="0" w:color="auto"/>
        <w:left w:val="none" w:sz="0" w:space="0" w:color="auto"/>
        <w:bottom w:val="none" w:sz="0" w:space="0" w:color="auto"/>
        <w:right w:val="none" w:sz="0" w:space="0" w:color="auto"/>
      </w:divBdr>
    </w:div>
    <w:div w:id="847597063">
      <w:bodyDiv w:val="1"/>
      <w:marLeft w:val="0"/>
      <w:marRight w:val="0"/>
      <w:marTop w:val="0"/>
      <w:marBottom w:val="0"/>
      <w:divBdr>
        <w:top w:val="none" w:sz="0" w:space="0" w:color="auto"/>
        <w:left w:val="none" w:sz="0" w:space="0" w:color="auto"/>
        <w:bottom w:val="none" w:sz="0" w:space="0" w:color="auto"/>
        <w:right w:val="none" w:sz="0" w:space="0" w:color="auto"/>
      </w:divBdr>
    </w:div>
    <w:div w:id="860433739">
      <w:bodyDiv w:val="1"/>
      <w:marLeft w:val="0"/>
      <w:marRight w:val="0"/>
      <w:marTop w:val="0"/>
      <w:marBottom w:val="0"/>
      <w:divBdr>
        <w:top w:val="none" w:sz="0" w:space="0" w:color="auto"/>
        <w:left w:val="none" w:sz="0" w:space="0" w:color="auto"/>
        <w:bottom w:val="none" w:sz="0" w:space="0" w:color="auto"/>
        <w:right w:val="none" w:sz="0" w:space="0" w:color="auto"/>
      </w:divBdr>
    </w:div>
    <w:div w:id="900407096">
      <w:bodyDiv w:val="1"/>
      <w:marLeft w:val="0"/>
      <w:marRight w:val="0"/>
      <w:marTop w:val="0"/>
      <w:marBottom w:val="0"/>
      <w:divBdr>
        <w:top w:val="none" w:sz="0" w:space="0" w:color="auto"/>
        <w:left w:val="none" w:sz="0" w:space="0" w:color="auto"/>
        <w:bottom w:val="none" w:sz="0" w:space="0" w:color="auto"/>
        <w:right w:val="none" w:sz="0" w:space="0" w:color="auto"/>
      </w:divBdr>
    </w:div>
    <w:div w:id="910430613">
      <w:bodyDiv w:val="1"/>
      <w:marLeft w:val="0"/>
      <w:marRight w:val="0"/>
      <w:marTop w:val="0"/>
      <w:marBottom w:val="0"/>
      <w:divBdr>
        <w:top w:val="none" w:sz="0" w:space="0" w:color="auto"/>
        <w:left w:val="none" w:sz="0" w:space="0" w:color="auto"/>
        <w:bottom w:val="none" w:sz="0" w:space="0" w:color="auto"/>
        <w:right w:val="none" w:sz="0" w:space="0" w:color="auto"/>
      </w:divBdr>
    </w:div>
    <w:div w:id="911701856">
      <w:bodyDiv w:val="1"/>
      <w:marLeft w:val="0"/>
      <w:marRight w:val="0"/>
      <w:marTop w:val="0"/>
      <w:marBottom w:val="0"/>
      <w:divBdr>
        <w:top w:val="none" w:sz="0" w:space="0" w:color="auto"/>
        <w:left w:val="none" w:sz="0" w:space="0" w:color="auto"/>
        <w:bottom w:val="none" w:sz="0" w:space="0" w:color="auto"/>
        <w:right w:val="none" w:sz="0" w:space="0" w:color="auto"/>
      </w:divBdr>
    </w:div>
    <w:div w:id="924606132">
      <w:bodyDiv w:val="1"/>
      <w:marLeft w:val="0"/>
      <w:marRight w:val="0"/>
      <w:marTop w:val="0"/>
      <w:marBottom w:val="0"/>
      <w:divBdr>
        <w:top w:val="none" w:sz="0" w:space="0" w:color="auto"/>
        <w:left w:val="none" w:sz="0" w:space="0" w:color="auto"/>
        <w:bottom w:val="none" w:sz="0" w:space="0" w:color="auto"/>
        <w:right w:val="none" w:sz="0" w:space="0" w:color="auto"/>
      </w:divBdr>
    </w:div>
    <w:div w:id="935865505">
      <w:bodyDiv w:val="1"/>
      <w:marLeft w:val="0"/>
      <w:marRight w:val="0"/>
      <w:marTop w:val="0"/>
      <w:marBottom w:val="0"/>
      <w:divBdr>
        <w:top w:val="none" w:sz="0" w:space="0" w:color="auto"/>
        <w:left w:val="none" w:sz="0" w:space="0" w:color="auto"/>
        <w:bottom w:val="none" w:sz="0" w:space="0" w:color="auto"/>
        <w:right w:val="none" w:sz="0" w:space="0" w:color="auto"/>
      </w:divBdr>
    </w:div>
    <w:div w:id="937833624">
      <w:bodyDiv w:val="1"/>
      <w:marLeft w:val="0"/>
      <w:marRight w:val="0"/>
      <w:marTop w:val="0"/>
      <w:marBottom w:val="0"/>
      <w:divBdr>
        <w:top w:val="none" w:sz="0" w:space="0" w:color="auto"/>
        <w:left w:val="none" w:sz="0" w:space="0" w:color="auto"/>
        <w:bottom w:val="none" w:sz="0" w:space="0" w:color="auto"/>
        <w:right w:val="none" w:sz="0" w:space="0" w:color="auto"/>
      </w:divBdr>
    </w:div>
    <w:div w:id="939147164">
      <w:bodyDiv w:val="1"/>
      <w:marLeft w:val="0"/>
      <w:marRight w:val="0"/>
      <w:marTop w:val="0"/>
      <w:marBottom w:val="0"/>
      <w:divBdr>
        <w:top w:val="none" w:sz="0" w:space="0" w:color="auto"/>
        <w:left w:val="none" w:sz="0" w:space="0" w:color="auto"/>
        <w:bottom w:val="none" w:sz="0" w:space="0" w:color="auto"/>
        <w:right w:val="none" w:sz="0" w:space="0" w:color="auto"/>
      </w:divBdr>
    </w:div>
    <w:div w:id="943029184">
      <w:bodyDiv w:val="1"/>
      <w:marLeft w:val="0"/>
      <w:marRight w:val="0"/>
      <w:marTop w:val="0"/>
      <w:marBottom w:val="0"/>
      <w:divBdr>
        <w:top w:val="none" w:sz="0" w:space="0" w:color="auto"/>
        <w:left w:val="none" w:sz="0" w:space="0" w:color="auto"/>
        <w:bottom w:val="none" w:sz="0" w:space="0" w:color="auto"/>
        <w:right w:val="none" w:sz="0" w:space="0" w:color="auto"/>
      </w:divBdr>
    </w:div>
    <w:div w:id="970477799">
      <w:bodyDiv w:val="1"/>
      <w:marLeft w:val="0"/>
      <w:marRight w:val="0"/>
      <w:marTop w:val="0"/>
      <w:marBottom w:val="0"/>
      <w:divBdr>
        <w:top w:val="none" w:sz="0" w:space="0" w:color="auto"/>
        <w:left w:val="none" w:sz="0" w:space="0" w:color="auto"/>
        <w:bottom w:val="none" w:sz="0" w:space="0" w:color="auto"/>
        <w:right w:val="none" w:sz="0" w:space="0" w:color="auto"/>
      </w:divBdr>
    </w:div>
    <w:div w:id="983705908">
      <w:bodyDiv w:val="1"/>
      <w:marLeft w:val="0"/>
      <w:marRight w:val="0"/>
      <w:marTop w:val="0"/>
      <w:marBottom w:val="0"/>
      <w:divBdr>
        <w:top w:val="none" w:sz="0" w:space="0" w:color="auto"/>
        <w:left w:val="none" w:sz="0" w:space="0" w:color="auto"/>
        <w:bottom w:val="none" w:sz="0" w:space="0" w:color="auto"/>
        <w:right w:val="none" w:sz="0" w:space="0" w:color="auto"/>
      </w:divBdr>
    </w:div>
    <w:div w:id="993415279">
      <w:bodyDiv w:val="1"/>
      <w:marLeft w:val="0"/>
      <w:marRight w:val="0"/>
      <w:marTop w:val="0"/>
      <w:marBottom w:val="0"/>
      <w:divBdr>
        <w:top w:val="none" w:sz="0" w:space="0" w:color="auto"/>
        <w:left w:val="none" w:sz="0" w:space="0" w:color="auto"/>
        <w:bottom w:val="none" w:sz="0" w:space="0" w:color="auto"/>
        <w:right w:val="none" w:sz="0" w:space="0" w:color="auto"/>
      </w:divBdr>
    </w:div>
    <w:div w:id="1009403117">
      <w:bodyDiv w:val="1"/>
      <w:marLeft w:val="0"/>
      <w:marRight w:val="0"/>
      <w:marTop w:val="0"/>
      <w:marBottom w:val="0"/>
      <w:divBdr>
        <w:top w:val="none" w:sz="0" w:space="0" w:color="auto"/>
        <w:left w:val="none" w:sz="0" w:space="0" w:color="auto"/>
        <w:bottom w:val="none" w:sz="0" w:space="0" w:color="auto"/>
        <w:right w:val="none" w:sz="0" w:space="0" w:color="auto"/>
      </w:divBdr>
    </w:div>
    <w:div w:id="1025667494">
      <w:bodyDiv w:val="1"/>
      <w:marLeft w:val="0"/>
      <w:marRight w:val="0"/>
      <w:marTop w:val="0"/>
      <w:marBottom w:val="0"/>
      <w:divBdr>
        <w:top w:val="none" w:sz="0" w:space="0" w:color="auto"/>
        <w:left w:val="none" w:sz="0" w:space="0" w:color="auto"/>
        <w:bottom w:val="none" w:sz="0" w:space="0" w:color="auto"/>
        <w:right w:val="none" w:sz="0" w:space="0" w:color="auto"/>
      </w:divBdr>
    </w:div>
    <w:div w:id="1032026704">
      <w:bodyDiv w:val="1"/>
      <w:marLeft w:val="0"/>
      <w:marRight w:val="0"/>
      <w:marTop w:val="0"/>
      <w:marBottom w:val="0"/>
      <w:divBdr>
        <w:top w:val="none" w:sz="0" w:space="0" w:color="auto"/>
        <w:left w:val="none" w:sz="0" w:space="0" w:color="auto"/>
        <w:bottom w:val="none" w:sz="0" w:space="0" w:color="auto"/>
        <w:right w:val="none" w:sz="0" w:space="0" w:color="auto"/>
      </w:divBdr>
    </w:div>
    <w:div w:id="1051730517">
      <w:bodyDiv w:val="1"/>
      <w:marLeft w:val="0"/>
      <w:marRight w:val="0"/>
      <w:marTop w:val="0"/>
      <w:marBottom w:val="0"/>
      <w:divBdr>
        <w:top w:val="none" w:sz="0" w:space="0" w:color="auto"/>
        <w:left w:val="none" w:sz="0" w:space="0" w:color="auto"/>
        <w:bottom w:val="none" w:sz="0" w:space="0" w:color="auto"/>
        <w:right w:val="none" w:sz="0" w:space="0" w:color="auto"/>
      </w:divBdr>
    </w:div>
    <w:div w:id="1057781580">
      <w:bodyDiv w:val="1"/>
      <w:marLeft w:val="0"/>
      <w:marRight w:val="0"/>
      <w:marTop w:val="0"/>
      <w:marBottom w:val="0"/>
      <w:divBdr>
        <w:top w:val="none" w:sz="0" w:space="0" w:color="auto"/>
        <w:left w:val="none" w:sz="0" w:space="0" w:color="auto"/>
        <w:bottom w:val="none" w:sz="0" w:space="0" w:color="auto"/>
        <w:right w:val="none" w:sz="0" w:space="0" w:color="auto"/>
      </w:divBdr>
    </w:div>
    <w:div w:id="1065371222">
      <w:bodyDiv w:val="1"/>
      <w:marLeft w:val="0"/>
      <w:marRight w:val="0"/>
      <w:marTop w:val="0"/>
      <w:marBottom w:val="0"/>
      <w:divBdr>
        <w:top w:val="none" w:sz="0" w:space="0" w:color="auto"/>
        <w:left w:val="none" w:sz="0" w:space="0" w:color="auto"/>
        <w:bottom w:val="none" w:sz="0" w:space="0" w:color="auto"/>
        <w:right w:val="none" w:sz="0" w:space="0" w:color="auto"/>
      </w:divBdr>
    </w:div>
    <w:div w:id="1069158357">
      <w:bodyDiv w:val="1"/>
      <w:marLeft w:val="0"/>
      <w:marRight w:val="0"/>
      <w:marTop w:val="0"/>
      <w:marBottom w:val="0"/>
      <w:divBdr>
        <w:top w:val="none" w:sz="0" w:space="0" w:color="auto"/>
        <w:left w:val="none" w:sz="0" w:space="0" w:color="auto"/>
        <w:bottom w:val="none" w:sz="0" w:space="0" w:color="auto"/>
        <w:right w:val="none" w:sz="0" w:space="0" w:color="auto"/>
      </w:divBdr>
    </w:div>
    <w:div w:id="1114254294">
      <w:bodyDiv w:val="1"/>
      <w:marLeft w:val="0"/>
      <w:marRight w:val="0"/>
      <w:marTop w:val="0"/>
      <w:marBottom w:val="0"/>
      <w:divBdr>
        <w:top w:val="none" w:sz="0" w:space="0" w:color="auto"/>
        <w:left w:val="none" w:sz="0" w:space="0" w:color="auto"/>
        <w:bottom w:val="none" w:sz="0" w:space="0" w:color="auto"/>
        <w:right w:val="none" w:sz="0" w:space="0" w:color="auto"/>
      </w:divBdr>
    </w:div>
    <w:div w:id="1114441457">
      <w:bodyDiv w:val="1"/>
      <w:marLeft w:val="0"/>
      <w:marRight w:val="0"/>
      <w:marTop w:val="0"/>
      <w:marBottom w:val="0"/>
      <w:divBdr>
        <w:top w:val="none" w:sz="0" w:space="0" w:color="auto"/>
        <w:left w:val="none" w:sz="0" w:space="0" w:color="auto"/>
        <w:bottom w:val="none" w:sz="0" w:space="0" w:color="auto"/>
        <w:right w:val="none" w:sz="0" w:space="0" w:color="auto"/>
      </w:divBdr>
    </w:div>
    <w:div w:id="1117913161">
      <w:bodyDiv w:val="1"/>
      <w:marLeft w:val="0"/>
      <w:marRight w:val="0"/>
      <w:marTop w:val="0"/>
      <w:marBottom w:val="0"/>
      <w:divBdr>
        <w:top w:val="none" w:sz="0" w:space="0" w:color="auto"/>
        <w:left w:val="none" w:sz="0" w:space="0" w:color="auto"/>
        <w:bottom w:val="none" w:sz="0" w:space="0" w:color="auto"/>
        <w:right w:val="none" w:sz="0" w:space="0" w:color="auto"/>
      </w:divBdr>
    </w:div>
    <w:div w:id="1139764227">
      <w:bodyDiv w:val="1"/>
      <w:marLeft w:val="0"/>
      <w:marRight w:val="0"/>
      <w:marTop w:val="0"/>
      <w:marBottom w:val="0"/>
      <w:divBdr>
        <w:top w:val="none" w:sz="0" w:space="0" w:color="auto"/>
        <w:left w:val="none" w:sz="0" w:space="0" w:color="auto"/>
        <w:bottom w:val="none" w:sz="0" w:space="0" w:color="auto"/>
        <w:right w:val="none" w:sz="0" w:space="0" w:color="auto"/>
      </w:divBdr>
    </w:div>
    <w:div w:id="1196847763">
      <w:bodyDiv w:val="1"/>
      <w:marLeft w:val="0"/>
      <w:marRight w:val="0"/>
      <w:marTop w:val="0"/>
      <w:marBottom w:val="0"/>
      <w:divBdr>
        <w:top w:val="none" w:sz="0" w:space="0" w:color="auto"/>
        <w:left w:val="none" w:sz="0" w:space="0" w:color="auto"/>
        <w:bottom w:val="none" w:sz="0" w:space="0" w:color="auto"/>
        <w:right w:val="none" w:sz="0" w:space="0" w:color="auto"/>
      </w:divBdr>
    </w:div>
    <w:div w:id="1201285109">
      <w:bodyDiv w:val="1"/>
      <w:marLeft w:val="0"/>
      <w:marRight w:val="0"/>
      <w:marTop w:val="0"/>
      <w:marBottom w:val="0"/>
      <w:divBdr>
        <w:top w:val="none" w:sz="0" w:space="0" w:color="auto"/>
        <w:left w:val="none" w:sz="0" w:space="0" w:color="auto"/>
        <w:bottom w:val="none" w:sz="0" w:space="0" w:color="auto"/>
        <w:right w:val="none" w:sz="0" w:space="0" w:color="auto"/>
      </w:divBdr>
    </w:div>
    <w:div w:id="1213276521">
      <w:bodyDiv w:val="1"/>
      <w:marLeft w:val="0"/>
      <w:marRight w:val="0"/>
      <w:marTop w:val="0"/>
      <w:marBottom w:val="0"/>
      <w:divBdr>
        <w:top w:val="none" w:sz="0" w:space="0" w:color="auto"/>
        <w:left w:val="none" w:sz="0" w:space="0" w:color="auto"/>
        <w:bottom w:val="none" w:sz="0" w:space="0" w:color="auto"/>
        <w:right w:val="none" w:sz="0" w:space="0" w:color="auto"/>
      </w:divBdr>
    </w:div>
    <w:div w:id="1225985952">
      <w:bodyDiv w:val="1"/>
      <w:marLeft w:val="0"/>
      <w:marRight w:val="0"/>
      <w:marTop w:val="0"/>
      <w:marBottom w:val="0"/>
      <w:divBdr>
        <w:top w:val="none" w:sz="0" w:space="0" w:color="auto"/>
        <w:left w:val="none" w:sz="0" w:space="0" w:color="auto"/>
        <w:bottom w:val="none" w:sz="0" w:space="0" w:color="auto"/>
        <w:right w:val="none" w:sz="0" w:space="0" w:color="auto"/>
      </w:divBdr>
    </w:div>
    <w:div w:id="1227257032">
      <w:bodyDiv w:val="1"/>
      <w:marLeft w:val="0"/>
      <w:marRight w:val="0"/>
      <w:marTop w:val="0"/>
      <w:marBottom w:val="0"/>
      <w:divBdr>
        <w:top w:val="none" w:sz="0" w:space="0" w:color="auto"/>
        <w:left w:val="none" w:sz="0" w:space="0" w:color="auto"/>
        <w:bottom w:val="none" w:sz="0" w:space="0" w:color="auto"/>
        <w:right w:val="none" w:sz="0" w:space="0" w:color="auto"/>
      </w:divBdr>
    </w:div>
    <w:div w:id="1228346860">
      <w:bodyDiv w:val="1"/>
      <w:marLeft w:val="0"/>
      <w:marRight w:val="0"/>
      <w:marTop w:val="0"/>
      <w:marBottom w:val="0"/>
      <w:divBdr>
        <w:top w:val="none" w:sz="0" w:space="0" w:color="auto"/>
        <w:left w:val="none" w:sz="0" w:space="0" w:color="auto"/>
        <w:bottom w:val="none" w:sz="0" w:space="0" w:color="auto"/>
        <w:right w:val="none" w:sz="0" w:space="0" w:color="auto"/>
      </w:divBdr>
    </w:div>
    <w:div w:id="1231308300">
      <w:bodyDiv w:val="1"/>
      <w:marLeft w:val="0"/>
      <w:marRight w:val="0"/>
      <w:marTop w:val="0"/>
      <w:marBottom w:val="0"/>
      <w:divBdr>
        <w:top w:val="none" w:sz="0" w:space="0" w:color="auto"/>
        <w:left w:val="none" w:sz="0" w:space="0" w:color="auto"/>
        <w:bottom w:val="none" w:sz="0" w:space="0" w:color="auto"/>
        <w:right w:val="none" w:sz="0" w:space="0" w:color="auto"/>
      </w:divBdr>
    </w:div>
    <w:div w:id="1231310523">
      <w:bodyDiv w:val="1"/>
      <w:marLeft w:val="0"/>
      <w:marRight w:val="0"/>
      <w:marTop w:val="0"/>
      <w:marBottom w:val="0"/>
      <w:divBdr>
        <w:top w:val="none" w:sz="0" w:space="0" w:color="auto"/>
        <w:left w:val="none" w:sz="0" w:space="0" w:color="auto"/>
        <w:bottom w:val="none" w:sz="0" w:space="0" w:color="auto"/>
        <w:right w:val="none" w:sz="0" w:space="0" w:color="auto"/>
      </w:divBdr>
    </w:div>
    <w:div w:id="1232277260">
      <w:bodyDiv w:val="1"/>
      <w:marLeft w:val="0"/>
      <w:marRight w:val="0"/>
      <w:marTop w:val="0"/>
      <w:marBottom w:val="0"/>
      <w:divBdr>
        <w:top w:val="none" w:sz="0" w:space="0" w:color="auto"/>
        <w:left w:val="none" w:sz="0" w:space="0" w:color="auto"/>
        <w:bottom w:val="none" w:sz="0" w:space="0" w:color="auto"/>
        <w:right w:val="none" w:sz="0" w:space="0" w:color="auto"/>
      </w:divBdr>
    </w:div>
    <w:div w:id="1250888509">
      <w:bodyDiv w:val="1"/>
      <w:marLeft w:val="0"/>
      <w:marRight w:val="0"/>
      <w:marTop w:val="0"/>
      <w:marBottom w:val="0"/>
      <w:divBdr>
        <w:top w:val="none" w:sz="0" w:space="0" w:color="auto"/>
        <w:left w:val="none" w:sz="0" w:space="0" w:color="auto"/>
        <w:bottom w:val="none" w:sz="0" w:space="0" w:color="auto"/>
        <w:right w:val="none" w:sz="0" w:space="0" w:color="auto"/>
      </w:divBdr>
    </w:div>
    <w:div w:id="1267423242">
      <w:bodyDiv w:val="1"/>
      <w:marLeft w:val="0"/>
      <w:marRight w:val="0"/>
      <w:marTop w:val="0"/>
      <w:marBottom w:val="0"/>
      <w:divBdr>
        <w:top w:val="none" w:sz="0" w:space="0" w:color="auto"/>
        <w:left w:val="none" w:sz="0" w:space="0" w:color="auto"/>
        <w:bottom w:val="none" w:sz="0" w:space="0" w:color="auto"/>
        <w:right w:val="none" w:sz="0" w:space="0" w:color="auto"/>
      </w:divBdr>
    </w:div>
    <w:div w:id="1288505146">
      <w:bodyDiv w:val="1"/>
      <w:marLeft w:val="0"/>
      <w:marRight w:val="0"/>
      <w:marTop w:val="0"/>
      <w:marBottom w:val="0"/>
      <w:divBdr>
        <w:top w:val="none" w:sz="0" w:space="0" w:color="auto"/>
        <w:left w:val="none" w:sz="0" w:space="0" w:color="auto"/>
        <w:bottom w:val="none" w:sz="0" w:space="0" w:color="auto"/>
        <w:right w:val="none" w:sz="0" w:space="0" w:color="auto"/>
      </w:divBdr>
    </w:div>
    <w:div w:id="1302883543">
      <w:bodyDiv w:val="1"/>
      <w:marLeft w:val="0"/>
      <w:marRight w:val="0"/>
      <w:marTop w:val="0"/>
      <w:marBottom w:val="0"/>
      <w:divBdr>
        <w:top w:val="none" w:sz="0" w:space="0" w:color="auto"/>
        <w:left w:val="none" w:sz="0" w:space="0" w:color="auto"/>
        <w:bottom w:val="none" w:sz="0" w:space="0" w:color="auto"/>
        <w:right w:val="none" w:sz="0" w:space="0" w:color="auto"/>
      </w:divBdr>
    </w:div>
    <w:div w:id="1313026430">
      <w:bodyDiv w:val="1"/>
      <w:marLeft w:val="0"/>
      <w:marRight w:val="0"/>
      <w:marTop w:val="0"/>
      <w:marBottom w:val="0"/>
      <w:divBdr>
        <w:top w:val="none" w:sz="0" w:space="0" w:color="auto"/>
        <w:left w:val="none" w:sz="0" w:space="0" w:color="auto"/>
        <w:bottom w:val="none" w:sz="0" w:space="0" w:color="auto"/>
        <w:right w:val="none" w:sz="0" w:space="0" w:color="auto"/>
      </w:divBdr>
    </w:div>
    <w:div w:id="1323893202">
      <w:bodyDiv w:val="1"/>
      <w:marLeft w:val="0"/>
      <w:marRight w:val="0"/>
      <w:marTop w:val="0"/>
      <w:marBottom w:val="0"/>
      <w:divBdr>
        <w:top w:val="none" w:sz="0" w:space="0" w:color="auto"/>
        <w:left w:val="none" w:sz="0" w:space="0" w:color="auto"/>
        <w:bottom w:val="none" w:sz="0" w:space="0" w:color="auto"/>
        <w:right w:val="none" w:sz="0" w:space="0" w:color="auto"/>
      </w:divBdr>
    </w:div>
    <w:div w:id="1343975220">
      <w:bodyDiv w:val="1"/>
      <w:marLeft w:val="0"/>
      <w:marRight w:val="0"/>
      <w:marTop w:val="0"/>
      <w:marBottom w:val="0"/>
      <w:divBdr>
        <w:top w:val="none" w:sz="0" w:space="0" w:color="auto"/>
        <w:left w:val="none" w:sz="0" w:space="0" w:color="auto"/>
        <w:bottom w:val="none" w:sz="0" w:space="0" w:color="auto"/>
        <w:right w:val="none" w:sz="0" w:space="0" w:color="auto"/>
      </w:divBdr>
    </w:div>
    <w:div w:id="1351373814">
      <w:bodyDiv w:val="1"/>
      <w:marLeft w:val="0"/>
      <w:marRight w:val="0"/>
      <w:marTop w:val="0"/>
      <w:marBottom w:val="0"/>
      <w:divBdr>
        <w:top w:val="none" w:sz="0" w:space="0" w:color="auto"/>
        <w:left w:val="none" w:sz="0" w:space="0" w:color="auto"/>
        <w:bottom w:val="none" w:sz="0" w:space="0" w:color="auto"/>
        <w:right w:val="none" w:sz="0" w:space="0" w:color="auto"/>
      </w:divBdr>
    </w:div>
    <w:div w:id="1358114750">
      <w:bodyDiv w:val="1"/>
      <w:marLeft w:val="0"/>
      <w:marRight w:val="0"/>
      <w:marTop w:val="0"/>
      <w:marBottom w:val="0"/>
      <w:divBdr>
        <w:top w:val="none" w:sz="0" w:space="0" w:color="auto"/>
        <w:left w:val="none" w:sz="0" w:space="0" w:color="auto"/>
        <w:bottom w:val="none" w:sz="0" w:space="0" w:color="auto"/>
        <w:right w:val="none" w:sz="0" w:space="0" w:color="auto"/>
      </w:divBdr>
    </w:div>
    <w:div w:id="1365247172">
      <w:bodyDiv w:val="1"/>
      <w:marLeft w:val="0"/>
      <w:marRight w:val="0"/>
      <w:marTop w:val="0"/>
      <w:marBottom w:val="0"/>
      <w:divBdr>
        <w:top w:val="none" w:sz="0" w:space="0" w:color="auto"/>
        <w:left w:val="none" w:sz="0" w:space="0" w:color="auto"/>
        <w:bottom w:val="none" w:sz="0" w:space="0" w:color="auto"/>
        <w:right w:val="none" w:sz="0" w:space="0" w:color="auto"/>
      </w:divBdr>
    </w:div>
    <w:div w:id="1385250345">
      <w:bodyDiv w:val="1"/>
      <w:marLeft w:val="0"/>
      <w:marRight w:val="0"/>
      <w:marTop w:val="0"/>
      <w:marBottom w:val="0"/>
      <w:divBdr>
        <w:top w:val="none" w:sz="0" w:space="0" w:color="auto"/>
        <w:left w:val="none" w:sz="0" w:space="0" w:color="auto"/>
        <w:bottom w:val="none" w:sz="0" w:space="0" w:color="auto"/>
        <w:right w:val="none" w:sz="0" w:space="0" w:color="auto"/>
      </w:divBdr>
    </w:div>
    <w:div w:id="1392919192">
      <w:bodyDiv w:val="1"/>
      <w:marLeft w:val="0"/>
      <w:marRight w:val="0"/>
      <w:marTop w:val="0"/>
      <w:marBottom w:val="0"/>
      <w:divBdr>
        <w:top w:val="none" w:sz="0" w:space="0" w:color="auto"/>
        <w:left w:val="none" w:sz="0" w:space="0" w:color="auto"/>
        <w:bottom w:val="none" w:sz="0" w:space="0" w:color="auto"/>
        <w:right w:val="none" w:sz="0" w:space="0" w:color="auto"/>
      </w:divBdr>
    </w:div>
    <w:div w:id="1402674557">
      <w:bodyDiv w:val="1"/>
      <w:marLeft w:val="0"/>
      <w:marRight w:val="0"/>
      <w:marTop w:val="0"/>
      <w:marBottom w:val="0"/>
      <w:divBdr>
        <w:top w:val="none" w:sz="0" w:space="0" w:color="auto"/>
        <w:left w:val="none" w:sz="0" w:space="0" w:color="auto"/>
        <w:bottom w:val="none" w:sz="0" w:space="0" w:color="auto"/>
        <w:right w:val="none" w:sz="0" w:space="0" w:color="auto"/>
      </w:divBdr>
    </w:div>
    <w:div w:id="1406299787">
      <w:bodyDiv w:val="1"/>
      <w:marLeft w:val="0"/>
      <w:marRight w:val="0"/>
      <w:marTop w:val="0"/>
      <w:marBottom w:val="0"/>
      <w:divBdr>
        <w:top w:val="none" w:sz="0" w:space="0" w:color="auto"/>
        <w:left w:val="none" w:sz="0" w:space="0" w:color="auto"/>
        <w:bottom w:val="none" w:sz="0" w:space="0" w:color="auto"/>
        <w:right w:val="none" w:sz="0" w:space="0" w:color="auto"/>
      </w:divBdr>
    </w:div>
    <w:div w:id="1436242505">
      <w:bodyDiv w:val="1"/>
      <w:marLeft w:val="0"/>
      <w:marRight w:val="0"/>
      <w:marTop w:val="0"/>
      <w:marBottom w:val="0"/>
      <w:divBdr>
        <w:top w:val="none" w:sz="0" w:space="0" w:color="auto"/>
        <w:left w:val="none" w:sz="0" w:space="0" w:color="auto"/>
        <w:bottom w:val="none" w:sz="0" w:space="0" w:color="auto"/>
        <w:right w:val="none" w:sz="0" w:space="0" w:color="auto"/>
      </w:divBdr>
    </w:div>
    <w:div w:id="1442798082">
      <w:bodyDiv w:val="1"/>
      <w:marLeft w:val="0"/>
      <w:marRight w:val="0"/>
      <w:marTop w:val="0"/>
      <w:marBottom w:val="0"/>
      <w:divBdr>
        <w:top w:val="none" w:sz="0" w:space="0" w:color="auto"/>
        <w:left w:val="none" w:sz="0" w:space="0" w:color="auto"/>
        <w:bottom w:val="none" w:sz="0" w:space="0" w:color="auto"/>
        <w:right w:val="none" w:sz="0" w:space="0" w:color="auto"/>
      </w:divBdr>
    </w:div>
    <w:div w:id="1465613352">
      <w:bodyDiv w:val="1"/>
      <w:marLeft w:val="0"/>
      <w:marRight w:val="0"/>
      <w:marTop w:val="0"/>
      <w:marBottom w:val="0"/>
      <w:divBdr>
        <w:top w:val="none" w:sz="0" w:space="0" w:color="auto"/>
        <w:left w:val="none" w:sz="0" w:space="0" w:color="auto"/>
        <w:bottom w:val="none" w:sz="0" w:space="0" w:color="auto"/>
        <w:right w:val="none" w:sz="0" w:space="0" w:color="auto"/>
      </w:divBdr>
    </w:div>
    <w:div w:id="1474984373">
      <w:bodyDiv w:val="1"/>
      <w:marLeft w:val="0"/>
      <w:marRight w:val="0"/>
      <w:marTop w:val="0"/>
      <w:marBottom w:val="0"/>
      <w:divBdr>
        <w:top w:val="none" w:sz="0" w:space="0" w:color="auto"/>
        <w:left w:val="none" w:sz="0" w:space="0" w:color="auto"/>
        <w:bottom w:val="none" w:sz="0" w:space="0" w:color="auto"/>
        <w:right w:val="none" w:sz="0" w:space="0" w:color="auto"/>
      </w:divBdr>
    </w:div>
    <w:div w:id="1480614394">
      <w:bodyDiv w:val="1"/>
      <w:marLeft w:val="0"/>
      <w:marRight w:val="0"/>
      <w:marTop w:val="0"/>
      <w:marBottom w:val="0"/>
      <w:divBdr>
        <w:top w:val="none" w:sz="0" w:space="0" w:color="auto"/>
        <w:left w:val="none" w:sz="0" w:space="0" w:color="auto"/>
        <w:bottom w:val="none" w:sz="0" w:space="0" w:color="auto"/>
        <w:right w:val="none" w:sz="0" w:space="0" w:color="auto"/>
      </w:divBdr>
    </w:div>
    <w:div w:id="1483080065">
      <w:bodyDiv w:val="1"/>
      <w:marLeft w:val="0"/>
      <w:marRight w:val="0"/>
      <w:marTop w:val="0"/>
      <w:marBottom w:val="0"/>
      <w:divBdr>
        <w:top w:val="none" w:sz="0" w:space="0" w:color="auto"/>
        <w:left w:val="none" w:sz="0" w:space="0" w:color="auto"/>
        <w:bottom w:val="none" w:sz="0" w:space="0" w:color="auto"/>
        <w:right w:val="none" w:sz="0" w:space="0" w:color="auto"/>
      </w:divBdr>
    </w:div>
    <w:div w:id="1492017149">
      <w:bodyDiv w:val="1"/>
      <w:marLeft w:val="0"/>
      <w:marRight w:val="0"/>
      <w:marTop w:val="0"/>
      <w:marBottom w:val="0"/>
      <w:divBdr>
        <w:top w:val="none" w:sz="0" w:space="0" w:color="auto"/>
        <w:left w:val="none" w:sz="0" w:space="0" w:color="auto"/>
        <w:bottom w:val="none" w:sz="0" w:space="0" w:color="auto"/>
        <w:right w:val="none" w:sz="0" w:space="0" w:color="auto"/>
      </w:divBdr>
    </w:div>
    <w:div w:id="1500659454">
      <w:bodyDiv w:val="1"/>
      <w:marLeft w:val="0"/>
      <w:marRight w:val="0"/>
      <w:marTop w:val="0"/>
      <w:marBottom w:val="0"/>
      <w:divBdr>
        <w:top w:val="none" w:sz="0" w:space="0" w:color="auto"/>
        <w:left w:val="none" w:sz="0" w:space="0" w:color="auto"/>
        <w:bottom w:val="none" w:sz="0" w:space="0" w:color="auto"/>
        <w:right w:val="none" w:sz="0" w:space="0" w:color="auto"/>
      </w:divBdr>
    </w:div>
    <w:div w:id="1512527835">
      <w:bodyDiv w:val="1"/>
      <w:marLeft w:val="0"/>
      <w:marRight w:val="0"/>
      <w:marTop w:val="0"/>
      <w:marBottom w:val="0"/>
      <w:divBdr>
        <w:top w:val="none" w:sz="0" w:space="0" w:color="auto"/>
        <w:left w:val="none" w:sz="0" w:space="0" w:color="auto"/>
        <w:bottom w:val="none" w:sz="0" w:space="0" w:color="auto"/>
        <w:right w:val="none" w:sz="0" w:space="0" w:color="auto"/>
      </w:divBdr>
    </w:div>
    <w:div w:id="1586761358">
      <w:bodyDiv w:val="1"/>
      <w:marLeft w:val="0"/>
      <w:marRight w:val="0"/>
      <w:marTop w:val="0"/>
      <w:marBottom w:val="0"/>
      <w:divBdr>
        <w:top w:val="none" w:sz="0" w:space="0" w:color="auto"/>
        <w:left w:val="none" w:sz="0" w:space="0" w:color="auto"/>
        <w:bottom w:val="none" w:sz="0" w:space="0" w:color="auto"/>
        <w:right w:val="none" w:sz="0" w:space="0" w:color="auto"/>
      </w:divBdr>
    </w:div>
    <w:div w:id="1612008134">
      <w:bodyDiv w:val="1"/>
      <w:marLeft w:val="0"/>
      <w:marRight w:val="0"/>
      <w:marTop w:val="0"/>
      <w:marBottom w:val="0"/>
      <w:divBdr>
        <w:top w:val="none" w:sz="0" w:space="0" w:color="auto"/>
        <w:left w:val="none" w:sz="0" w:space="0" w:color="auto"/>
        <w:bottom w:val="none" w:sz="0" w:space="0" w:color="auto"/>
        <w:right w:val="none" w:sz="0" w:space="0" w:color="auto"/>
      </w:divBdr>
    </w:div>
    <w:div w:id="1612591419">
      <w:bodyDiv w:val="1"/>
      <w:marLeft w:val="0"/>
      <w:marRight w:val="0"/>
      <w:marTop w:val="0"/>
      <w:marBottom w:val="0"/>
      <w:divBdr>
        <w:top w:val="none" w:sz="0" w:space="0" w:color="auto"/>
        <w:left w:val="none" w:sz="0" w:space="0" w:color="auto"/>
        <w:bottom w:val="none" w:sz="0" w:space="0" w:color="auto"/>
        <w:right w:val="none" w:sz="0" w:space="0" w:color="auto"/>
      </w:divBdr>
    </w:div>
    <w:div w:id="1626931989">
      <w:bodyDiv w:val="1"/>
      <w:marLeft w:val="0"/>
      <w:marRight w:val="0"/>
      <w:marTop w:val="0"/>
      <w:marBottom w:val="0"/>
      <w:divBdr>
        <w:top w:val="none" w:sz="0" w:space="0" w:color="auto"/>
        <w:left w:val="none" w:sz="0" w:space="0" w:color="auto"/>
        <w:bottom w:val="none" w:sz="0" w:space="0" w:color="auto"/>
        <w:right w:val="none" w:sz="0" w:space="0" w:color="auto"/>
      </w:divBdr>
    </w:div>
    <w:div w:id="1653481717">
      <w:bodyDiv w:val="1"/>
      <w:marLeft w:val="0"/>
      <w:marRight w:val="0"/>
      <w:marTop w:val="0"/>
      <w:marBottom w:val="0"/>
      <w:divBdr>
        <w:top w:val="none" w:sz="0" w:space="0" w:color="auto"/>
        <w:left w:val="none" w:sz="0" w:space="0" w:color="auto"/>
        <w:bottom w:val="none" w:sz="0" w:space="0" w:color="auto"/>
        <w:right w:val="none" w:sz="0" w:space="0" w:color="auto"/>
      </w:divBdr>
    </w:div>
    <w:div w:id="1685324472">
      <w:bodyDiv w:val="1"/>
      <w:marLeft w:val="0"/>
      <w:marRight w:val="0"/>
      <w:marTop w:val="0"/>
      <w:marBottom w:val="0"/>
      <w:divBdr>
        <w:top w:val="none" w:sz="0" w:space="0" w:color="auto"/>
        <w:left w:val="none" w:sz="0" w:space="0" w:color="auto"/>
        <w:bottom w:val="none" w:sz="0" w:space="0" w:color="auto"/>
        <w:right w:val="none" w:sz="0" w:space="0" w:color="auto"/>
      </w:divBdr>
    </w:div>
    <w:div w:id="1688408516">
      <w:bodyDiv w:val="1"/>
      <w:marLeft w:val="0"/>
      <w:marRight w:val="0"/>
      <w:marTop w:val="0"/>
      <w:marBottom w:val="0"/>
      <w:divBdr>
        <w:top w:val="none" w:sz="0" w:space="0" w:color="auto"/>
        <w:left w:val="none" w:sz="0" w:space="0" w:color="auto"/>
        <w:bottom w:val="none" w:sz="0" w:space="0" w:color="auto"/>
        <w:right w:val="none" w:sz="0" w:space="0" w:color="auto"/>
      </w:divBdr>
    </w:div>
    <w:div w:id="1701783821">
      <w:bodyDiv w:val="1"/>
      <w:marLeft w:val="0"/>
      <w:marRight w:val="0"/>
      <w:marTop w:val="0"/>
      <w:marBottom w:val="0"/>
      <w:divBdr>
        <w:top w:val="none" w:sz="0" w:space="0" w:color="auto"/>
        <w:left w:val="none" w:sz="0" w:space="0" w:color="auto"/>
        <w:bottom w:val="none" w:sz="0" w:space="0" w:color="auto"/>
        <w:right w:val="none" w:sz="0" w:space="0" w:color="auto"/>
      </w:divBdr>
    </w:div>
    <w:div w:id="1704330541">
      <w:bodyDiv w:val="1"/>
      <w:marLeft w:val="0"/>
      <w:marRight w:val="0"/>
      <w:marTop w:val="0"/>
      <w:marBottom w:val="0"/>
      <w:divBdr>
        <w:top w:val="none" w:sz="0" w:space="0" w:color="auto"/>
        <w:left w:val="none" w:sz="0" w:space="0" w:color="auto"/>
        <w:bottom w:val="none" w:sz="0" w:space="0" w:color="auto"/>
        <w:right w:val="none" w:sz="0" w:space="0" w:color="auto"/>
      </w:divBdr>
    </w:div>
    <w:div w:id="1742482531">
      <w:bodyDiv w:val="1"/>
      <w:marLeft w:val="0"/>
      <w:marRight w:val="0"/>
      <w:marTop w:val="0"/>
      <w:marBottom w:val="0"/>
      <w:divBdr>
        <w:top w:val="none" w:sz="0" w:space="0" w:color="auto"/>
        <w:left w:val="none" w:sz="0" w:space="0" w:color="auto"/>
        <w:bottom w:val="none" w:sz="0" w:space="0" w:color="auto"/>
        <w:right w:val="none" w:sz="0" w:space="0" w:color="auto"/>
      </w:divBdr>
    </w:div>
    <w:div w:id="1748113094">
      <w:bodyDiv w:val="1"/>
      <w:marLeft w:val="0"/>
      <w:marRight w:val="0"/>
      <w:marTop w:val="0"/>
      <w:marBottom w:val="0"/>
      <w:divBdr>
        <w:top w:val="none" w:sz="0" w:space="0" w:color="auto"/>
        <w:left w:val="none" w:sz="0" w:space="0" w:color="auto"/>
        <w:bottom w:val="none" w:sz="0" w:space="0" w:color="auto"/>
        <w:right w:val="none" w:sz="0" w:space="0" w:color="auto"/>
      </w:divBdr>
    </w:div>
    <w:div w:id="1762338750">
      <w:bodyDiv w:val="1"/>
      <w:marLeft w:val="0"/>
      <w:marRight w:val="0"/>
      <w:marTop w:val="0"/>
      <w:marBottom w:val="0"/>
      <w:divBdr>
        <w:top w:val="none" w:sz="0" w:space="0" w:color="auto"/>
        <w:left w:val="none" w:sz="0" w:space="0" w:color="auto"/>
        <w:bottom w:val="none" w:sz="0" w:space="0" w:color="auto"/>
        <w:right w:val="none" w:sz="0" w:space="0" w:color="auto"/>
      </w:divBdr>
    </w:div>
    <w:div w:id="1780299267">
      <w:bodyDiv w:val="1"/>
      <w:marLeft w:val="0"/>
      <w:marRight w:val="0"/>
      <w:marTop w:val="0"/>
      <w:marBottom w:val="0"/>
      <w:divBdr>
        <w:top w:val="none" w:sz="0" w:space="0" w:color="auto"/>
        <w:left w:val="none" w:sz="0" w:space="0" w:color="auto"/>
        <w:bottom w:val="none" w:sz="0" w:space="0" w:color="auto"/>
        <w:right w:val="none" w:sz="0" w:space="0" w:color="auto"/>
      </w:divBdr>
    </w:div>
    <w:div w:id="1795058864">
      <w:bodyDiv w:val="1"/>
      <w:marLeft w:val="0"/>
      <w:marRight w:val="0"/>
      <w:marTop w:val="0"/>
      <w:marBottom w:val="0"/>
      <w:divBdr>
        <w:top w:val="none" w:sz="0" w:space="0" w:color="auto"/>
        <w:left w:val="none" w:sz="0" w:space="0" w:color="auto"/>
        <w:bottom w:val="none" w:sz="0" w:space="0" w:color="auto"/>
        <w:right w:val="none" w:sz="0" w:space="0" w:color="auto"/>
      </w:divBdr>
    </w:div>
    <w:div w:id="1799377888">
      <w:bodyDiv w:val="1"/>
      <w:marLeft w:val="0"/>
      <w:marRight w:val="0"/>
      <w:marTop w:val="0"/>
      <w:marBottom w:val="0"/>
      <w:divBdr>
        <w:top w:val="none" w:sz="0" w:space="0" w:color="auto"/>
        <w:left w:val="none" w:sz="0" w:space="0" w:color="auto"/>
        <w:bottom w:val="none" w:sz="0" w:space="0" w:color="auto"/>
        <w:right w:val="none" w:sz="0" w:space="0" w:color="auto"/>
      </w:divBdr>
    </w:div>
    <w:div w:id="1807819932">
      <w:bodyDiv w:val="1"/>
      <w:marLeft w:val="0"/>
      <w:marRight w:val="0"/>
      <w:marTop w:val="0"/>
      <w:marBottom w:val="0"/>
      <w:divBdr>
        <w:top w:val="none" w:sz="0" w:space="0" w:color="auto"/>
        <w:left w:val="none" w:sz="0" w:space="0" w:color="auto"/>
        <w:bottom w:val="none" w:sz="0" w:space="0" w:color="auto"/>
        <w:right w:val="none" w:sz="0" w:space="0" w:color="auto"/>
      </w:divBdr>
    </w:div>
    <w:div w:id="1812214605">
      <w:bodyDiv w:val="1"/>
      <w:marLeft w:val="0"/>
      <w:marRight w:val="0"/>
      <w:marTop w:val="0"/>
      <w:marBottom w:val="0"/>
      <w:divBdr>
        <w:top w:val="none" w:sz="0" w:space="0" w:color="auto"/>
        <w:left w:val="none" w:sz="0" w:space="0" w:color="auto"/>
        <w:bottom w:val="none" w:sz="0" w:space="0" w:color="auto"/>
        <w:right w:val="none" w:sz="0" w:space="0" w:color="auto"/>
      </w:divBdr>
    </w:div>
    <w:div w:id="1822961519">
      <w:bodyDiv w:val="1"/>
      <w:marLeft w:val="0"/>
      <w:marRight w:val="0"/>
      <w:marTop w:val="0"/>
      <w:marBottom w:val="0"/>
      <w:divBdr>
        <w:top w:val="none" w:sz="0" w:space="0" w:color="auto"/>
        <w:left w:val="none" w:sz="0" w:space="0" w:color="auto"/>
        <w:bottom w:val="none" w:sz="0" w:space="0" w:color="auto"/>
        <w:right w:val="none" w:sz="0" w:space="0" w:color="auto"/>
      </w:divBdr>
    </w:div>
    <w:div w:id="1831483533">
      <w:bodyDiv w:val="1"/>
      <w:marLeft w:val="0"/>
      <w:marRight w:val="0"/>
      <w:marTop w:val="0"/>
      <w:marBottom w:val="0"/>
      <w:divBdr>
        <w:top w:val="none" w:sz="0" w:space="0" w:color="auto"/>
        <w:left w:val="none" w:sz="0" w:space="0" w:color="auto"/>
        <w:bottom w:val="none" w:sz="0" w:space="0" w:color="auto"/>
        <w:right w:val="none" w:sz="0" w:space="0" w:color="auto"/>
      </w:divBdr>
    </w:div>
    <w:div w:id="1893760974">
      <w:bodyDiv w:val="1"/>
      <w:marLeft w:val="0"/>
      <w:marRight w:val="0"/>
      <w:marTop w:val="0"/>
      <w:marBottom w:val="0"/>
      <w:divBdr>
        <w:top w:val="none" w:sz="0" w:space="0" w:color="auto"/>
        <w:left w:val="none" w:sz="0" w:space="0" w:color="auto"/>
        <w:bottom w:val="none" w:sz="0" w:space="0" w:color="auto"/>
        <w:right w:val="none" w:sz="0" w:space="0" w:color="auto"/>
      </w:divBdr>
    </w:div>
    <w:div w:id="1896040706">
      <w:bodyDiv w:val="1"/>
      <w:marLeft w:val="0"/>
      <w:marRight w:val="0"/>
      <w:marTop w:val="0"/>
      <w:marBottom w:val="0"/>
      <w:divBdr>
        <w:top w:val="none" w:sz="0" w:space="0" w:color="auto"/>
        <w:left w:val="none" w:sz="0" w:space="0" w:color="auto"/>
        <w:bottom w:val="none" w:sz="0" w:space="0" w:color="auto"/>
        <w:right w:val="none" w:sz="0" w:space="0" w:color="auto"/>
      </w:divBdr>
    </w:div>
    <w:div w:id="1917472356">
      <w:bodyDiv w:val="1"/>
      <w:marLeft w:val="0"/>
      <w:marRight w:val="0"/>
      <w:marTop w:val="0"/>
      <w:marBottom w:val="0"/>
      <w:divBdr>
        <w:top w:val="none" w:sz="0" w:space="0" w:color="auto"/>
        <w:left w:val="none" w:sz="0" w:space="0" w:color="auto"/>
        <w:bottom w:val="none" w:sz="0" w:space="0" w:color="auto"/>
        <w:right w:val="none" w:sz="0" w:space="0" w:color="auto"/>
      </w:divBdr>
    </w:div>
    <w:div w:id="1922565659">
      <w:bodyDiv w:val="1"/>
      <w:marLeft w:val="0"/>
      <w:marRight w:val="0"/>
      <w:marTop w:val="0"/>
      <w:marBottom w:val="0"/>
      <w:divBdr>
        <w:top w:val="none" w:sz="0" w:space="0" w:color="auto"/>
        <w:left w:val="none" w:sz="0" w:space="0" w:color="auto"/>
        <w:bottom w:val="none" w:sz="0" w:space="0" w:color="auto"/>
        <w:right w:val="none" w:sz="0" w:space="0" w:color="auto"/>
      </w:divBdr>
    </w:div>
    <w:div w:id="1943032312">
      <w:bodyDiv w:val="1"/>
      <w:marLeft w:val="0"/>
      <w:marRight w:val="0"/>
      <w:marTop w:val="0"/>
      <w:marBottom w:val="0"/>
      <w:divBdr>
        <w:top w:val="none" w:sz="0" w:space="0" w:color="auto"/>
        <w:left w:val="none" w:sz="0" w:space="0" w:color="auto"/>
        <w:bottom w:val="none" w:sz="0" w:space="0" w:color="auto"/>
        <w:right w:val="none" w:sz="0" w:space="0" w:color="auto"/>
      </w:divBdr>
    </w:div>
    <w:div w:id="1948461804">
      <w:bodyDiv w:val="1"/>
      <w:marLeft w:val="0"/>
      <w:marRight w:val="0"/>
      <w:marTop w:val="0"/>
      <w:marBottom w:val="0"/>
      <w:divBdr>
        <w:top w:val="none" w:sz="0" w:space="0" w:color="auto"/>
        <w:left w:val="none" w:sz="0" w:space="0" w:color="auto"/>
        <w:bottom w:val="none" w:sz="0" w:space="0" w:color="auto"/>
        <w:right w:val="none" w:sz="0" w:space="0" w:color="auto"/>
      </w:divBdr>
    </w:div>
    <w:div w:id="1973829547">
      <w:bodyDiv w:val="1"/>
      <w:marLeft w:val="0"/>
      <w:marRight w:val="0"/>
      <w:marTop w:val="0"/>
      <w:marBottom w:val="0"/>
      <w:divBdr>
        <w:top w:val="none" w:sz="0" w:space="0" w:color="auto"/>
        <w:left w:val="none" w:sz="0" w:space="0" w:color="auto"/>
        <w:bottom w:val="none" w:sz="0" w:space="0" w:color="auto"/>
        <w:right w:val="none" w:sz="0" w:space="0" w:color="auto"/>
      </w:divBdr>
    </w:div>
    <w:div w:id="1986348593">
      <w:bodyDiv w:val="1"/>
      <w:marLeft w:val="0"/>
      <w:marRight w:val="0"/>
      <w:marTop w:val="0"/>
      <w:marBottom w:val="0"/>
      <w:divBdr>
        <w:top w:val="none" w:sz="0" w:space="0" w:color="auto"/>
        <w:left w:val="none" w:sz="0" w:space="0" w:color="auto"/>
        <w:bottom w:val="none" w:sz="0" w:space="0" w:color="auto"/>
        <w:right w:val="none" w:sz="0" w:space="0" w:color="auto"/>
      </w:divBdr>
    </w:div>
    <w:div w:id="1988974926">
      <w:bodyDiv w:val="1"/>
      <w:marLeft w:val="0"/>
      <w:marRight w:val="0"/>
      <w:marTop w:val="0"/>
      <w:marBottom w:val="0"/>
      <w:divBdr>
        <w:top w:val="none" w:sz="0" w:space="0" w:color="auto"/>
        <w:left w:val="none" w:sz="0" w:space="0" w:color="auto"/>
        <w:bottom w:val="none" w:sz="0" w:space="0" w:color="auto"/>
        <w:right w:val="none" w:sz="0" w:space="0" w:color="auto"/>
      </w:divBdr>
    </w:div>
    <w:div w:id="1997414060">
      <w:bodyDiv w:val="1"/>
      <w:marLeft w:val="0"/>
      <w:marRight w:val="0"/>
      <w:marTop w:val="0"/>
      <w:marBottom w:val="0"/>
      <w:divBdr>
        <w:top w:val="none" w:sz="0" w:space="0" w:color="auto"/>
        <w:left w:val="none" w:sz="0" w:space="0" w:color="auto"/>
        <w:bottom w:val="none" w:sz="0" w:space="0" w:color="auto"/>
        <w:right w:val="none" w:sz="0" w:space="0" w:color="auto"/>
      </w:divBdr>
    </w:div>
    <w:div w:id="1997419497">
      <w:bodyDiv w:val="1"/>
      <w:marLeft w:val="0"/>
      <w:marRight w:val="0"/>
      <w:marTop w:val="0"/>
      <w:marBottom w:val="0"/>
      <w:divBdr>
        <w:top w:val="none" w:sz="0" w:space="0" w:color="auto"/>
        <w:left w:val="none" w:sz="0" w:space="0" w:color="auto"/>
        <w:bottom w:val="none" w:sz="0" w:space="0" w:color="auto"/>
        <w:right w:val="none" w:sz="0" w:space="0" w:color="auto"/>
      </w:divBdr>
    </w:div>
    <w:div w:id="2036687390">
      <w:bodyDiv w:val="1"/>
      <w:marLeft w:val="0"/>
      <w:marRight w:val="0"/>
      <w:marTop w:val="0"/>
      <w:marBottom w:val="0"/>
      <w:divBdr>
        <w:top w:val="none" w:sz="0" w:space="0" w:color="auto"/>
        <w:left w:val="none" w:sz="0" w:space="0" w:color="auto"/>
        <w:bottom w:val="none" w:sz="0" w:space="0" w:color="auto"/>
        <w:right w:val="none" w:sz="0" w:space="0" w:color="auto"/>
      </w:divBdr>
    </w:div>
    <w:div w:id="2085447623">
      <w:bodyDiv w:val="1"/>
      <w:marLeft w:val="0"/>
      <w:marRight w:val="0"/>
      <w:marTop w:val="0"/>
      <w:marBottom w:val="0"/>
      <w:divBdr>
        <w:top w:val="none" w:sz="0" w:space="0" w:color="auto"/>
        <w:left w:val="none" w:sz="0" w:space="0" w:color="auto"/>
        <w:bottom w:val="none" w:sz="0" w:space="0" w:color="auto"/>
        <w:right w:val="none" w:sz="0" w:space="0" w:color="auto"/>
      </w:divBdr>
    </w:div>
    <w:div w:id="2092658901">
      <w:bodyDiv w:val="1"/>
      <w:marLeft w:val="0"/>
      <w:marRight w:val="0"/>
      <w:marTop w:val="0"/>
      <w:marBottom w:val="0"/>
      <w:divBdr>
        <w:top w:val="none" w:sz="0" w:space="0" w:color="auto"/>
        <w:left w:val="none" w:sz="0" w:space="0" w:color="auto"/>
        <w:bottom w:val="none" w:sz="0" w:space="0" w:color="auto"/>
        <w:right w:val="none" w:sz="0" w:space="0" w:color="auto"/>
      </w:divBdr>
    </w:div>
    <w:div w:id="2092775891">
      <w:bodyDiv w:val="1"/>
      <w:marLeft w:val="0"/>
      <w:marRight w:val="0"/>
      <w:marTop w:val="0"/>
      <w:marBottom w:val="0"/>
      <w:divBdr>
        <w:top w:val="none" w:sz="0" w:space="0" w:color="auto"/>
        <w:left w:val="none" w:sz="0" w:space="0" w:color="auto"/>
        <w:bottom w:val="none" w:sz="0" w:space="0" w:color="auto"/>
        <w:right w:val="none" w:sz="0" w:space="0" w:color="auto"/>
      </w:divBdr>
    </w:div>
    <w:div w:id="2099980458">
      <w:bodyDiv w:val="1"/>
      <w:marLeft w:val="0"/>
      <w:marRight w:val="0"/>
      <w:marTop w:val="0"/>
      <w:marBottom w:val="0"/>
      <w:divBdr>
        <w:top w:val="none" w:sz="0" w:space="0" w:color="auto"/>
        <w:left w:val="none" w:sz="0" w:space="0" w:color="auto"/>
        <w:bottom w:val="none" w:sz="0" w:space="0" w:color="auto"/>
        <w:right w:val="none" w:sz="0" w:space="0" w:color="auto"/>
      </w:divBdr>
    </w:div>
    <w:div w:id="2121873966">
      <w:bodyDiv w:val="1"/>
      <w:marLeft w:val="0"/>
      <w:marRight w:val="0"/>
      <w:marTop w:val="0"/>
      <w:marBottom w:val="0"/>
      <w:divBdr>
        <w:top w:val="none" w:sz="0" w:space="0" w:color="auto"/>
        <w:left w:val="none" w:sz="0" w:space="0" w:color="auto"/>
        <w:bottom w:val="none" w:sz="0" w:space="0" w:color="auto"/>
        <w:right w:val="none" w:sz="0" w:space="0" w:color="auto"/>
      </w:divBdr>
    </w:div>
    <w:div w:id="214094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image" Target="media/image12.wmf"/><Relationship Id="rId39" Type="http://schemas.openxmlformats.org/officeDocument/2006/relationships/oleObject" Target="embeddings/oleObject14.bin"/><Relationship Id="rId21" Type="http://schemas.openxmlformats.org/officeDocument/2006/relationships/image" Target="media/image9.wmf"/><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18.bin"/><Relationship Id="rId50" Type="http://schemas.openxmlformats.org/officeDocument/2006/relationships/image" Target="media/image25.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1.emf"/><Relationship Id="rId33" Type="http://schemas.openxmlformats.org/officeDocument/2006/relationships/oleObject" Target="embeddings/oleObject11.bin"/><Relationship Id="rId38" Type="http://schemas.openxmlformats.org/officeDocument/2006/relationships/image" Target="media/image18.wmf"/><Relationship Id="rId46" Type="http://schemas.openxmlformats.org/officeDocument/2006/relationships/image" Target="media/image22.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9.bin"/><Relationship Id="rId41" Type="http://schemas.openxmlformats.org/officeDocument/2006/relationships/oleObject" Target="embeddings/oleObject15.bin"/><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image" Target="media/image15.wmf"/><Relationship Id="rId37" Type="http://schemas.openxmlformats.org/officeDocument/2006/relationships/oleObject" Target="embeddings/oleObject13.bin"/><Relationship Id="rId40" Type="http://schemas.openxmlformats.org/officeDocument/2006/relationships/image" Target="media/image19.wmf"/><Relationship Id="rId45" Type="http://schemas.openxmlformats.org/officeDocument/2006/relationships/oleObject" Target="embeddings/oleObject17.bin"/><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jpeg"/><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oleObject" Target="embeddings/oleObject10.bin"/><Relationship Id="rId44" Type="http://schemas.openxmlformats.org/officeDocument/2006/relationships/image" Target="media/image21.wmf"/><Relationship Id="rId52"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3.jpeg"/><Relationship Id="rId8" Type="http://schemas.openxmlformats.org/officeDocument/2006/relationships/image" Target="media/image1.png"/><Relationship Id="rId51" Type="http://schemas.openxmlformats.org/officeDocument/2006/relationships/image" Target="media/image26.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Lan23</b:Tag>
    <b:SourceType>JournalArticle</b:SourceType>
    <b:Guid>{4BF99713-046C-4234-9BBD-8521C97FDCEF}</b:Guid>
    <b:Title> Positive ion currents from the positive column of Mercury arcs</b:Title>
    <b:Year>1923</b:Year>
    <b:Author>
      <b:Author>
        <b:NameList>
          <b:Person>
            <b:Last>Langmuir</b:Last>
            <b:First>I</b:First>
          </b:Person>
        </b:NameList>
      </b:Author>
    </b:Author>
    <b:JournalName>Science</b:JournalName>
    <b:Pages>290-291</b:Pages>
    <b:Volume>58</b:Volume>
    <b:RefOrder>1</b:RefOrder>
  </b:Source>
  <b:Source>
    <b:Tag>ILa24</b:Tag>
    <b:SourceType>JournalArticle</b:SourceType>
    <b:Guid>{A935E435-6919-40AD-9249-AFA2D0C183B9}</b:Guid>
    <b:Author>
      <b:Author>
        <b:Corporate>I. Langmuir,  and H. Mott-Smith, </b:Corporate>
      </b:Author>
    </b:Author>
    <b:Title> Studies of electric discharges in gas at low pressures</b:Title>
    <b:JournalName>Gen. Elec. Rev</b:JournalName>
    <b:Year>1924</b:Year>
    <b:Pages>616</b:Pages>
    <b:RefOrder>2</b:RefOrder>
  </b:Source>
  <b:Source>
    <b:Tag>ARe49</b:Tag>
    <b:SourceType>JournalArticle</b:SourceType>
    <b:Guid>{579B3E71-B55A-4D56-BFD3-28F2953203E7}</b:Guid>
    <b:Author>
      <b:Author>
        <b:Corporate>A. Reifman, and W. G. Dow</b:Corporate>
      </b:Author>
    </b:Author>
    <b:Title> Dynamics probe measurements in the ionosphere</b:Title>
    <b:JournalName> Phys. Rev</b:JournalName>
    <b:Year>1949</b:Year>
    <b:Pages>987-988</b:Pages>
    <b:Volume>76</b:Volume>
    <b:RefOrder>3</b:RefOrder>
  </b:Source>
  <b:Source>
    <b:Tag>Con111</b:Tag>
    <b:SourceType>JournalArticle</b:SourceType>
    <b:Guid>{F8F5DA94-3323-4A8C-BF7F-241859E302C5}</b:Guid>
    <b:Author>
      <b:Author>
        <b:NameList>
          <b:Person>
            <b:Last>Conde</b:Last>
            <b:First>L</b:First>
          </b:Person>
        </b:NameList>
      </b:Author>
    </b:Author>
    <b:Title>An introduction to Langmuir probe diagnostics of plasmas</b:Title>
    <b:JournalName> Available: http://plasmalab.aero.upm.es/~lcl/PlasmaProbes/Probes-2010-2.pdf. [Accessed: 30-Sep-2013]</b:JournalName>
    <b:Year>2011</b:Year>
    <b:RefOrder>4</b:RefOrder>
  </b:Source>
  <b:Source>
    <b:Tag>RLB59</b:Tag>
    <b:SourceType>JournalArticle</b:SourceType>
    <b:Guid>{219C31D9-4A55-4A30-B331-B3BEBFD48EC5}</b:Guid>
    <b:Author>
      <b:Author>
        <b:Corporate>R. L. Boggess,  L. H. Brace, and M.W. Spencer,</b:Corporate>
      </b:Author>
    </b:Author>
    <b:Title> Langmuir probe measurements in the ionosphere</b:Title>
    <b:JournalName>J. Geophys. Res</b:JournalName>
    <b:Year>1959</b:Year>
    <b:Pages>1627-1630</b:Pages>
    <b:Volume>64</b:Volume>
    <b:RefOrder>10</b:RefOrder>
  </b:Source>
  <b:Source>
    <b:Tag>NWS65</b:Tag>
    <b:SourceType>JournalArticle</b:SourceType>
    <b:Guid>{CFD6CF93-2E07-49DD-884C-229D82948839}</b:Guid>
    <b:Author>
      <b:Author>
        <b:Corporate>N. W. Spencer,  L. H. Brace, G. R. Carignan, D. R. Taeusch, and H. Niemann</b:Corporate>
      </b:Author>
    </b:Author>
    <b:Title>Electron and molecular nitrogen temperature and density in the thermosphere</b:Title>
    <b:JournalName>J. Geophys. Res</b:JournalName>
    <b:Year>1965</b:Year>
    <b:Pages>2665-2698</b:Pages>
    <b:Volume>70</b:Volume>
    <b:Issue>11</b:Issue>
    <b:RefOrder>11</b:RefOrder>
  </b:Source>
  <b:Source>
    <b:Tag>Bra98</b:Tag>
    <b:SourceType>JournalArticle</b:SourceType>
    <b:Guid>{28DE16D9-E560-42CC-B7B9-FA2B6E2C26CE}</b:Guid>
    <b:Author>
      <b:Author>
        <b:NameList>
          <b:Person>
            <b:Last>Brace</b:Last>
            <b:First>L</b:First>
            <b:Middle>H</b:Middle>
          </b:Person>
        </b:NameList>
      </b:Author>
    </b:Author>
    <b:Title> Langmuir probe measurements in the ionosphere, Measurement Techniques in Space Plasmas: Particles</b:Title>
    <b:JournalName>Geophysical Monograph 102, American Geophysical Union</b:JournalName>
    <b:Year>1998</b:Year>
    <b:Pages>23-35</b:Pages>
    <b:RefOrder>12</b:RefOrder>
  </b:Source>
  <b:Source>
    <b:Tag>JPK80</b:Tag>
    <b:SourceType>JournalArticle</b:SourceType>
    <b:Guid>{9D7DF215-1E5A-4189-B8E7-455D61532F48}</b:Guid>
    <b:Author>
      <b:Author>
        <b:Corporate>J. P. Krehbiel,  L. H. Brace, R. F. Theis, J. R. Cutler, W. H. Pinkus, and R. B. Kaplan</b:Corporate>
      </b:Author>
    </b:Author>
    <b:Title> Pioneer Venus Orbiter Electron temperature probe</b:Title>
    <b:JournalName>IEEE Trans. Geosci. Remote Sens</b:JournalName>
    <b:Year>1980</b:Year>
    <b:Pages>49-54</b:Pages>
    <b:Issue>1</b:Issue>
    <b:RefOrder>13</b:RefOrder>
  </b:Source>
  <b:Source>
    <b:Tag>Eva62</b:Tag>
    <b:SourceType>JournalArticle</b:SourceType>
    <b:Guid>{6D407011-A505-4817-AA99-6EAA9D851D4F}</b:Guid>
    <b:Author>
      <b:Author>
        <b:NameList>
          <b:Person>
            <b:Last>Evans</b:Last>
            <b:First>J</b:First>
            <b:Middle>V</b:Middle>
          </b:Person>
        </b:NameList>
      </b:Author>
    </b:Author>
    <b:Title> Diurnal variation of the temperature of the F region</b:Title>
    <b:JournalName> J. Geophys. Res</b:JournalName>
    <b:Year>1962</b:Year>
    <b:Pages>4914-4920</b:Pages>
    <b:Volume>67</b:Volume>
    <b:RefOrder>14</b:RefOrder>
  </b:Source>
  <b:Source>
    <b:Tag>TAb93</b:Tag>
    <b:SourceType>JournalArticle</b:SourceType>
    <b:Guid>{61758265-FA45-4426-B51D-3F52761BCC04}</b:Guid>
    <b:Author>
      <b:Author>
        <b:Corporate>T. Abe,  K. I. Oyama, S. Watanabe, and H. Fukunishi</b:Corporate>
      </b:Author>
    </b:Author>
    <b:Title> Characteristic features of electron temperature and density variations in field-aligned current regions</b:Title>
    <b:JournalName>J. Geophys. Res</b:JournalName>
    <b:Year>1993</b:Year>
    <b:Pages>11257-11266</b:Pages>
    <b:Volume>98</b:Volume>
    <b:RefOrder>15</b:RefOrder>
  </b:Source>
  <b:Source>
    <b:Tag>TAb06</b:Tag>
    <b:SourceType>JournalArticle</b:SourceType>
    <b:Guid>{C417D520-40F9-4913-9037-7C8B6F61A51F}</b:Guid>
    <b:Author>
      <b:Author>
        <b:Corporate>T. Abe,  K. I. Oyama, and A. Kadohata</b:Corporate>
      </b:Author>
    </b:Author>
    <b:Title>Electron temperature variation associated with the auroral energy input during the DELTA campaign</b:Title>
    <b:JournalName>Earth Planets Space</b:JournalName>
    <b:Year>2006</b:Year>
    <b:Pages>1139-1146</b:Pages>
    <b:Volume>58</b:Volume>
    <b:Issue>9</b:Issue>
    <b:RefOrder>16</b:RefOrder>
  </b:Source>
  <b:Source>
    <b:Tag>KOy76</b:Tag>
    <b:SourceType>JournalArticle</b:SourceType>
    <b:Guid>{D6758878-2A4B-4E60-8E7A-0C37D565196A}</b:Guid>
    <b:Author>
      <b:Author>
        <b:Corporate>K. Oyama,  and K. Hirao</b:Corporate>
      </b:Author>
    </b:Author>
    <b:Title> Application of a glass-sealed Langmuir probe to ionosphere study</b:Title>
    <b:JournalName> Rev. Sci. Instrum</b:JournalName>
    <b:Year>1976</b:Year>
    <b:Pages>101-107</b:Pages>
    <b:Volume>47</b:Volume>
    <b:Issue>1</b:Issue>
    <b:RefOrder>17</b:RefOrder>
  </b:Source>
  <b:Source>
    <b:Tag>JNO10</b:Tag>
    <b:SourceType>JournalArticle</b:SourceType>
    <b:Guid>{E660AD95-A52A-48C6-AFAF-1C3585A756A3}</b:Guid>
    <b:Author>
      <b:Author>
        <b:Corporate>J. N. Olson,  Brenning, J. E.Wahlund, and H. Gunell</b:Corporate>
      </b:Author>
    </b:Author>
    <b:Title>On the interpretation of Langmuir probe data inside a spacecraft sheath</b:Title>
    <b:JournalName>Rev. Sci. Instrum.</b:JournalName>
    <b:Year>2010</b:Year>
    <b:Pages>105106–105108</b:Pages>
    <b:Volume>81</b:Volume>
    <b:Issue>10</b:Issue>
    <b:RefOrder>5</b:RefOrder>
  </b:Source>
  <b:Source>
    <b:Tag>KIO90</b:Tag>
    <b:SourceType>JournalArticle</b:SourceType>
    <b:Guid>{F0F7DABB-BADC-4049-BF93-445A9BD35193}</b:Guid>
    <b:Author>
      <b:Author>
        <b:Corporate>T. Abe, K. I. Oyama, H. Amemiya, S. Watanabe, T. Okuzawa, and K. Schlegel</b:Corporate>
      </b:Author>
    </b:Author>
    <b:Title> Measurement of temperature and velocity distribution of thermal electrons by the Akebono (EXOS-D) satellite</b:Title>
    <b:JournalName>J. Geomag. Geoelectr.</b:JournalName>
    <b:Year>1990</b:Year>
    <b:Pages>537–554</b:Pages>
    <b:Volume>42</b:Volume>
    <b:Issue>4</b:Issue>
    <b:RefOrder>6</b:RefOrder>
  </b:Source>
  <b:Source>
    <b:Tag>LHB73</b:Tag>
    <b:SourceType>JournalArticle</b:SourceType>
    <b:Guid>{D2B1DD78-892A-478D-987E-B4906FB5D6EC}</b:Guid>
    <b:Author>
      <b:Author>
        <b:Corporate>L. H. Brace, R. F. Theis, and A. Dalgarno</b:Corporate>
      </b:Author>
    </b:Author>
    <b:Title> The cylindrical electrostatic probes for Atmosphere Explorer-C, D, and E</b:Title>
    <b:JournalName>Radio Science</b:JournalName>
    <b:Year>1973</b:Year>
    <b:Pages>341-348</b:Pages>
    <b:Volume>8</b:Volume>
    <b:RefOrder>7</b:RefOrder>
  </b:Source>
  <b:Source>
    <b:Tag>Boh49</b:Tag>
    <b:SourceType>Book</b:SourceType>
    <b:Guid>{3B615E79-1F37-49BC-9BEE-39809A11E728}</b:Guid>
    <b:Title>Minimum Ionic Kinetic Energy for a Stable Sheath</b:Title>
    <b:Year>1949</b:Year>
    <b:City>New York</b:City>
    <b:Publisher>McGraw- Hill</b:Publisher>
    <b:Author>
      <b:Author>
        <b:NameList>
          <b:Person>
            <b:Last>Bohm</b:Last>
            <b:First>D</b:First>
          </b:Person>
        </b:NameList>
      </b:Author>
    </b:Author>
    <b:JournalName>The Characteristics of Electrical Discharges in Magnetic Fields</b:JournalName>
    <b:Pages>77-86</b:Pages>
    <b:RefOrder>18</b:RefOrder>
  </b:Source>
  <b:Source>
    <b:Tag>Van57</b:Tag>
    <b:SourceType>JournalArticle</b:SourceType>
    <b:Guid>{7649A27D-D07F-4E6F-91DF-A00DA62A7685}</b:Guid>
    <b:Author>
      <b:Author>
        <b:NameList>
          <b:Person>
            <b:Last>Allen</b:Last>
            <b:First>J.</b:First>
            <b:Middle>E.</b:Middle>
          </b:Person>
        </b:NameList>
      </b:Author>
    </b:Author>
    <b:Title>Direct detection of auroral radiation with rocket equipment</b:Title>
    <b:JournalName>Proc. Natl. Acad. Sci. U. S. A.</b:JournalName>
    <b:Year>1957</b:Year>
    <b:Pages>57-62</b:Pages>
    <b:Volume>43</b:Volume>
    <b:Issue>1</b:Issue>
    <b:RefOrder>19</b:RefOrder>
  </b:Source>
  <b:Source>
    <b:Tag>IBB59</b:Tag>
    <b:SourceType>JournalArticle</b:SourceType>
    <b:Guid>{A4FC53D1-3177-48B0-A4A5-7DBDDB0129C5}</b:Guid>
    <b:Author>
      <b:Author>
        <b:Corporate>I.B. Bernstein, and I.N. Rabinowitz</b:Corporate>
      </b:Author>
    </b:Author>
    <b:Title>Theory of Electrostatic probes in a Low-Density Plasma</b:Title>
    <b:JournalName>AIP Physics of Fluids</b:JournalName>
    <b:Year>1959</b:Year>
    <b:Pages>112-121</b:Pages>
    <b:Volume>2</b:Volume>
    <b:Issue>2</b:Issue>
    <b:RefOrder>20</b:RefOrder>
  </b:Source>
  <b:Source>
    <b:Tag>Laf661</b:Tag>
    <b:SourceType>Book</b:SourceType>
    <b:Guid>{8649FC7A-E5E9-4C8F-93A7-02E7A3596D1D}</b:Guid>
    <b:Title> Theory of Spherical and Cylindrical Langmuir Probes in a Collisionless, Maxwellian Plasma at Rest</b:Title>
    <b:JournalName>UTIAS Report No. 100, University of Toronto</b:JournalName>
    <b:Year>1966</b:Year>
    <b:Author>
      <b:Author>
        <b:NameList>
          <b:Person>
            <b:Last>Laframboise</b:Last>
            <b:First>J</b:First>
            <b:Middle>G</b:Middle>
          </b:Person>
        </b:NameList>
      </b:Author>
    </b:Author>
    <b:City>Toronto</b:City>
    <b:Publisher>UTIAS Report No.100 University of Toronto</b:Publisher>
    <b:RefOrder>21</b:RefOrder>
  </b:Source>
  <b:Source>
    <b:Tag>OBi04</b:Tag>
    <b:SourceType>JournalArticle</b:SourceType>
    <b:Guid>{58036E1C-1CC8-4AD5-ADFC-49215E2DD78A}</b:Guid>
    <b:Author>
      <b:Author>
        <b:Corporate>O. Bilyk, M. Holik, A. Pysanenko, et al.</b:Corporate>
      </b:Author>
    </b:Author>
    <b:JournalName>Vacuum</b:JournalName>
    <b:Year>2004</b:Year>
    <b:Pages>457</b:Pages>
    <b:Volume>76</b:Volume>
    <b:RefOrder>22</b:RefOrder>
  </b:Source>
  <b:Source>
    <b:Tag>IDS94</b:Tag>
    <b:SourceType>JournalArticle</b:SourceType>
    <b:Guid>{7C2C7044-96D3-4B01-8E08-9F6C122EDAAD}</b:Guid>
    <b:Author>
      <b:Author>
        <b:Corporate>I. D. Sudit and R. Woods</b:Corporate>
      </b:Author>
    </b:Author>
    <b:JournalName>J. Appl. Phys. </b:JournalName>
    <b:Year>1994</b:Year>
    <b:Pages>4488</b:Pages>
    <b:Volume>76</b:Volume>
    <b:RefOrder>23</b:RefOrder>
  </b:Source>
  <b:Source>
    <b:Tag>VID02</b:Tag>
    <b:SourceType>JournalArticle</b:SourceType>
    <b:Guid>{1629E9FA-EF4D-49B6-B6E2-1A62271D8FE6}</b:Guid>
    <b:Author>
      <b:Author>
        <b:Corporate>V. I. Demidov, S. V. Ratynskaia, and K. Rypdal</b:Corporate>
      </b:Author>
    </b:Author>
    <b:JournalName>Rev. Sci. Instrum.</b:JournalName>
    <b:Year>2002</b:Year>
    <b:Pages>3409</b:Pages>
    <b:Volume>73</b:Volume>
    <b:RefOrder>24</b:RefOrder>
  </b:Source>
  <b:Source>
    <b:Tag>SHa96</b:Tag>
    <b:SourceType>JournalArticle</b:SourceType>
    <b:Guid>{C5303CC1-2739-45AA-9576-472F21943F4A}</b:Guid>
    <b:Author>
      <b:Author>
        <b:Corporate>S. Hamzavi, A. Hilgers, J.P. Lebreton,  and P.O. Dovner</b:Corporate>
      </b:Author>
    </b:Author>
    <b:Title> Langmuir probe plasma measurements reduction using a feed-forward neural network: Preliminary results</b:Title>
    <b:JournalName>ESA Symposium Proceedings on Environment Modelling for Space-based Applications, ESTEC</b:JournalName>
    <b:Year>1996</b:Year>
    <b:Pages>207-212</b:Pages>
    <b:RefOrder>9</b:RefOrder>
  </b:Source>
  <b:Source>
    <b:Tag>DBo49</b:Tag>
    <b:SourceType>Book</b:SourceType>
    <b:Guid>{3369E4F3-0C22-400C-ACC9-90146D1EA006}</b:Guid>
    <b:Title> The Characteristics of Electrical Discharges in Magnetic Fields</b:Title>
    <b:Year>1949</b:Year>
    <b:Author>
      <b:Author>
        <b:Corporate>D. Bohm, E. H. S. Burhop, and H. S. W. Massey</b:Corporate>
      </b:Author>
    </b:Author>
    <b:City>New York</b:City>
    <b:Publisher>McGraw_Hill, New York</b:Publisher>
    <b:RefOrder>25</b:RefOrder>
  </b:Source>
  <b:Source>
    <b:Tag>EOJ50</b:Tag>
    <b:SourceType>JournalArticle</b:SourceType>
    <b:Guid>{F52DE798-E9C5-4EC5-BE45-0BE2DD2471EF}</b:Guid>
    <b:Year>1950</b:Year>
    <b:Author>
      <b:Author>
        <b:Corporate>E. O. Johnson and L. Malter</b:Corporate>
      </b:Author>
    </b:Author>
    <b:JournalName>Phys. Rev. </b:JournalName>
    <b:Pages>56</b:Pages>
    <b:Volume>80</b:Volume>
    <b:RefOrder>26</b:RefOrder>
  </b:Source>
  <b:Source>
    <b:Tag>YAI81</b:Tag>
    <b:SourceType>Book</b:SourceType>
    <b:Guid>{063D92F5-B784-4391-B850-A510F55F1480}</b:Guid>
    <b:Title>Methods of In Situ Diagnostics of Nonequilibrium Plasma-Chemistry</b:Title>
    <b:Year>1981</b:Year>
    <b:Author>
      <b:Author>
        <b:Corporate>Y.A. Ivanov, Y.A. Lebedev, and L.S. Polak</b:Corporate>
      </b:Author>
    </b:Author>
    <b:City>Moscow</b:City>
    <b:Publisher>Nauka</b:Publisher>
    <b:RefOrder>27</b:RefOrder>
  </b:Source>
  <b:Source>
    <b:Tag>JMM26</b:Tag>
    <b:SourceType>JournalArticle</b:SourceType>
    <b:Guid>{107F388C-46F7-4CB0-9469-324AA92AAF41}</b:Guid>
    <b:Year>1926</b:Year>
    <b:Author>
      <b:Author>
        <b:Corporate>J. M. Mott-Smith and I. Langmuir</b:Corporate>
      </b:Author>
    </b:Author>
    <b:JournalName>Phys. Rev. </b:JournalName>
    <b:Pages>727</b:Pages>
    <b:Volume>28</b:Volume>
    <b:RefOrder>8</b:RefOrder>
  </b:Source>
  <b:Source>
    <b:Tag>WRH73</b:Tag>
    <b:SourceType>JournalArticle</b:SourceType>
    <b:Guid>{55A2C280-6670-458C-88FA-B7EB5236D048}</b:Guid>
    <b:Author>
      <b:Author>
        <b:Corporate>W. R. Hoegy and L. E. Wharton</b:Corporate>
      </b:Author>
    </b:Author>
    <b:JournalName>J. Appl. Phys. </b:JournalName>
    <b:Year>1973</b:Year>
    <b:Pages>5365</b:Pages>
    <b:Volume>44</b:Volume>
    <b:RefOrder>28</b:RefOrder>
  </b:Source>
</b:Sources>
</file>

<file path=customXml/itemProps1.xml><?xml version="1.0" encoding="utf-8"?>
<ds:datastoreItem xmlns:ds="http://schemas.openxmlformats.org/officeDocument/2006/customXml" ds:itemID="{4F9E7596-334F-4419-A544-89322BD29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15</Pages>
  <Words>5143</Words>
  <Characters>29321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cp:lastModifiedBy>
  <cp:revision>50</cp:revision>
  <cp:lastPrinted>2017-02-27T16:15:00Z</cp:lastPrinted>
  <dcterms:created xsi:type="dcterms:W3CDTF">2017-02-19T10:19:00Z</dcterms:created>
  <dcterms:modified xsi:type="dcterms:W3CDTF">2017-03-02T04:55:00Z</dcterms:modified>
</cp:coreProperties>
</file>