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669" w:rsidRPr="000F4669" w:rsidRDefault="0040078D" w:rsidP="000F4669">
      <w:pPr>
        <w:bidi w:val="0"/>
        <w:jc w:val="center"/>
        <w:rPr>
          <w:rFonts w:asciiTheme="majorBidi" w:eastAsiaTheme="minorEastAsia" w:hAnsiTheme="majorBidi" w:cstheme="majorBidi"/>
          <w:b/>
          <w:bCs/>
          <w:sz w:val="32"/>
          <w:szCs w:val="32"/>
        </w:rPr>
      </w:pPr>
      <w:r>
        <w:rPr>
          <w:rFonts w:asciiTheme="majorBidi" w:eastAsiaTheme="minorEastAsia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4038600</wp:posOffset>
            </wp:positionH>
            <wp:positionV relativeFrom="margin">
              <wp:posOffset>-400050</wp:posOffset>
            </wp:positionV>
            <wp:extent cx="1798955" cy="1771650"/>
            <wp:effectExtent l="171450" t="133350" r="353695" b="304800"/>
            <wp:wrapSquare wrapText="bothSides"/>
            <wp:docPr id="1" name="Picture 0" descr="DSC_2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265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1771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F4669" w:rsidRPr="005068B9">
        <w:rPr>
          <w:rFonts w:asciiTheme="majorBidi" w:eastAsiaTheme="minorEastAsia" w:hAnsiTheme="majorBidi" w:cstheme="majorBidi"/>
          <w:b/>
          <w:bCs/>
          <w:sz w:val="32"/>
          <w:szCs w:val="32"/>
        </w:rPr>
        <w:t>ABSTRACT</w:t>
      </w:r>
    </w:p>
    <w:p w:rsidR="0029126B" w:rsidRPr="0040078D" w:rsidRDefault="0029126B" w:rsidP="000F4669">
      <w:pPr>
        <w:pStyle w:val="NoSpacing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40078D">
        <w:rPr>
          <w:rFonts w:asciiTheme="majorBidi" w:hAnsiTheme="majorBidi" w:cstheme="majorBidi"/>
          <w:b/>
          <w:bCs/>
          <w:sz w:val="28"/>
          <w:szCs w:val="28"/>
        </w:rPr>
        <w:t>Effect of arm sling on postural stability in stroke patients</w:t>
      </w:r>
    </w:p>
    <w:p w:rsidR="0040078D" w:rsidRPr="0040078D" w:rsidRDefault="0040078D" w:rsidP="000F4669">
      <w:pPr>
        <w:pStyle w:val="NoSpacing"/>
        <w:jc w:val="right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40078D" w:rsidRPr="0040078D" w:rsidRDefault="0040078D" w:rsidP="0040078D">
      <w:pPr>
        <w:spacing w:line="240" w:lineRule="auto"/>
        <w:jc w:val="center"/>
        <w:rPr>
          <w:rFonts w:asciiTheme="majorBidi" w:eastAsia="MS PGothic" w:hAnsiTheme="majorBidi" w:cstheme="majorBidi"/>
          <w:color w:val="000000"/>
          <w:sz w:val="28"/>
          <w:szCs w:val="28"/>
        </w:rPr>
      </w:pPr>
      <w:r w:rsidRPr="0040078D">
        <w:rPr>
          <w:rFonts w:asciiTheme="majorBidi" w:eastAsia="MS PGothic" w:hAnsiTheme="majorBidi" w:cstheme="majorBidi"/>
          <w:color w:val="000000"/>
          <w:sz w:val="28"/>
          <w:szCs w:val="28"/>
        </w:rPr>
        <w:t xml:space="preserve">Name: Mohammed </w:t>
      </w:r>
      <w:proofErr w:type="spellStart"/>
      <w:r w:rsidRPr="0040078D">
        <w:rPr>
          <w:rFonts w:asciiTheme="majorBidi" w:eastAsia="MS PGothic" w:hAnsiTheme="majorBidi" w:cstheme="majorBidi"/>
          <w:color w:val="000000"/>
          <w:sz w:val="28"/>
          <w:szCs w:val="28"/>
        </w:rPr>
        <w:t>Fadda</w:t>
      </w:r>
      <w:proofErr w:type="spellEnd"/>
    </w:p>
    <w:p w:rsidR="0040078D" w:rsidRPr="0040078D" w:rsidRDefault="0040078D" w:rsidP="0040078D">
      <w:pPr>
        <w:spacing w:line="240" w:lineRule="auto"/>
        <w:jc w:val="center"/>
        <w:rPr>
          <w:rFonts w:asciiTheme="majorBidi" w:eastAsia="MS PGothic" w:hAnsiTheme="majorBidi" w:cstheme="majorBidi"/>
          <w:color w:val="000000"/>
          <w:sz w:val="28"/>
          <w:szCs w:val="28"/>
        </w:rPr>
      </w:pPr>
      <w:r w:rsidRPr="0040078D">
        <w:rPr>
          <w:rFonts w:asciiTheme="majorBidi" w:eastAsia="MS PGothic" w:hAnsiTheme="majorBidi" w:cstheme="majorBidi"/>
          <w:color w:val="000000"/>
          <w:sz w:val="28"/>
          <w:szCs w:val="28"/>
        </w:rPr>
        <w:t xml:space="preserve">Cairo university school of </w:t>
      </w:r>
      <w:proofErr w:type="spellStart"/>
      <w:r w:rsidRPr="0040078D">
        <w:rPr>
          <w:rFonts w:asciiTheme="majorBidi" w:eastAsia="MS PGothic" w:hAnsiTheme="majorBidi" w:cstheme="majorBidi"/>
          <w:color w:val="000000"/>
          <w:sz w:val="28"/>
          <w:szCs w:val="28"/>
        </w:rPr>
        <w:t>physiotherapy,EGY</w:t>
      </w:r>
      <w:proofErr w:type="spellEnd"/>
    </w:p>
    <w:p w:rsidR="000F4669" w:rsidRPr="005C1B59" w:rsidRDefault="000F4669" w:rsidP="000F4669">
      <w:pPr>
        <w:bidi w:val="0"/>
        <w:spacing w:line="240" w:lineRule="auto"/>
        <w:jc w:val="lowKashida"/>
        <w:rPr>
          <w:rFonts w:asciiTheme="minorBidi" w:hAnsiTheme="minorBidi"/>
          <w:sz w:val="24"/>
          <w:szCs w:val="24"/>
          <w:lang w:bidi="ar-EG"/>
        </w:rPr>
      </w:pPr>
    </w:p>
    <w:p w:rsidR="00A850CA" w:rsidRDefault="0029126B" w:rsidP="000F4669">
      <w:pPr>
        <w:bidi w:val="0"/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78363E">
        <w:rPr>
          <w:rFonts w:asciiTheme="majorBidi" w:hAnsiTheme="majorBidi" w:cstheme="majorBidi"/>
          <w:sz w:val="24"/>
          <w:szCs w:val="24"/>
          <w:lang w:bidi="ar-EG"/>
        </w:rPr>
        <w:t xml:space="preserve">This study was designed to determine the effect of arm sling on postural stability in stroke patients. </w:t>
      </w:r>
      <w:r w:rsidRPr="0078363E">
        <w:rPr>
          <w:rFonts w:asciiTheme="majorBidi" w:hAnsiTheme="majorBidi" w:cstheme="majorBidi"/>
          <w:sz w:val="24"/>
          <w:szCs w:val="24"/>
        </w:rPr>
        <w:t xml:space="preserve">Patients and Method: This study was conducted on forty-five patients of both sexes (30 males and 15 females) with hemi paretic stroke (in the domain of carotid system). Their ages ranged from 45-60 years, the duration of stroke ranged from 6 to 18 months. They were assigned into one group (study group). All patients were assessed on </w:t>
      </w:r>
      <w:proofErr w:type="spellStart"/>
      <w:r w:rsidRPr="0078363E">
        <w:rPr>
          <w:rFonts w:asciiTheme="majorBidi" w:hAnsiTheme="majorBidi" w:cstheme="majorBidi"/>
          <w:sz w:val="24"/>
          <w:szCs w:val="24"/>
        </w:rPr>
        <w:t>biodex</w:t>
      </w:r>
      <w:proofErr w:type="spellEnd"/>
      <w:r w:rsidRPr="0078363E">
        <w:rPr>
          <w:rFonts w:asciiTheme="majorBidi" w:hAnsiTheme="majorBidi" w:cstheme="majorBidi"/>
          <w:sz w:val="24"/>
          <w:szCs w:val="24"/>
        </w:rPr>
        <w:t xml:space="preserve"> balance device. Data obtained from the study group under two conditions, without arm sling and with arm sling. Data of overall stability index, </w:t>
      </w:r>
      <w:proofErr w:type="spellStart"/>
      <w:r w:rsidRPr="0078363E">
        <w:rPr>
          <w:rFonts w:asciiTheme="majorBidi" w:hAnsiTheme="majorBidi" w:cstheme="majorBidi"/>
          <w:sz w:val="24"/>
          <w:szCs w:val="24"/>
        </w:rPr>
        <w:t>anteroposterior</w:t>
      </w:r>
      <w:proofErr w:type="spellEnd"/>
      <w:r w:rsidRPr="0078363E">
        <w:rPr>
          <w:rFonts w:asciiTheme="majorBidi" w:hAnsiTheme="majorBidi" w:cstheme="majorBidi"/>
          <w:sz w:val="24"/>
          <w:szCs w:val="24"/>
        </w:rPr>
        <w:t xml:space="preserve"> stability index and </w:t>
      </w:r>
      <w:proofErr w:type="spellStart"/>
      <w:r w:rsidRPr="0078363E">
        <w:rPr>
          <w:rFonts w:asciiTheme="majorBidi" w:hAnsiTheme="majorBidi" w:cstheme="majorBidi"/>
          <w:sz w:val="24"/>
          <w:szCs w:val="24"/>
        </w:rPr>
        <w:t>mediolateral</w:t>
      </w:r>
      <w:proofErr w:type="spellEnd"/>
      <w:r w:rsidRPr="0078363E">
        <w:rPr>
          <w:rFonts w:asciiTheme="majorBidi" w:hAnsiTheme="majorBidi" w:cstheme="majorBidi"/>
          <w:sz w:val="24"/>
          <w:szCs w:val="24"/>
        </w:rPr>
        <w:t xml:space="preserve"> stability index were statistically analyzed and compared between the two conditions. </w:t>
      </w:r>
      <w:r w:rsidRPr="0078363E">
        <w:rPr>
          <w:rFonts w:asciiTheme="majorBidi" w:hAnsiTheme="majorBidi" w:cstheme="majorBidi"/>
          <w:sz w:val="24"/>
          <w:szCs w:val="24"/>
          <w:lang w:bidi="ar-EG"/>
        </w:rPr>
        <w:t xml:space="preserve">Results: </w:t>
      </w:r>
      <w:r w:rsidRPr="0078363E">
        <w:rPr>
          <w:rFonts w:asciiTheme="majorBidi" w:hAnsiTheme="majorBidi" w:cstheme="majorBidi"/>
          <w:sz w:val="24"/>
          <w:szCs w:val="24"/>
        </w:rPr>
        <w:t>the results of the present study revealed that there was a statistically significant improvement in values of overall stability index in arm sling condition compared to without arm sling condition (p = 0.0001)*.. The mean difference between without and with arm sling conditions was 1.16 and the percent of change was 28.85%. Conclusion: In view of the results of this study, it’s possible to conclude that there was a beneficial effect of using arm sling on postural stability in stroke patients and it may play a role in stroke rehabilitation.</w:t>
      </w:r>
    </w:p>
    <w:p w:rsidR="0078363E" w:rsidRPr="0078363E" w:rsidRDefault="0078363E" w:rsidP="0078363E">
      <w:pPr>
        <w:jc w:val="right"/>
        <w:rPr>
          <w:rFonts w:asciiTheme="majorBidi" w:hAnsiTheme="majorBidi" w:cstheme="majorBidi"/>
          <w:b/>
          <w:sz w:val="24"/>
          <w:szCs w:val="24"/>
        </w:rPr>
      </w:pPr>
      <w:r w:rsidRPr="0078363E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FD3AA0" w:rsidRPr="00FD3AA0" w:rsidRDefault="0078363E" w:rsidP="00FD3AA0">
      <w:pPr>
        <w:jc w:val="right"/>
        <w:rPr>
          <w:rFonts w:asciiTheme="majorBidi" w:hAnsiTheme="majorBidi" w:cstheme="majorBidi"/>
          <w:sz w:val="24"/>
          <w:szCs w:val="24"/>
        </w:rPr>
      </w:pPr>
      <w:r w:rsidRPr="00147C2E">
        <w:rPr>
          <w:rFonts w:asciiTheme="majorBidi" w:hAnsiTheme="majorBidi" w:cstheme="majorBidi"/>
          <w:sz w:val="24"/>
          <w:szCs w:val="24"/>
        </w:rPr>
        <w:t xml:space="preserve">Mohammed </w:t>
      </w:r>
      <w:proofErr w:type="spellStart"/>
      <w:r w:rsidRPr="00147C2E">
        <w:rPr>
          <w:rFonts w:asciiTheme="majorBidi" w:hAnsiTheme="majorBidi" w:cstheme="majorBidi"/>
          <w:sz w:val="24"/>
          <w:szCs w:val="24"/>
        </w:rPr>
        <w:t>fadda</w:t>
      </w:r>
      <w:proofErr w:type="spellEnd"/>
      <w:r w:rsidRPr="00147C2E">
        <w:rPr>
          <w:rFonts w:asciiTheme="majorBidi" w:hAnsiTheme="majorBidi" w:cstheme="majorBidi"/>
          <w:sz w:val="24"/>
          <w:szCs w:val="24"/>
        </w:rPr>
        <w:t xml:space="preserve"> has completed his MCS from faculty of physical therapy, Cairo university, Egypt. He is the </w:t>
      </w:r>
      <w:r w:rsidR="00840BB0" w:rsidRPr="00147C2E">
        <w:rPr>
          <w:rFonts w:asciiTheme="majorBidi" w:hAnsiTheme="majorBidi" w:cstheme="majorBidi"/>
          <w:sz w:val="24"/>
          <w:szCs w:val="24"/>
        </w:rPr>
        <w:t xml:space="preserve">manager of physical therapy section at Clinique Du </w:t>
      </w:r>
      <w:proofErr w:type="spellStart"/>
      <w:r w:rsidR="00840BB0" w:rsidRPr="00147C2E">
        <w:rPr>
          <w:rFonts w:asciiTheme="majorBidi" w:hAnsiTheme="majorBidi" w:cstheme="majorBidi"/>
          <w:sz w:val="24"/>
          <w:szCs w:val="24"/>
        </w:rPr>
        <w:t>Caire</w:t>
      </w:r>
      <w:proofErr w:type="spellEnd"/>
      <w:r w:rsidR="00840BB0" w:rsidRPr="00147C2E">
        <w:rPr>
          <w:rFonts w:asciiTheme="majorBidi" w:hAnsiTheme="majorBidi" w:cstheme="majorBidi"/>
          <w:sz w:val="24"/>
          <w:szCs w:val="24"/>
        </w:rPr>
        <w:t>, a polyclinic</w:t>
      </w:r>
      <w:r w:rsidRPr="00147C2E">
        <w:rPr>
          <w:rFonts w:asciiTheme="majorBidi" w:hAnsiTheme="majorBidi" w:cstheme="majorBidi"/>
          <w:sz w:val="24"/>
          <w:szCs w:val="24"/>
        </w:rPr>
        <w:t xml:space="preserve"> organization. He </w:t>
      </w:r>
      <w:r w:rsidR="00840BB0" w:rsidRPr="00147C2E">
        <w:rPr>
          <w:rFonts w:asciiTheme="majorBidi" w:hAnsiTheme="majorBidi" w:cstheme="majorBidi"/>
          <w:sz w:val="24"/>
          <w:szCs w:val="24"/>
        </w:rPr>
        <w:t>is preparing to his doctorate degree in neuromuscular department at physical therapy.</w:t>
      </w:r>
    </w:p>
    <w:p w:rsidR="00FD3AA0" w:rsidRPr="008A690F" w:rsidRDefault="00FD3AA0" w:rsidP="00FD3AA0">
      <w:pPr>
        <w:autoSpaceDE w:val="0"/>
        <w:autoSpaceDN w:val="0"/>
        <w:adjustRightInd w:val="0"/>
        <w:jc w:val="right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t xml:space="preserve"> Mohammed </w:t>
      </w:r>
      <w:proofErr w:type="spellStart"/>
      <w:r>
        <w:t>Abd</w:t>
      </w:r>
      <w:proofErr w:type="spellEnd"/>
      <w:r>
        <w:t xml:space="preserve"> </w:t>
      </w:r>
      <w:proofErr w:type="spellStart"/>
      <w:r>
        <w:t>Elhakem</w:t>
      </w:r>
      <w:proofErr w:type="spellEnd"/>
      <w:r>
        <w:t xml:space="preserve"> </w:t>
      </w:r>
      <w:proofErr w:type="spellStart"/>
      <w:r>
        <w:t>Elhoseny</w:t>
      </w:r>
      <w:proofErr w:type="spellEnd"/>
      <w:r>
        <w:t xml:space="preserve"> </w:t>
      </w:r>
      <w:proofErr w:type="spellStart"/>
      <w:r>
        <w:t>Fadda</w:t>
      </w:r>
      <w:proofErr w:type="spellEnd"/>
      <w:r>
        <w:t>.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00201000563132</w:t>
      </w:r>
    </w:p>
    <w:p w:rsidR="00FD3AA0" w:rsidRPr="00147C2E" w:rsidRDefault="00FD3AA0" w:rsidP="00FD3AA0">
      <w:pPr>
        <w:jc w:val="right"/>
        <w:rPr>
          <w:rFonts w:asciiTheme="majorBidi" w:hAnsiTheme="majorBidi" w:cstheme="majorBidi"/>
          <w:sz w:val="24"/>
          <w:szCs w:val="24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presentation)</w:t>
      </w:r>
    </w:p>
    <w:p w:rsidR="0078363E" w:rsidRPr="0078363E" w:rsidRDefault="0078363E" w:rsidP="0078363E">
      <w:pPr>
        <w:bidi w:val="0"/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</w:p>
    <w:sectPr w:rsidR="0078363E" w:rsidRPr="0078363E" w:rsidSect="00A850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9126B"/>
    <w:rsid w:val="000F4669"/>
    <w:rsid w:val="00147C2E"/>
    <w:rsid w:val="001C10D9"/>
    <w:rsid w:val="0029126B"/>
    <w:rsid w:val="0040078D"/>
    <w:rsid w:val="005C1B59"/>
    <w:rsid w:val="0078363E"/>
    <w:rsid w:val="00840BB0"/>
    <w:rsid w:val="009348A6"/>
    <w:rsid w:val="00A1263C"/>
    <w:rsid w:val="00A850CA"/>
    <w:rsid w:val="00B31F66"/>
    <w:rsid w:val="00FD3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26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4669"/>
    <w:pPr>
      <w:bidi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7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81518-CAFE-44E3-B047-296A47BE6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Hakeem</dc:creator>
  <cp:lastModifiedBy>Hakeem</cp:lastModifiedBy>
  <cp:revision>3</cp:revision>
  <dcterms:created xsi:type="dcterms:W3CDTF">2019-12-05T01:22:00Z</dcterms:created>
  <dcterms:modified xsi:type="dcterms:W3CDTF">2019-12-05T01:27:00Z</dcterms:modified>
</cp:coreProperties>
</file>