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43B" w:rsidRDefault="000C243B" w:rsidP="000C243B">
      <w:pPr>
        <w:jc w:val="right"/>
        <w:rPr>
          <w:rFonts w:asciiTheme="majorBidi" w:hAnsiTheme="majorBidi" w:cstheme="majorBidi" w:hint="cs"/>
          <w:color w:val="000000"/>
          <w:sz w:val="24"/>
          <w:szCs w:val="24"/>
          <w:lang w:bidi="ar-EG"/>
        </w:rPr>
      </w:pPr>
      <w:r>
        <w:rPr>
          <w:rFonts w:asciiTheme="majorBidi" w:hAnsiTheme="majorBidi" w:cs="Times New Roman"/>
          <w:noProof/>
          <w:color w:val="000000"/>
          <w:sz w:val="24"/>
          <w:szCs w:val="24"/>
          <w:rtl/>
        </w:rPr>
        <w:drawing>
          <wp:inline distT="0" distB="0" distL="0" distR="0" wp14:anchorId="19E44739" wp14:editId="658D122C">
            <wp:extent cx="1504073" cy="1200647"/>
            <wp:effectExtent l="0" t="0" r="1270" b="0"/>
            <wp:docPr id="1" name="Picture 1" descr="C:\Users\hp\Desktop\79937542_10157568012671970_3152625004512804864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79937542_10157568012671970_3152625004512804864_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5521" cy="1201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 w:hint="cs"/>
          <w:color w:val="000000"/>
          <w:sz w:val="24"/>
          <w:szCs w:val="24"/>
          <w:rtl/>
          <w:lang w:bidi="ar-EG"/>
        </w:rPr>
        <w:t xml:space="preserve">       </w:t>
      </w:r>
      <w:bookmarkStart w:id="0" w:name="_GoBack"/>
      <w:bookmarkEnd w:id="0"/>
    </w:p>
    <w:p w:rsidR="000C243B" w:rsidRDefault="000C243B" w:rsidP="000C243B">
      <w:pPr>
        <w:jc w:val="right"/>
        <w:rPr>
          <w:rFonts w:asciiTheme="majorBidi" w:hAnsiTheme="majorBidi" w:cstheme="majorBidi"/>
          <w:color w:val="000000"/>
          <w:sz w:val="24"/>
          <w:szCs w:val="24"/>
        </w:rPr>
      </w:pPr>
      <w:r>
        <w:rPr>
          <w:rFonts w:asciiTheme="majorBidi" w:hAnsiTheme="majorBidi" w:cstheme="majorBidi" w:hint="cs"/>
          <w:color w:val="000000"/>
          <w:sz w:val="24"/>
          <w:szCs w:val="24"/>
          <w:rtl/>
        </w:rPr>
        <w:t xml:space="preserve">  </w:t>
      </w:r>
    </w:p>
    <w:p w:rsidR="00CB7B66" w:rsidRPr="0021026F" w:rsidRDefault="00CB7B66" w:rsidP="00CB7B66">
      <w:pPr>
        <w:jc w:val="right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 w:rsidRPr="0021026F">
        <w:rPr>
          <w:rFonts w:asciiTheme="majorBidi" w:hAnsiTheme="majorBidi" w:cstheme="majorBidi"/>
          <w:b/>
          <w:bCs/>
          <w:color w:val="000000"/>
          <w:sz w:val="24"/>
          <w:szCs w:val="24"/>
        </w:rPr>
        <w:t>The possible association of VDR polymorphisms to the response of asthmatic children</w:t>
      </w:r>
      <w:r w:rsidRPr="0021026F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 </w:t>
      </w:r>
      <w:r w:rsidRPr="0021026F">
        <w:rPr>
          <w:rFonts w:asciiTheme="majorBidi" w:hAnsiTheme="majorBidi" w:cstheme="majorBidi"/>
          <w:b/>
          <w:bCs/>
          <w:color w:val="000000"/>
          <w:sz w:val="24"/>
          <w:szCs w:val="24"/>
        </w:rPr>
        <w:t>to Vitamin D supplementation</w:t>
      </w:r>
    </w:p>
    <w:p w:rsidR="00FB27F9" w:rsidRPr="00FB27F9" w:rsidRDefault="00FB27F9" w:rsidP="00054753">
      <w:pPr>
        <w:jc w:val="right"/>
        <w:rPr>
          <w:rFonts w:asciiTheme="majorBidi" w:hAnsiTheme="majorBidi" w:cstheme="majorBidi" w:hint="cs"/>
          <w:color w:val="000000"/>
          <w:sz w:val="24"/>
          <w:szCs w:val="24"/>
          <w:rtl/>
          <w:lang w:bidi="ar-EG"/>
        </w:rPr>
      </w:pPr>
      <w:proofErr w:type="spellStart"/>
      <w:r w:rsidRPr="00FB27F9">
        <w:rPr>
          <w:rFonts w:asciiTheme="majorBidi" w:hAnsiTheme="majorBidi" w:cstheme="majorBidi"/>
          <w:color w:val="000000"/>
          <w:sz w:val="24"/>
          <w:szCs w:val="24"/>
        </w:rPr>
        <w:t>Soha</w:t>
      </w:r>
      <w:proofErr w:type="spellEnd"/>
      <w:r w:rsidRPr="00FB27F9">
        <w:rPr>
          <w:rFonts w:asciiTheme="majorBidi" w:hAnsiTheme="majorBidi" w:cstheme="majorBidi"/>
          <w:color w:val="000000"/>
          <w:sz w:val="24"/>
          <w:szCs w:val="24"/>
        </w:rPr>
        <w:t xml:space="preserve"> Farouk Elatrebi1, Aida Ahmed Said </w:t>
      </w:r>
      <w:proofErr w:type="spellStart"/>
      <w:r w:rsidRPr="00FB27F9">
        <w:rPr>
          <w:rFonts w:asciiTheme="majorBidi" w:hAnsiTheme="majorBidi" w:cstheme="majorBidi"/>
          <w:color w:val="000000"/>
          <w:sz w:val="24"/>
          <w:szCs w:val="24"/>
        </w:rPr>
        <w:t>Guemei</w:t>
      </w:r>
      <w:proofErr w:type="spellEnd"/>
      <w:r w:rsidRPr="00FB27F9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054753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FB27F9">
        <w:rPr>
          <w:rFonts w:asciiTheme="majorBidi" w:hAnsiTheme="majorBidi" w:cstheme="majorBidi"/>
          <w:color w:val="000000"/>
          <w:sz w:val="24"/>
          <w:szCs w:val="24"/>
        </w:rPr>
        <w:t xml:space="preserve">, </w:t>
      </w:r>
      <w:proofErr w:type="spellStart"/>
      <w:r w:rsidRPr="00FB27F9">
        <w:rPr>
          <w:rFonts w:asciiTheme="majorBidi" w:hAnsiTheme="majorBidi" w:cstheme="majorBidi"/>
          <w:color w:val="000000"/>
          <w:sz w:val="24"/>
          <w:szCs w:val="24"/>
        </w:rPr>
        <w:t>Yasmine</w:t>
      </w:r>
      <w:proofErr w:type="spellEnd"/>
      <w:r w:rsidRPr="00FB27F9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FB27F9">
        <w:rPr>
          <w:rFonts w:asciiTheme="majorBidi" w:hAnsiTheme="majorBidi" w:cstheme="majorBidi"/>
          <w:color w:val="000000"/>
          <w:sz w:val="24"/>
          <w:szCs w:val="24"/>
        </w:rPr>
        <w:t>Amr</w:t>
      </w:r>
      <w:proofErr w:type="spellEnd"/>
      <w:r w:rsidRPr="00FB27F9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FB27F9">
        <w:rPr>
          <w:rFonts w:asciiTheme="majorBidi" w:hAnsiTheme="majorBidi" w:cstheme="majorBidi"/>
          <w:color w:val="000000"/>
          <w:sz w:val="24"/>
          <w:szCs w:val="24"/>
        </w:rPr>
        <w:t>Issa</w:t>
      </w:r>
      <w:proofErr w:type="spellEnd"/>
      <w:r w:rsidRPr="00FB27F9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054753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FB27F9">
        <w:rPr>
          <w:rFonts w:asciiTheme="majorBidi" w:hAnsiTheme="majorBidi" w:cstheme="majorBidi"/>
          <w:color w:val="000000"/>
          <w:sz w:val="24"/>
          <w:szCs w:val="24"/>
        </w:rPr>
        <w:t xml:space="preserve">, </w:t>
      </w:r>
      <w:proofErr w:type="spellStart"/>
      <w:r w:rsidRPr="00FB27F9">
        <w:rPr>
          <w:rFonts w:asciiTheme="majorBidi" w:hAnsiTheme="majorBidi" w:cstheme="majorBidi"/>
          <w:color w:val="000000"/>
          <w:sz w:val="24"/>
          <w:szCs w:val="24"/>
        </w:rPr>
        <w:t>Seham</w:t>
      </w:r>
      <w:proofErr w:type="spellEnd"/>
      <w:r w:rsidRPr="00FB27F9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FB27F9">
        <w:rPr>
          <w:rFonts w:asciiTheme="majorBidi" w:hAnsiTheme="majorBidi" w:cstheme="majorBidi"/>
          <w:color w:val="000000"/>
          <w:sz w:val="24"/>
          <w:szCs w:val="24"/>
        </w:rPr>
        <w:t>Zakaria</w:t>
      </w:r>
      <w:proofErr w:type="spellEnd"/>
      <w:r w:rsidRPr="00FB27F9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FB27F9">
        <w:rPr>
          <w:rFonts w:asciiTheme="majorBidi" w:hAnsiTheme="majorBidi" w:cstheme="majorBidi"/>
          <w:color w:val="000000"/>
          <w:sz w:val="24"/>
          <w:szCs w:val="24"/>
        </w:rPr>
        <w:t>Nassar</w:t>
      </w:r>
      <w:proofErr w:type="spellEnd"/>
      <w:r w:rsidR="00054753">
        <w:rPr>
          <w:rFonts w:asciiTheme="majorBidi" w:hAnsiTheme="majorBidi" w:cstheme="majorBidi"/>
          <w:color w:val="000000"/>
          <w:sz w:val="24"/>
          <w:szCs w:val="24"/>
        </w:rPr>
        <w:t xml:space="preserve">, </w:t>
      </w:r>
      <w:r w:rsidRPr="00FB27F9">
        <w:rPr>
          <w:rFonts w:asciiTheme="majorBidi" w:hAnsiTheme="majorBidi" w:cstheme="majorBidi"/>
          <w:color w:val="000000"/>
          <w:sz w:val="24"/>
          <w:szCs w:val="24"/>
        </w:rPr>
        <w:t xml:space="preserve">Mohamed </w:t>
      </w:r>
      <w:proofErr w:type="spellStart"/>
      <w:r w:rsidRPr="00FB27F9">
        <w:rPr>
          <w:rFonts w:asciiTheme="majorBidi" w:hAnsiTheme="majorBidi" w:cstheme="majorBidi"/>
          <w:color w:val="000000"/>
          <w:sz w:val="24"/>
          <w:szCs w:val="24"/>
        </w:rPr>
        <w:t>Abougabal</w:t>
      </w:r>
      <w:proofErr w:type="spellEnd"/>
      <w:r w:rsidRPr="00FB27F9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054753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FB27F9">
        <w:rPr>
          <w:rFonts w:asciiTheme="majorBidi" w:hAnsiTheme="majorBidi" w:cstheme="majorBidi"/>
          <w:color w:val="000000"/>
          <w:sz w:val="24"/>
          <w:szCs w:val="24"/>
        </w:rPr>
        <w:t xml:space="preserve">, </w:t>
      </w:r>
      <w:r w:rsidRPr="00054753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Nabil Mohamed </w:t>
      </w:r>
      <w:proofErr w:type="spellStart"/>
      <w:r w:rsidRPr="00054753">
        <w:rPr>
          <w:rFonts w:asciiTheme="majorBidi" w:hAnsiTheme="majorBidi" w:cstheme="majorBidi"/>
          <w:b/>
          <w:bCs/>
          <w:color w:val="000000"/>
          <w:sz w:val="24"/>
          <w:szCs w:val="24"/>
        </w:rPr>
        <w:t>ElBahie</w:t>
      </w:r>
      <w:proofErr w:type="spellEnd"/>
      <w:r w:rsidR="00054753" w:rsidRPr="00054753">
        <w:rPr>
          <w:rFonts w:asciiTheme="majorBidi" w:hAnsiTheme="majorBidi" w:cs="Times New Roman"/>
          <w:b/>
          <w:bCs/>
          <w:color w:val="000000"/>
          <w:sz w:val="24"/>
          <w:szCs w:val="24"/>
        </w:rPr>
        <w:t xml:space="preserve"> </w:t>
      </w:r>
    </w:p>
    <w:p w:rsidR="00A52041" w:rsidRPr="00CB7B66" w:rsidRDefault="00A52041" w:rsidP="00FB27F9">
      <w:pPr>
        <w:jc w:val="right"/>
        <w:rPr>
          <w:rFonts w:asciiTheme="majorBidi" w:hAnsiTheme="majorBidi" w:cstheme="majorBidi" w:hint="cs"/>
          <w:color w:val="000000"/>
          <w:sz w:val="24"/>
          <w:szCs w:val="24"/>
          <w:rtl/>
          <w:lang w:bidi="ar-EG"/>
        </w:rPr>
      </w:pPr>
      <w:r w:rsidRPr="00CB7B66">
        <w:rPr>
          <w:rFonts w:asciiTheme="majorBidi" w:hAnsiTheme="majorBidi" w:cstheme="majorBidi"/>
          <w:color w:val="000000"/>
          <w:sz w:val="24"/>
          <w:szCs w:val="24"/>
        </w:rPr>
        <w:t>Faculty of Medicine, Alexandria University</w:t>
      </w:r>
    </w:p>
    <w:p w:rsidR="00BD5965" w:rsidRPr="006326CC" w:rsidRDefault="00CB7B66" w:rsidP="006326CC">
      <w:pPr>
        <w:jc w:val="right"/>
        <w:rPr>
          <w:rFonts w:asciiTheme="majorBidi" w:hAnsiTheme="majorBidi" w:cstheme="majorBidi" w:hint="cs"/>
          <w:color w:val="000000"/>
          <w:sz w:val="24"/>
          <w:szCs w:val="24"/>
          <w:rtl/>
          <w:lang w:bidi="ar-EG"/>
        </w:rPr>
      </w:pPr>
      <w:r w:rsidRPr="006326CC">
        <w:rPr>
          <w:rFonts w:asciiTheme="majorBidi" w:hAnsiTheme="majorBidi" w:cstheme="majorBidi"/>
          <w:color w:val="000000"/>
          <w:sz w:val="24"/>
          <w:szCs w:val="24"/>
        </w:rPr>
        <w:t xml:space="preserve">The actions of </w:t>
      </w:r>
      <w:proofErr w:type="spellStart"/>
      <w:r w:rsidRPr="006326CC">
        <w:rPr>
          <w:rFonts w:asciiTheme="majorBidi" w:hAnsiTheme="majorBidi" w:cstheme="majorBidi"/>
          <w:color w:val="000000"/>
          <w:sz w:val="24"/>
          <w:szCs w:val="24"/>
        </w:rPr>
        <w:t>Vit</w:t>
      </w:r>
      <w:proofErr w:type="spellEnd"/>
      <w:r w:rsidRPr="006326CC">
        <w:rPr>
          <w:rFonts w:asciiTheme="majorBidi" w:hAnsiTheme="majorBidi" w:cstheme="majorBidi"/>
          <w:color w:val="000000"/>
          <w:sz w:val="24"/>
          <w:szCs w:val="24"/>
        </w:rPr>
        <w:t xml:space="preserve"> D are mainly mediated through </w:t>
      </w:r>
      <w:proofErr w:type="spellStart"/>
      <w:r w:rsidRPr="006326CC">
        <w:rPr>
          <w:rFonts w:asciiTheme="majorBidi" w:hAnsiTheme="majorBidi" w:cstheme="majorBidi"/>
          <w:color w:val="000000"/>
          <w:sz w:val="24"/>
          <w:szCs w:val="24"/>
        </w:rPr>
        <w:t>Vit</w:t>
      </w:r>
      <w:proofErr w:type="spellEnd"/>
      <w:r w:rsidRPr="006326CC">
        <w:rPr>
          <w:rFonts w:asciiTheme="majorBidi" w:hAnsiTheme="majorBidi" w:cstheme="majorBidi"/>
          <w:color w:val="000000"/>
          <w:sz w:val="24"/>
          <w:szCs w:val="24"/>
        </w:rPr>
        <w:t xml:space="preserve"> D receptors (VDR). Different trials studied the possible association between the VDR genetic variants, for e.g. </w:t>
      </w:r>
      <w:proofErr w:type="spellStart"/>
      <w:r w:rsidRPr="006326CC">
        <w:rPr>
          <w:rFonts w:asciiTheme="majorBidi" w:hAnsiTheme="majorBidi" w:cstheme="majorBidi"/>
          <w:color w:val="000000"/>
          <w:sz w:val="24"/>
          <w:szCs w:val="24"/>
        </w:rPr>
        <w:t>ApaI</w:t>
      </w:r>
      <w:proofErr w:type="spellEnd"/>
      <w:r w:rsidRPr="006326CC">
        <w:rPr>
          <w:rFonts w:asciiTheme="majorBidi" w:hAnsiTheme="majorBidi" w:cstheme="majorBidi"/>
          <w:color w:val="000000"/>
          <w:sz w:val="24"/>
          <w:szCs w:val="24"/>
        </w:rPr>
        <w:t xml:space="preserve"> and </w:t>
      </w:r>
      <w:proofErr w:type="spellStart"/>
      <w:r w:rsidRPr="006326CC">
        <w:rPr>
          <w:rFonts w:asciiTheme="majorBidi" w:hAnsiTheme="majorBidi" w:cstheme="majorBidi"/>
          <w:color w:val="000000"/>
          <w:sz w:val="24"/>
          <w:szCs w:val="24"/>
        </w:rPr>
        <w:t>TaqI</w:t>
      </w:r>
      <w:proofErr w:type="spellEnd"/>
      <w:r w:rsidRPr="006326CC">
        <w:rPr>
          <w:rFonts w:asciiTheme="majorBidi" w:hAnsiTheme="majorBidi" w:cstheme="majorBidi"/>
          <w:color w:val="000000"/>
          <w:sz w:val="24"/>
          <w:szCs w:val="24"/>
        </w:rPr>
        <w:t xml:space="preserve"> and asthmatic populations in different ethnic groups. During this study, patients were given a daily oral 600 IU of </w:t>
      </w:r>
      <w:proofErr w:type="spellStart"/>
      <w:r w:rsidRPr="006326CC">
        <w:rPr>
          <w:rFonts w:asciiTheme="majorBidi" w:hAnsiTheme="majorBidi" w:cstheme="majorBidi"/>
          <w:color w:val="000000"/>
          <w:sz w:val="24"/>
          <w:szCs w:val="24"/>
        </w:rPr>
        <w:t>Vit</w:t>
      </w:r>
      <w:proofErr w:type="spellEnd"/>
      <w:r w:rsidRPr="006326CC">
        <w:rPr>
          <w:rFonts w:asciiTheme="majorBidi" w:hAnsiTheme="majorBidi" w:cstheme="majorBidi"/>
          <w:color w:val="000000"/>
          <w:sz w:val="24"/>
          <w:szCs w:val="24"/>
        </w:rPr>
        <w:t xml:space="preserve"> D in addition to their inhaled corticosteroids</w:t>
      </w:r>
      <w:r w:rsidR="00FB27F9" w:rsidRPr="006326CC">
        <w:rPr>
          <w:rFonts w:asciiTheme="majorBidi" w:hAnsiTheme="majorBidi" w:cstheme="majorBidi"/>
          <w:color w:val="000000"/>
          <w:sz w:val="24"/>
          <w:szCs w:val="24"/>
        </w:rPr>
        <w:t xml:space="preserve"> for 3 months</w:t>
      </w:r>
      <w:r w:rsidRPr="006326CC">
        <w:rPr>
          <w:rFonts w:asciiTheme="majorBidi" w:hAnsiTheme="majorBidi" w:cstheme="majorBidi"/>
          <w:color w:val="000000"/>
          <w:sz w:val="24"/>
          <w:szCs w:val="24"/>
        </w:rPr>
        <w:t xml:space="preserve">. 64% of the population showed a polymorphism of </w:t>
      </w:r>
      <w:proofErr w:type="spellStart"/>
      <w:r w:rsidRPr="006326CC">
        <w:rPr>
          <w:rFonts w:asciiTheme="majorBidi" w:hAnsiTheme="majorBidi" w:cstheme="majorBidi"/>
          <w:color w:val="000000"/>
          <w:sz w:val="24"/>
          <w:szCs w:val="24"/>
        </w:rPr>
        <w:t>ApaI</w:t>
      </w:r>
      <w:proofErr w:type="spellEnd"/>
      <w:r w:rsidRPr="006326CC">
        <w:rPr>
          <w:rFonts w:asciiTheme="majorBidi" w:hAnsiTheme="majorBidi" w:cstheme="majorBidi"/>
          <w:color w:val="000000"/>
          <w:sz w:val="24"/>
          <w:szCs w:val="24"/>
        </w:rPr>
        <w:t xml:space="preserve"> and 66.3% of </w:t>
      </w:r>
      <w:proofErr w:type="spellStart"/>
      <w:r w:rsidRPr="006326CC">
        <w:rPr>
          <w:rFonts w:asciiTheme="majorBidi" w:hAnsiTheme="majorBidi" w:cstheme="majorBidi"/>
          <w:color w:val="000000"/>
          <w:sz w:val="24"/>
          <w:szCs w:val="24"/>
        </w:rPr>
        <w:t>TaqI</w:t>
      </w:r>
      <w:proofErr w:type="spellEnd"/>
      <w:r w:rsidRPr="006326CC">
        <w:rPr>
          <w:rFonts w:asciiTheme="majorBidi" w:hAnsiTheme="majorBidi" w:cstheme="majorBidi"/>
          <w:color w:val="000000"/>
          <w:sz w:val="24"/>
          <w:szCs w:val="24"/>
        </w:rPr>
        <w:t xml:space="preserve"> including both homozygous and heterozygous polymorphisms. Based upon the</w:t>
      </w:r>
      <w:r w:rsidR="00FB27F9" w:rsidRPr="006326CC">
        <w:rPr>
          <w:rFonts w:asciiTheme="majorBidi" w:hAnsiTheme="majorBidi" w:cstheme="majorBidi"/>
          <w:color w:val="000000"/>
          <w:sz w:val="24"/>
          <w:szCs w:val="24"/>
        </w:rPr>
        <w:t xml:space="preserve"> clinical</w:t>
      </w:r>
      <w:r w:rsidRPr="006326CC">
        <w:rPr>
          <w:rFonts w:asciiTheme="majorBidi" w:hAnsiTheme="majorBidi" w:cstheme="majorBidi"/>
          <w:color w:val="000000"/>
          <w:sz w:val="24"/>
          <w:szCs w:val="24"/>
        </w:rPr>
        <w:t xml:space="preserve"> asthma control level improvement, the patients were categorized as responders (</w:t>
      </w:r>
      <w:proofErr w:type="spellStart"/>
      <w:r w:rsidRPr="006326CC">
        <w:rPr>
          <w:rFonts w:asciiTheme="majorBidi" w:hAnsiTheme="majorBidi" w:cstheme="majorBidi"/>
          <w:color w:val="000000"/>
          <w:sz w:val="24"/>
          <w:szCs w:val="24"/>
        </w:rPr>
        <w:t>Rs</w:t>
      </w:r>
      <w:proofErr w:type="spellEnd"/>
      <w:r w:rsidRPr="006326CC">
        <w:rPr>
          <w:rFonts w:asciiTheme="majorBidi" w:hAnsiTheme="majorBidi" w:cstheme="majorBidi"/>
          <w:color w:val="000000"/>
          <w:sz w:val="24"/>
          <w:szCs w:val="24"/>
        </w:rPr>
        <w:t xml:space="preserve">); 62.1% and Non Responders (NRs); 37.9%. The genotypic distribution of both polymorphisms was significantly different between </w:t>
      </w:r>
      <w:proofErr w:type="spellStart"/>
      <w:r w:rsidRPr="006326CC">
        <w:rPr>
          <w:rFonts w:asciiTheme="majorBidi" w:hAnsiTheme="majorBidi" w:cstheme="majorBidi"/>
          <w:color w:val="000000"/>
          <w:sz w:val="24"/>
          <w:szCs w:val="24"/>
        </w:rPr>
        <w:t>Rs</w:t>
      </w:r>
      <w:proofErr w:type="spellEnd"/>
      <w:r w:rsidRPr="006326CC">
        <w:rPr>
          <w:rFonts w:asciiTheme="majorBidi" w:hAnsiTheme="majorBidi" w:cstheme="majorBidi"/>
          <w:color w:val="000000"/>
          <w:sz w:val="24"/>
          <w:szCs w:val="24"/>
        </w:rPr>
        <w:t xml:space="preserve"> and </w:t>
      </w:r>
      <w:proofErr w:type="gramStart"/>
      <w:r w:rsidRPr="006326CC">
        <w:rPr>
          <w:rFonts w:asciiTheme="majorBidi" w:hAnsiTheme="majorBidi" w:cstheme="majorBidi"/>
          <w:color w:val="000000"/>
          <w:sz w:val="24"/>
          <w:szCs w:val="24"/>
        </w:rPr>
        <w:t xml:space="preserve">NRs </w:t>
      </w:r>
      <w:r w:rsidR="00FB27F9" w:rsidRPr="006326CC">
        <w:rPr>
          <w:rFonts w:asciiTheme="majorBidi" w:hAnsiTheme="majorBidi" w:cstheme="majorBidi"/>
          <w:color w:val="000000"/>
          <w:sz w:val="24"/>
          <w:szCs w:val="24"/>
        </w:rPr>
        <w:t>.</w:t>
      </w:r>
      <w:proofErr w:type="gramEnd"/>
      <w:r w:rsidRPr="006326CC">
        <w:rPr>
          <w:rFonts w:asciiTheme="majorBidi" w:hAnsiTheme="majorBidi" w:cstheme="majorBidi"/>
          <w:color w:val="000000"/>
          <w:sz w:val="24"/>
          <w:szCs w:val="24"/>
        </w:rPr>
        <w:t xml:space="preserve"> Low </w:t>
      </w:r>
      <w:proofErr w:type="spellStart"/>
      <w:r w:rsidRPr="006326CC">
        <w:rPr>
          <w:rFonts w:asciiTheme="majorBidi" w:hAnsiTheme="majorBidi" w:cstheme="majorBidi"/>
          <w:color w:val="000000"/>
          <w:sz w:val="24"/>
          <w:szCs w:val="24"/>
        </w:rPr>
        <w:t>Vit</w:t>
      </w:r>
      <w:proofErr w:type="spellEnd"/>
      <w:r w:rsidRPr="006326CC">
        <w:rPr>
          <w:rFonts w:asciiTheme="majorBidi" w:hAnsiTheme="majorBidi" w:cstheme="majorBidi"/>
          <w:color w:val="000000"/>
          <w:sz w:val="24"/>
          <w:szCs w:val="24"/>
        </w:rPr>
        <w:t xml:space="preserve"> D mean serum level was detected at the beginning of the study and was significantly increased after 3 months of </w:t>
      </w:r>
      <w:proofErr w:type="spellStart"/>
      <w:r w:rsidRPr="006326CC">
        <w:rPr>
          <w:rFonts w:asciiTheme="majorBidi" w:hAnsiTheme="majorBidi" w:cstheme="majorBidi"/>
          <w:color w:val="000000"/>
          <w:sz w:val="24"/>
          <w:szCs w:val="24"/>
        </w:rPr>
        <w:t>Vit</w:t>
      </w:r>
      <w:proofErr w:type="spellEnd"/>
      <w:r w:rsidRPr="006326CC">
        <w:rPr>
          <w:rFonts w:asciiTheme="majorBidi" w:hAnsiTheme="majorBidi" w:cstheme="majorBidi"/>
          <w:color w:val="000000"/>
          <w:sz w:val="24"/>
          <w:szCs w:val="24"/>
        </w:rPr>
        <w:t xml:space="preserve"> D supplementation. </w:t>
      </w:r>
      <w:r w:rsidR="00FB27F9" w:rsidRPr="006326CC">
        <w:rPr>
          <w:rFonts w:asciiTheme="majorBidi" w:hAnsiTheme="majorBidi" w:cstheme="majorBidi"/>
          <w:color w:val="000000"/>
          <w:sz w:val="24"/>
          <w:szCs w:val="24"/>
        </w:rPr>
        <w:t xml:space="preserve">Pulmonary function tests </w:t>
      </w:r>
      <w:proofErr w:type="gramStart"/>
      <w:r w:rsidR="00FB27F9" w:rsidRPr="006326CC">
        <w:rPr>
          <w:rFonts w:asciiTheme="majorBidi" w:hAnsiTheme="majorBidi" w:cstheme="majorBidi"/>
          <w:color w:val="000000"/>
          <w:sz w:val="24"/>
          <w:szCs w:val="24"/>
        </w:rPr>
        <w:t>( PFTs</w:t>
      </w:r>
      <w:proofErr w:type="gramEnd"/>
      <w:r w:rsidR="00FB27F9" w:rsidRPr="006326CC">
        <w:rPr>
          <w:rFonts w:asciiTheme="majorBidi" w:hAnsiTheme="majorBidi" w:cstheme="majorBidi"/>
          <w:color w:val="000000"/>
          <w:sz w:val="24"/>
          <w:szCs w:val="24"/>
        </w:rPr>
        <w:t xml:space="preserve"> )</w:t>
      </w:r>
      <w:r w:rsidRPr="006326CC">
        <w:rPr>
          <w:rFonts w:asciiTheme="majorBidi" w:hAnsiTheme="majorBidi" w:cstheme="majorBidi"/>
          <w:color w:val="000000"/>
          <w:sz w:val="24"/>
          <w:szCs w:val="24"/>
        </w:rPr>
        <w:t xml:space="preserve">results were also significantly ameliorated </w:t>
      </w:r>
      <w:r w:rsidR="00A52041" w:rsidRPr="006326CC">
        <w:rPr>
          <w:rFonts w:asciiTheme="majorBidi" w:hAnsiTheme="majorBidi" w:cstheme="majorBidi"/>
          <w:color w:val="000000"/>
          <w:sz w:val="24"/>
          <w:szCs w:val="24"/>
        </w:rPr>
        <w:t>.</w:t>
      </w:r>
      <w:r w:rsidRPr="006326CC">
        <w:rPr>
          <w:rFonts w:asciiTheme="majorBidi" w:hAnsiTheme="majorBidi" w:cstheme="majorBidi"/>
          <w:color w:val="000000"/>
          <w:sz w:val="24"/>
          <w:szCs w:val="24"/>
        </w:rPr>
        <w:t xml:space="preserve">While the </w:t>
      </w:r>
      <w:proofErr w:type="spellStart"/>
      <w:r w:rsidRPr="006326CC">
        <w:rPr>
          <w:rFonts w:asciiTheme="majorBidi" w:hAnsiTheme="majorBidi" w:cstheme="majorBidi"/>
          <w:color w:val="000000"/>
          <w:sz w:val="24"/>
          <w:szCs w:val="24"/>
        </w:rPr>
        <w:t>Rs</w:t>
      </w:r>
      <w:proofErr w:type="spellEnd"/>
      <w:r w:rsidRPr="006326CC">
        <w:rPr>
          <w:rFonts w:asciiTheme="majorBidi" w:hAnsiTheme="majorBidi" w:cstheme="majorBidi"/>
          <w:color w:val="000000"/>
          <w:sz w:val="24"/>
          <w:szCs w:val="24"/>
        </w:rPr>
        <w:t xml:space="preserve"> of different genotypic groups performed significantly better in the PFTs, there was no significant difference between the </w:t>
      </w:r>
      <w:proofErr w:type="spellStart"/>
      <w:r w:rsidRPr="006326CC">
        <w:rPr>
          <w:rFonts w:asciiTheme="majorBidi" w:hAnsiTheme="majorBidi" w:cstheme="majorBidi"/>
          <w:color w:val="000000"/>
          <w:sz w:val="24"/>
          <w:szCs w:val="24"/>
        </w:rPr>
        <w:t>Vit</w:t>
      </w:r>
      <w:proofErr w:type="spellEnd"/>
      <w:r w:rsidRPr="006326CC">
        <w:rPr>
          <w:rFonts w:asciiTheme="majorBidi" w:hAnsiTheme="majorBidi" w:cstheme="majorBidi"/>
          <w:color w:val="000000"/>
          <w:sz w:val="24"/>
          <w:szCs w:val="24"/>
        </w:rPr>
        <w:t xml:space="preserve"> D serum level between the </w:t>
      </w:r>
      <w:proofErr w:type="spellStart"/>
      <w:r w:rsidRPr="006326CC">
        <w:rPr>
          <w:rFonts w:asciiTheme="majorBidi" w:hAnsiTheme="majorBidi" w:cstheme="majorBidi"/>
          <w:color w:val="000000"/>
          <w:sz w:val="24"/>
          <w:szCs w:val="24"/>
        </w:rPr>
        <w:t>Rs</w:t>
      </w:r>
      <w:proofErr w:type="spellEnd"/>
      <w:r w:rsidRPr="006326CC">
        <w:rPr>
          <w:rFonts w:asciiTheme="majorBidi" w:hAnsiTheme="majorBidi" w:cstheme="majorBidi"/>
          <w:color w:val="000000"/>
          <w:sz w:val="24"/>
          <w:szCs w:val="24"/>
        </w:rPr>
        <w:t xml:space="preserve"> and the NRs before and after the intervention for the whole population. Daily low dose of </w:t>
      </w:r>
      <w:proofErr w:type="spellStart"/>
      <w:r w:rsidRPr="006326CC">
        <w:rPr>
          <w:rFonts w:asciiTheme="majorBidi" w:hAnsiTheme="majorBidi" w:cstheme="majorBidi"/>
          <w:color w:val="000000"/>
          <w:sz w:val="24"/>
          <w:szCs w:val="24"/>
        </w:rPr>
        <w:t>Vit</w:t>
      </w:r>
      <w:proofErr w:type="spellEnd"/>
      <w:r w:rsidRPr="006326CC">
        <w:rPr>
          <w:rFonts w:asciiTheme="majorBidi" w:hAnsiTheme="majorBidi" w:cstheme="majorBidi"/>
          <w:color w:val="000000"/>
          <w:sz w:val="24"/>
          <w:szCs w:val="24"/>
        </w:rPr>
        <w:t xml:space="preserve"> D supplementation was beneficial to the asthmatic children as 62.1% of the study population showed a favorable outcome while the role of these specific polymorphisms is not clear yet.</w:t>
      </w:r>
      <w:r w:rsidRPr="006326CC">
        <w:rPr>
          <w:rFonts w:asciiTheme="majorBidi" w:hAnsiTheme="majorBidi" w:cstheme="majorBidi"/>
          <w:color w:val="000000"/>
          <w:sz w:val="24"/>
          <w:szCs w:val="24"/>
        </w:rPr>
        <w:br/>
      </w:r>
      <w:r w:rsidRPr="006326CC">
        <w:rPr>
          <w:rFonts w:asciiTheme="majorBidi" w:hAnsiTheme="majorBidi" w:cstheme="majorBidi"/>
          <w:b/>
          <w:bCs/>
          <w:color w:val="538135"/>
          <w:sz w:val="24"/>
          <w:szCs w:val="24"/>
        </w:rPr>
        <w:t>-------------------------------------------------------------------------------------------------------</w:t>
      </w:r>
      <w:r w:rsidRPr="006326CC">
        <w:rPr>
          <w:rFonts w:asciiTheme="majorBidi" w:hAnsiTheme="majorBidi" w:cstheme="majorBidi"/>
          <w:color w:val="538135"/>
          <w:sz w:val="24"/>
          <w:szCs w:val="24"/>
        </w:rPr>
        <w:br/>
      </w:r>
      <w:r w:rsidRPr="006326CC">
        <w:rPr>
          <w:rFonts w:asciiTheme="majorBidi" w:hAnsiTheme="majorBidi" w:cstheme="majorBidi"/>
          <w:b/>
          <w:bCs/>
          <w:color w:val="000000"/>
          <w:sz w:val="24"/>
          <w:szCs w:val="24"/>
        </w:rPr>
        <w:t>Biography</w:t>
      </w:r>
      <w:r w:rsidRPr="006326CC">
        <w:rPr>
          <w:rFonts w:asciiTheme="majorBidi" w:hAnsiTheme="majorBidi" w:cstheme="majorBidi"/>
          <w:color w:val="000000"/>
          <w:sz w:val="24"/>
          <w:szCs w:val="24"/>
        </w:rPr>
        <w:br/>
      </w:r>
      <w:r w:rsidRPr="006326CC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Nabil MHAMMED EL BAHIE </w:t>
      </w:r>
      <w:r w:rsidRPr="006326CC">
        <w:rPr>
          <w:rFonts w:asciiTheme="majorBidi" w:hAnsiTheme="majorBidi" w:cstheme="majorBidi"/>
          <w:color w:val="000000"/>
          <w:sz w:val="24"/>
          <w:szCs w:val="24"/>
        </w:rPr>
        <w:t>is a Professor of clinical pharmacology at the Faculty of Medicine</w:t>
      </w:r>
      <w:r w:rsidR="00D76137" w:rsidRPr="006326CC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D76137" w:rsidRPr="006326CC">
        <w:rPr>
          <w:rFonts w:asciiTheme="majorBidi" w:hAnsiTheme="majorBidi" w:cstheme="majorBidi"/>
          <w:color w:val="000000"/>
          <w:sz w:val="24"/>
          <w:szCs w:val="24"/>
        </w:rPr>
        <w:t xml:space="preserve">Alexandria </w:t>
      </w:r>
      <w:r w:rsidR="00BD5965" w:rsidRPr="006326CC">
        <w:rPr>
          <w:rFonts w:asciiTheme="majorBidi" w:hAnsiTheme="majorBidi" w:cstheme="majorBidi"/>
          <w:color w:val="000000"/>
          <w:sz w:val="24"/>
          <w:szCs w:val="24"/>
        </w:rPr>
        <w:t>University, Egypt</w:t>
      </w:r>
      <w:r w:rsidR="00D76137" w:rsidRPr="006326CC">
        <w:rPr>
          <w:rFonts w:asciiTheme="majorBidi" w:hAnsiTheme="majorBidi" w:cstheme="majorBidi"/>
          <w:color w:val="000000"/>
          <w:sz w:val="24"/>
          <w:szCs w:val="24"/>
        </w:rPr>
        <w:t>. He holds MB ChB and MSc (Alexandria) and PhD (</w:t>
      </w:r>
      <w:r w:rsidR="006326CC" w:rsidRPr="006326CC">
        <w:rPr>
          <w:rFonts w:asciiTheme="majorBidi" w:hAnsiTheme="majorBidi" w:cstheme="majorBidi"/>
          <w:color w:val="000000"/>
          <w:sz w:val="24"/>
          <w:szCs w:val="24"/>
        </w:rPr>
        <w:t xml:space="preserve">Cardiff, </w:t>
      </w:r>
      <w:proofErr w:type="gramStart"/>
      <w:r w:rsidR="006326CC" w:rsidRPr="006326CC">
        <w:rPr>
          <w:rFonts w:asciiTheme="majorBidi" w:hAnsiTheme="majorBidi" w:cstheme="majorBidi"/>
          <w:color w:val="000000"/>
          <w:sz w:val="24"/>
          <w:szCs w:val="24"/>
        </w:rPr>
        <w:t>UK</w:t>
      </w:r>
      <w:r w:rsidR="00D76137" w:rsidRPr="006326CC">
        <w:rPr>
          <w:rFonts w:asciiTheme="majorBidi" w:hAnsiTheme="majorBidi" w:cstheme="majorBidi"/>
          <w:color w:val="000000"/>
          <w:sz w:val="24"/>
          <w:szCs w:val="24"/>
        </w:rPr>
        <w:t xml:space="preserve"> )</w:t>
      </w:r>
      <w:proofErr w:type="gramEnd"/>
      <w:r w:rsidR="00D76137" w:rsidRPr="006326CC">
        <w:rPr>
          <w:rFonts w:asciiTheme="majorBidi" w:hAnsiTheme="majorBidi" w:cstheme="majorBidi"/>
          <w:color w:val="000000"/>
          <w:sz w:val="24"/>
          <w:szCs w:val="24"/>
        </w:rPr>
        <w:t xml:space="preserve"> in clinical</w:t>
      </w:r>
      <w:r w:rsidR="00D76137" w:rsidRPr="006326CC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D76137" w:rsidRPr="006326CC">
        <w:rPr>
          <w:rFonts w:asciiTheme="majorBidi" w:hAnsiTheme="majorBidi" w:cstheme="majorBidi"/>
          <w:color w:val="000000"/>
          <w:sz w:val="24"/>
          <w:szCs w:val="24"/>
        </w:rPr>
        <w:t xml:space="preserve">pharmacology. His main current </w:t>
      </w:r>
      <w:proofErr w:type="gramStart"/>
      <w:r w:rsidR="00D76137" w:rsidRPr="006326CC">
        <w:rPr>
          <w:rFonts w:asciiTheme="majorBidi" w:hAnsiTheme="majorBidi" w:cstheme="majorBidi"/>
          <w:color w:val="000000"/>
          <w:sz w:val="24"/>
          <w:szCs w:val="24"/>
        </w:rPr>
        <w:t>activity includes teaching clinical pharmacology to under and post</w:t>
      </w:r>
      <w:proofErr w:type="gramEnd"/>
      <w:r w:rsidR="00D76137" w:rsidRPr="006326CC">
        <w:rPr>
          <w:rFonts w:asciiTheme="majorBidi" w:hAnsiTheme="majorBidi" w:cstheme="majorBidi"/>
          <w:color w:val="000000"/>
          <w:sz w:val="24"/>
          <w:szCs w:val="24"/>
        </w:rPr>
        <w:t xml:space="preserve"> graduate</w:t>
      </w:r>
      <w:r w:rsidR="00D76137" w:rsidRPr="006326CC">
        <w:rPr>
          <w:rFonts w:asciiTheme="majorBidi" w:hAnsiTheme="majorBidi" w:cstheme="majorBidi"/>
          <w:color w:val="000000"/>
          <w:sz w:val="24"/>
          <w:szCs w:val="24"/>
        </w:rPr>
        <w:br/>
        <w:t xml:space="preserve">medical </w:t>
      </w:r>
      <w:r w:rsidR="00BD5965" w:rsidRPr="006326CC">
        <w:rPr>
          <w:rFonts w:asciiTheme="majorBidi" w:hAnsiTheme="majorBidi" w:cstheme="majorBidi"/>
          <w:color w:val="000000"/>
          <w:sz w:val="24"/>
          <w:szCs w:val="24"/>
        </w:rPr>
        <w:t xml:space="preserve">students, consultation </w:t>
      </w:r>
      <w:r w:rsidR="006326CC" w:rsidRPr="006326CC">
        <w:rPr>
          <w:rFonts w:asciiTheme="majorBidi" w:hAnsiTheme="majorBidi" w:cstheme="majorBidi"/>
          <w:color w:val="000000"/>
          <w:sz w:val="24"/>
          <w:szCs w:val="24"/>
        </w:rPr>
        <w:t>in therapeutics</w:t>
      </w:r>
      <w:r w:rsidR="00D76137" w:rsidRPr="006326CC">
        <w:rPr>
          <w:rFonts w:asciiTheme="majorBidi" w:hAnsiTheme="majorBidi" w:cstheme="majorBidi"/>
          <w:color w:val="000000"/>
          <w:sz w:val="24"/>
          <w:szCs w:val="24"/>
        </w:rPr>
        <w:t xml:space="preserve"> in addition to </w:t>
      </w:r>
      <w:r w:rsidR="00BD5965" w:rsidRPr="006326CC">
        <w:rPr>
          <w:rFonts w:asciiTheme="majorBidi" w:hAnsiTheme="majorBidi" w:cstheme="majorBidi"/>
          <w:color w:val="000000"/>
          <w:sz w:val="24"/>
          <w:szCs w:val="24"/>
        </w:rPr>
        <w:t>research. He</w:t>
      </w:r>
      <w:r w:rsidR="00BD5965" w:rsidRPr="006326CC">
        <w:rPr>
          <w:rFonts w:asciiTheme="majorBidi" w:hAnsiTheme="majorBidi" w:cstheme="majorBidi"/>
          <w:color w:val="000000"/>
          <w:sz w:val="24"/>
          <w:szCs w:val="24"/>
        </w:rPr>
        <w:t xml:space="preserve"> used to work as a </w:t>
      </w:r>
      <w:r w:rsidR="00BD5965" w:rsidRPr="006326CC">
        <w:rPr>
          <w:rFonts w:asciiTheme="majorBidi" w:hAnsiTheme="majorBidi" w:cstheme="majorBidi"/>
          <w:color w:val="000000"/>
          <w:sz w:val="24"/>
          <w:szCs w:val="24"/>
        </w:rPr>
        <w:t>professor</w:t>
      </w:r>
      <w:r w:rsidR="00BD5965" w:rsidRPr="006326CC">
        <w:rPr>
          <w:rFonts w:asciiTheme="majorBidi" w:hAnsiTheme="majorBidi" w:cstheme="majorBidi"/>
          <w:color w:val="000000"/>
          <w:sz w:val="24"/>
          <w:szCs w:val="24"/>
        </w:rPr>
        <w:t xml:space="preserve"> in clinical </w:t>
      </w:r>
      <w:r w:rsidR="006326CC" w:rsidRPr="006326CC">
        <w:rPr>
          <w:rFonts w:asciiTheme="majorBidi" w:hAnsiTheme="majorBidi" w:cstheme="majorBidi"/>
          <w:color w:val="000000"/>
          <w:sz w:val="24"/>
          <w:szCs w:val="24"/>
        </w:rPr>
        <w:t>pharmacology in</w:t>
      </w:r>
      <w:r w:rsidR="00BD5965" w:rsidRPr="006326CC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BD5965" w:rsidRPr="006326CC">
        <w:rPr>
          <w:rFonts w:asciiTheme="majorBidi" w:hAnsiTheme="majorBidi" w:cstheme="majorBidi"/>
          <w:color w:val="000000"/>
          <w:sz w:val="24"/>
          <w:szCs w:val="24"/>
        </w:rPr>
        <w:t>to Beirut Arab University, Lebanon</w:t>
      </w:r>
      <w:r w:rsidR="00BD5965" w:rsidRPr="006326CC">
        <w:rPr>
          <w:rFonts w:asciiTheme="majorBidi" w:hAnsiTheme="majorBidi" w:cstheme="majorBidi"/>
          <w:color w:val="000000"/>
          <w:sz w:val="24"/>
          <w:szCs w:val="24"/>
        </w:rPr>
        <w:t xml:space="preserve"> and</w:t>
      </w:r>
      <w:r w:rsidR="00BD5965" w:rsidRPr="006326CC">
        <w:rPr>
          <w:rFonts w:asciiTheme="majorBidi" w:hAnsiTheme="majorBidi" w:cstheme="majorBidi"/>
          <w:color w:val="000000"/>
          <w:sz w:val="24"/>
          <w:szCs w:val="24"/>
        </w:rPr>
        <w:t xml:space="preserve"> The Prince </w:t>
      </w:r>
      <w:proofErr w:type="spellStart"/>
      <w:r w:rsidR="00BD5965" w:rsidRPr="006326CC">
        <w:rPr>
          <w:rFonts w:asciiTheme="majorBidi" w:hAnsiTheme="majorBidi" w:cstheme="majorBidi"/>
          <w:color w:val="000000"/>
          <w:sz w:val="24"/>
          <w:szCs w:val="24"/>
        </w:rPr>
        <w:t>Sattam</w:t>
      </w:r>
      <w:proofErr w:type="spellEnd"/>
      <w:r w:rsidR="00BD5965" w:rsidRPr="006326CC">
        <w:rPr>
          <w:rFonts w:asciiTheme="majorBidi" w:hAnsiTheme="majorBidi" w:cstheme="majorBidi"/>
          <w:color w:val="000000"/>
          <w:sz w:val="24"/>
          <w:szCs w:val="24"/>
        </w:rPr>
        <w:t xml:space="preserve"> Bin </w:t>
      </w:r>
      <w:proofErr w:type="spellStart"/>
      <w:r w:rsidR="00BD5965" w:rsidRPr="006326CC">
        <w:rPr>
          <w:rFonts w:asciiTheme="majorBidi" w:hAnsiTheme="majorBidi" w:cstheme="majorBidi"/>
          <w:color w:val="000000"/>
          <w:sz w:val="24"/>
          <w:szCs w:val="24"/>
        </w:rPr>
        <w:t>Abulaziz</w:t>
      </w:r>
      <w:proofErr w:type="spellEnd"/>
      <w:r w:rsidR="00BD5965" w:rsidRPr="006326CC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BD5965" w:rsidRPr="006326CC">
        <w:rPr>
          <w:rFonts w:asciiTheme="majorBidi" w:hAnsiTheme="majorBidi" w:cstheme="majorBidi"/>
          <w:color w:val="000000"/>
          <w:sz w:val="24"/>
          <w:szCs w:val="24"/>
        </w:rPr>
        <w:t>University,</w:t>
      </w:r>
      <w:r w:rsidR="00BD5965" w:rsidRPr="006326CC">
        <w:rPr>
          <w:rFonts w:asciiTheme="majorBidi" w:hAnsiTheme="majorBidi" w:cstheme="majorBidi"/>
          <w:color w:val="000000"/>
          <w:sz w:val="24"/>
          <w:szCs w:val="24"/>
        </w:rPr>
        <w:t xml:space="preserve"> Saudi </w:t>
      </w:r>
      <w:r w:rsidR="00BD5965" w:rsidRPr="006326CC">
        <w:rPr>
          <w:rFonts w:asciiTheme="majorBidi" w:hAnsiTheme="majorBidi" w:cstheme="majorBidi"/>
          <w:color w:val="000000"/>
          <w:sz w:val="24"/>
          <w:szCs w:val="24"/>
        </w:rPr>
        <w:t xml:space="preserve">Arabia; </w:t>
      </w:r>
      <w:r w:rsidR="00BD5965" w:rsidRPr="006326CC">
        <w:rPr>
          <w:rFonts w:asciiTheme="majorBidi" w:hAnsiTheme="majorBidi" w:cstheme="majorBidi"/>
          <w:color w:val="000000"/>
          <w:sz w:val="24"/>
          <w:szCs w:val="24"/>
          <w:lang w:bidi="ar-EG"/>
        </w:rPr>
        <w:t xml:space="preserve">He has published more </w:t>
      </w:r>
      <w:r w:rsidR="00BD5965" w:rsidRPr="006326CC">
        <w:rPr>
          <w:rFonts w:asciiTheme="majorBidi" w:hAnsiTheme="majorBidi" w:cstheme="majorBidi"/>
          <w:color w:val="000000"/>
          <w:sz w:val="24"/>
          <w:szCs w:val="24"/>
          <w:lang w:bidi="ar-EG"/>
        </w:rPr>
        <w:lastRenderedPageBreak/>
        <w:t>than 30 papers in reputed journals and supervised 9 Ph.D. and MSc theses</w:t>
      </w:r>
      <w:r w:rsidRPr="006326CC">
        <w:rPr>
          <w:rFonts w:asciiTheme="majorBidi" w:hAnsiTheme="majorBidi" w:cstheme="majorBidi"/>
          <w:color w:val="000000"/>
          <w:sz w:val="24"/>
          <w:szCs w:val="24"/>
        </w:rPr>
        <w:br/>
      </w:r>
    </w:p>
    <w:p w:rsidR="00D76137" w:rsidRPr="006326CC" w:rsidRDefault="00D76137" w:rsidP="006326CC">
      <w:pPr>
        <w:spacing w:after="0" w:line="240" w:lineRule="auto"/>
        <w:jc w:val="right"/>
        <w:rPr>
          <w:rFonts w:asciiTheme="majorBidi" w:hAnsiTheme="majorBidi" w:cstheme="majorBidi"/>
          <w:color w:val="000000"/>
          <w:sz w:val="24"/>
          <w:szCs w:val="24"/>
          <w:lang w:bidi="ar-EG"/>
        </w:rPr>
      </w:pPr>
      <w:r w:rsidRPr="006326CC">
        <w:rPr>
          <w:rFonts w:asciiTheme="majorBidi" w:hAnsiTheme="majorBidi" w:cstheme="majorBidi"/>
          <w:color w:val="000000"/>
          <w:sz w:val="24"/>
          <w:szCs w:val="24"/>
          <w:lang w:bidi="ar-EG"/>
        </w:rPr>
        <w:t>Presenting author details</w:t>
      </w:r>
      <w:r w:rsidRPr="006326CC">
        <w:rPr>
          <w:rFonts w:asciiTheme="majorBidi" w:hAnsiTheme="majorBidi" w:cs="Times New Roman"/>
          <w:color w:val="000000"/>
          <w:sz w:val="24"/>
          <w:szCs w:val="24"/>
          <w:rtl/>
          <w:lang w:bidi="ar-EG"/>
        </w:rPr>
        <w:t xml:space="preserve"> </w:t>
      </w:r>
    </w:p>
    <w:p w:rsidR="00D76137" w:rsidRPr="006326CC" w:rsidRDefault="00D76137" w:rsidP="006326CC">
      <w:pPr>
        <w:spacing w:after="0" w:line="240" w:lineRule="auto"/>
        <w:jc w:val="right"/>
        <w:rPr>
          <w:rFonts w:asciiTheme="majorBidi" w:hAnsiTheme="majorBidi" w:cstheme="majorBidi"/>
          <w:color w:val="000000"/>
          <w:sz w:val="24"/>
          <w:szCs w:val="24"/>
          <w:lang w:bidi="ar-EG"/>
        </w:rPr>
      </w:pPr>
      <w:r w:rsidRPr="006326CC">
        <w:rPr>
          <w:rFonts w:asciiTheme="majorBidi" w:hAnsiTheme="majorBidi" w:cstheme="majorBidi"/>
          <w:color w:val="000000"/>
          <w:sz w:val="24"/>
          <w:szCs w:val="24"/>
          <w:lang w:bidi="ar-EG"/>
        </w:rPr>
        <w:t>Full name</w:t>
      </w:r>
      <w:r w:rsidRPr="006326CC">
        <w:rPr>
          <w:rFonts w:asciiTheme="majorBidi" w:hAnsiTheme="majorBidi" w:cstheme="majorBidi"/>
          <w:color w:val="000000"/>
          <w:sz w:val="24"/>
          <w:szCs w:val="24"/>
          <w:lang w:bidi="ar-EG"/>
        </w:rPr>
        <w:t>:</w:t>
      </w:r>
      <w:r w:rsidRPr="00D76137">
        <w:t xml:space="preserve"> </w:t>
      </w:r>
      <w:r w:rsidRPr="006326CC">
        <w:rPr>
          <w:rFonts w:asciiTheme="majorBidi" w:hAnsiTheme="majorBidi" w:cstheme="majorBidi"/>
          <w:color w:val="000000"/>
          <w:sz w:val="24"/>
          <w:szCs w:val="24"/>
          <w:lang w:bidi="ar-EG"/>
        </w:rPr>
        <w:t xml:space="preserve">Nabil Mohamed Amin </w:t>
      </w:r>
      <w:proofErr w:type="spellStart"/>
      <w:r w:rsidRPr="006326CC">
        <w:rPr>
          <w:rFonts w:asciiTheme="majorBidi" w:hAnsiTheme="majorBidi" w:cstheme="majorBidi"/>
          <w:color w:val="000000"/>
          <w:sz w:val="24"/>
          <w:szCs w:val="24"/>
          <w:lang w:bidi="ar-EG"/>
        </w:rPr>
        <w:t>ElBahie</w:t>
      </w:r>
      <w:proofErr w:type="spellEnd"/>
      <w:r w:rsidRPr="006326CC">
        <w:rPr>
          <w:rFonts w:asciiTheme="majorBidi" w:hAnsiTheme="majorBidi" w:cs="Times New Roman" w:hint="cs"/>
          <w:color w:val="000000"/>
          <w:sz w:val="24"/>
          <w:szCs w:val="24"/>
          <w:rtl/>
          <w:lang w:bidi="ar-EG"/>
        </w:rPr>
        <w:t xml:space="preserve"> </w:t>
      </w:r>
      <w:r w:rsidRPr="006326CC">
        <w:rPr>
          <w:rFonts w:asciiTheme="majorBidi" w:hAnsiTheme="majorBidi" w:cs="Times New Roman"/>
          <w:color w:val="000000"/>
          <w:sz w:val="24"/>
          <w:szCs w:val="24"/>
          <w:rtl/>
          <w:lang w:bidi="ar-EG"/>
        </w:rPr>
        <w:t xml:space="preserve"> </w:t>
      </w:r>
    </w:p>
    <w:p w:rsidR="00D76137" w:rsidRPr="006326CC" w:rsidRDefault="00D76137" w:rsidP="006326CC">
      <w:pPr>
        <w:spacing w:after="0" w:line="240" w:lineRule="auto"/>
        <w:jc w:val="right"/>
        <w:rPr>
          <w:rFonts w:asciiTheme="majorBidi" w:hAnsiTheme="majorBidi" w:cstheme="majorBidi" w:hint="cs"/>
          <w:color w:val="000000"/>
          <w:sz w:val="24"/>
          <w:szCs w:val="24"/>
          <w:rtl/>
          <w:lang w:bidi="ar-EG"/>
        </w:rPr>
      </w:pPr>
      <w:r w:rsidRPr="006326CC">
        <w:rPr>
          <w:rFonts w:asciiTheme="majorBidi" w:hAnsiTheme="majorBidi" w:cstheme="majorBidi"/>
          <w:color w:val="000000"/>
          <w:sz w:val="24"/>
          <w:szCs w:val="24"/>
          <w:lang w:bidi="ar-EG"/>
        </w:rPr>
        <w:t>Contact number</w:t>
      </w:r>
      <w:r w:rsidRPr="006326CC">
        <w:rPr>
          <w:rFonts w:asciiTheme="majorBidi" w:hAnsiTheme="majorBidi" w:cstheme="majorBidi"/>
          <w:color w:val="000000"/>
          <w:sz w:val="24"/>
          <w:szCs w:val="24"/>
          <w:lang w:bidi="ar-EG"/>
        </w:rPr>
        <w:t>:</w:t>
      </w:r>
      <w:r w:rsidR="006326CC">
        <w:rPr>
          <w:rFonts w:asciiTheme="majorBidi" w:hAnsiTheme="majorBidi" w:cstheme="majorBidi"/>
          <w:color w:val="000000"/>
          <w:sz w:val="24"/>
          <w:szCs w:val="24"/>
          <w:lang w:bidi="ar-EG"/>
        </w:rPr>
        <w:t xml:space="preserve"> </w:t>
      </w:r>
      <w:proofErr w:type="gramStart"/>
      <w:r w:rsidRPr="006326CC">
        <w:rPr>
          <w:rFonts w:asciiTheme="majorBidi" w:hAnsiTheme="majorBidi" w:cstheme="majorBidi"/>
          <w:color w:val="000000"/>
          <w:sz w:val="24"/>
          <w:szCs w:val="24"/>
          <w:lang w:bidi="ar-EG"/>
        </w:rPr>
        <w:t>002  01221151256</w:t>
      </w:r>
      <w:proofErr w:type="gramEnd"/>
      <w:r w:rsidRPr="006326CC">
        <w:rPr>
          <w:rFonts w:asciiTheme="majorBidi" w:hAnsiTheme="majorBidi" w:cs="Times New Roman" w:hint="cs"/>
          <w:color w:val="000000"/>
          <w:sz w:val="24"/>
          <w:szCs w:val="24"/>
          <w:rtl/>
          <w:lang w:bidi="ar-EG"/>
        </w:rPr>
        <w:t xml:space="preserve"> </w:t>
      </w:r>
    </w:p>
    <w:p w:rsidR="00D76137" w:rsidRPr="006326CC" w:rsidRDefault="00D76137" w:rsidP="006326CC">
      <w:pPr>
        <w:spacing w:after="0" w:line="240" w:lineRule="auto"/>
        <w:jc w:val="right"/>
        <w:rPr>
          <w:rFonts w:asciiTheme="majorBidi" w:hAnsiTheme="majorBidi" w:cstheme="majorBidi"/>
          <w:color w:val="000000"/>
          <w:sz w:val="24"/>
          <w:szCs w:val="24"/>
          <w:lang w:bidi="ar-EG"/>
        </w:rPr>
      </w:pPr>
      <w:r w:rsidRPr="006326CC">
        <w:rPr>
          <w:rFonts w:asciiTheme="majorBidi" w:hAnsiTheme="majorBidi" w:cstheme="majorBidi"/>
          <w:color w:val="000000"/>
          <w:sz w:val="24"/>
          <w:szCs w:val="24"/>
          <w:lang w:bidi="ar-EG"/>
        </w:rPr>
        <w:t>Twitter account</w:t>
      </w:r>
      <w:r w:rsidRPr="006326CC">
        <w:rPr>
          <w:rFonts w:asciiTheme="majorBidi" w:hAnsiTheme="majorBidi" w:cstheme="majorBidi"/>
          <w:color w:val="000000"/>
          <w:sz w:val="24"/>
          <w:szCs w:val="24"/>
          <w:lang w:bidi="ar-EG"/>
        </w:rPr>
        <w:t>:</w:t>
      </w:r>
      <w:r w:rsidRPr="006326CC">
        <w:rPr>
          <w:rFonts w:asciiTheme="majorBidi" w:hAnsiTheme="majorBidi" w:cs="Times New Roman" w:hint="cs"/>
          <w:color w:val="000000"/>
          <w:sz w:val="24"/>
          <w:szCs w:val="24"/>
          <w:rtl/>
          <w:lang w:bidi="ar-EG"/>
        </w:rPr>
        <w:t xml:space="preserve"> </w:t>
      </w:r>
    </w:p>
    <w:p w:rsidR="00D76137" w:rsidRPr="006326CC" w:rsidRDefault="00D76137" w:rsidP="006326CC">
      <w:pPr>
        <w:spacing w:after="0" w:line="240" w:lineRule="auto"/>
        <w:jc w:val="right"/>
        <w:rPr>
          <w:rFonts w:asciiTheme="majorBidi" w:hAnsiTheme="majorBidi" w:cstheme="majorBidi"/>
          <w:sz w:val="24"/>
          <w:szCs w:val="24"/>
          <w:rtl/>
          <w:lang w:bidi="ar-EG"/>
        </w:rPr>
      </w:pPr>
      <w:r w:rsidRPr="006326CC">
        <w:rPr>
          <w:rFonts w:asciiTheme="majorBidi" w:hAnsiTheme="majorBidi" w:cstheme="majorBidi"/>
          <w:color w:val="000000"/>
          <w:sz w:val="24"/>
          <w:szCs w:val="24"/>
          <w:lang w:bidi="ar-EG"/>
        </w:rPr>
        <w:t xml:space="preserve">Linked In </w:t>
      </w:r>
      <w:r w:rsidRPr="006326CC">
        <w:rPr>
          <w:rFonts w:asciiTheme="majorBidi" w:hAnsiTheme="majorBidi" w:cstheme="majorBidi"/>
          <w:color w:val="000000"/>
          <w:sz w:val="24"/>
          <w:szCs w:val="24"/>
          <w:lang w:bidi="ar-EG"/>
        </w:rPr>
        <w:t xml:space="preserve">account: </w:t>
      </w:r>
      <w:r w:rsidRPr="006326CC">
        <w:rPr>
          <w:rFonts w:asciiTheme="majorBidi" w:hAnsiTheme="majorBidi" w:cstheme="majorBidi"/>
          <w:color w:val="000000"/>
          <w:sz w:val="24"/>
          <w:szCs w:val="24"/>
        </w:rPr>
        <w:t>115309</w:t>
      </w:r>
    </w:p>
    <w:p w:rsidR="00D76137" w:rsidRPr="006326CC" w:rsidRDefault="00D76137" w:rsidP="006326CC">
      <w:pPr>
        <w:spacing w:after="0" w:line="240" w:lineRule="auto"/>
        <w:jc w:val="right"/>
        <w:rPr>
          <w:rFonts w:asciiTheme="majorBidi" w:hAnsiTheme="majorBidi" w:cstheme="majorBidi" w:hint="cs"/>
          <w:color w:val="000000"/>
          <w:sz w:val="24"/>
          <w:szCs w:val="24"/>
          <w:rtl/>
          <w:lang w:bidi="ar-EG"/>
        </w:rPr>
      </w:pPr>
      <w:r w:rsidRPr="006326CC">
        <w:rPr>
          <w:rFonts w:asciiTheme="majorBidi" w:hAnsiTheme="majorBidi" w:cstheme="majorBidi"/>
          <w:color w:val="000000"/>
          <w:sz w:val="24"/>
          <w:szCs w:val="24"/>
          <w:lang w:bidi="ar-EG"/>
        </w:rPr>
        <w:t>Session name/ number</w:t>
      </w:r>
      <w:r w:rsidRPr="006326CC">
        <w:rPr>
          <w:rFonts w:asciiTheme="majorBidi" w:hAnsiTheme="majorBidi" w:cstheme="majorBidi"/>
          <w:color w:val="000000"/>
          <w:sz w:val="24"/>
          <w:szCs w:val="24"/>
          <w:lang w:bidi="ar-EG"/>
        </w:rPr>
        <w:t>:</w:t>
      </w:r>
      <w:r w:rsidRPr="006326CC">
        <w:rPr>
          <w:rFonts w:asciiTheme="majorBidi" w:hAnsiTheme="majorBidi" w:cs="Times New Roman"/>
          <w:color w:val="000000"/>
          <w:sz w:val="24"/>
          <w:szCs w:val="24"/>
          <w:lang w:bidi="ar-EG"/>
        </w:rPr>
        <w:t xml:space="preserve"> Advances in Pharmacological Research</w:t>
      </w:r>
    </w:p>
    <w:p w:rsidR="00D76137" w:rsidRPr="006326CC" w:rsidRDefault="00D76137" w:rsidP="006326CC">
      <w:pPr>
        <w:spacing w:after="0" w:line="360" w:lineRule="auto"/>
        <w:jc w:val="right"/>
        <w:rPr>
          <w:rFonts w:asciiTheme="majorBidi" w:hAnsiTheme="majorBidi" w:cstheme="majorBidi"/>
          <w:color w:val="000000"/>
          <w:sz w:val="24"/>
          <w:szCs w:val="24"/>
          <w:lang w:bidi="ar-EG"/>
        </w:rPr>
      </w:pPr>
      <w:r w:rsidRPr="006326CC">
        <w:rPr>
          <w:rFonts w:asciiTheme="majorBidi" w:hAnsiTheme="majorBidi" w:cstheme="majorBidi"/>
          <w:color w:val="000000"/>
          <w:sz w:val="24"/>
          <w:szCs w:val="24"/>
          <w:lang w:bidi="ar-EG"/>
        </w:rPr>
        <w:t>Category: Poster presentation</w:t>
      </w:r>
      <w:r w:rsidRPr="006326CC">
        <w:rPr>
          <w:rFonts w:asciiTheme="majorBidi" w:hAnsiTheme="majorBidi" w:cstheme="majorBidi"/>
          <w:color w:val="000000"/>
          <w:sz w:val="24"/>
          <w:szCs w:val="24"/>
          <w:lang w:bidi="ar-EG"/>
        </w:rPr>
        <w:t>)</w:t>
      </w:r>
      <w:r w:rsidRPr="006326CC">
        <w:rPr>
          <w:rFonts w:asciiTheme="majorBidi" w:hAnsiTheme="majorBidi" w:cs="Times New Roman"/>
          <w:color w:val="000000"/>
          <w:sz w:val="24"/>
          <w:szCs w:val="24"/>
          <w:rtl/>
          <w:lang w:bidi="ar-EG"/>
        </w:rPr>
        <w:t>)</w:t>
      </w:r>
    </w:p>
    <w:p w:rsidR="00D76137" w:rsidRPr="00D76137" w:rsidRDefault="00D76137" w:rsidP="00FB27F9">
      <w:pPr>
        <w:jc w:val="right"/>
        <w:rPr>
          <w:rFonts w:asciiTheme="majorBidi" w:hAnsiTheme="majorBidi" w:cstheme="majorBidi" w:hint="cs"/>
          <w:color w:val="000000"/>
          <w:sz w:val="24"/>
          <w:szCs w:val="24"/>
          <w:lang w:bidi="ar-EG"/>
        </w:rPr>
      </w:pPr>
    </w:p>
    <w:p w:rsidR="00D76137" w:rsidRPr="00CB7B66" w:rsidRDefault="00D76137">
      <w:pPr>
        <w:jc w:val="right"/>
        <w:rPr>
          <w:rFonts w:asciiTheme="majorBidi" w:hAnsiTheme="majorBidi" w:cstheme="majorBidi" w:hint="cs"/>
          <w:sz w:val="24"/>
          <w:szCs w:val="24"/>
          <w:rtl/>
          <w:lang w:bidi="ar-EG"/>
        </w:rPr>
      </w:pPr>
    </w:p>
    <w:sectPr w:rsidR="00D76137" w:rsidRPr="00CB7B66" w:rsidSect="006F5674">
      <w:pgSz w:w="11906" w:h="16838"/>
      <w:pgMar w:top="1440" w:right="1800" w:bottom="1440" w:left="180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200DEE"/>
    <w:multiLevelType w:val="hybridMultilevel"/>
    <w:tmpl w:val="3C726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7E6"/>
    <w:rsid w:val="00054753"/>
    <w:rsid w:val="000C243B"/>
    <w:rsid w:val="001D47E6"/>
    <w:rsid w:val="0021026F"/>
    <w:rsid w:val="0048732F"/>
    <w:rsid w:val="006326CC"/>
    <w:rsid w:val="006F5674"/>
    <w:rsid w:val="007771DE"/>
    <w:rsid w:val="00A52041"/>
    <w:rsid w:val="00BD5965"/>
    <w:rsid w:val="00BF6A0B"/>
    <w:rsid w:val="00CB7B66"/>
    <w:rsid w:val="00D76137"/>
    <w:rsid w:val="00FB2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596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C24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24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596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C24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24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dcterms:created xsi:type="dcterms:W3CDTF">2019-12-24T11:56:00Z</dcterms:created>
  <dcterms:modified xsi:type="dcterms:W3CDTF">2019-12-24T12:05:00Z</dcterms:modified>
</cp:coreProperties>
</file>