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669C" w:rsidRPr="006D669C" w:rsidRDefault="006D669C" w:rsidP="006D669C">
      <w:pPr>
        <w:rPr>
          <w:rFonts w:ascii="Times New Roman" w:hAnsi="Times New Roman" w:cs="Times New Roman"/>
          <w:b/>
          <w:sz w:val="24"/>
          <w:szCs w:val="24"/>
        </w:rPr>
      </w:pPr>
      <w:r w:rsidRPr="006D669C">
        <w:rPr>
          <w:rFonts w:ascii="Times New Roman" w:hAnsi="Times New Roman" w:cs="Times New Roman"/>
          <w:b/>
          <w:sz w:val="24"/>
          <w:szCs w:val="24"/>
        </w:rPr>
        <w:t>ABSTRACT</w:t>
      </w:r>
    </w:p>
    <w:p w:rsidR="006D669C" w:rsidRPr="006D669C" w:rsidRDefault="006D669C" w:rsidP="006D669C">
      <w:pPr>
        <w:rPr>
          <w:rFonts w:ascii="Times New Roman" w:hAnsi="Times New Roman" w:cs="Times New Roman"/>
          <w:sz w:val="24"/>
          <w:szCs w:val="24"/>
        </w:rPr>
      </w:pPr>
    </w:p>
    <w:p w:rsidR="006D669C" w:rsidRPr="006D669C" w:rsidRDefault="006D669C" w:rsidP="006D669C">
      <w:pPr>
        <w:rPr>
          <w:rFonts w:ascii="Times New Roman" w:hAnsi="Times New Roman" w:cs="Times New Roman"/>
          <w:sz w:val="24"/>
          <w:szCs w:val="24"/>
        </w:rPr>
      </w:pPr>
      <w:r w:rsidRPr="006D669C">
        <w:rPr>
          <w:rFonts w:ascii="Times New Roman" w:hAnsi="Times New Roman" w:cs="Times New Roman"/>
          <w:b/>
          <w:sz w:val="24"/>
          <w:szCs w:val="24"/>
        </w:rPr>
        <w:t>Title:</w:t>
      </w:r>
      <w:r w:rsidRPr="006D669C">
        <w:rPr>
          <w:rFonts w:ascii="Times New Roman" w:hAnsi="Times New Roman" w:cs="Times New Roman"/>
          <w:sz w:val="24"/>
          <w:szCs w:val="24"/>
        </w:rPr>
        <w:t xml:space="preserve"> An assessment of nurses’ knowledge attitude and practice (KAP) of pharmacovigilance at the University Hospital of the West Indies Mona.</w:t>
      </w:r>
      <w:r w:rsidRPr="006D669C">
        <w:rPr>
          <w:rFonts w:ascii="Times New Roman" w:hAnsi="Times New Roman" w:cs="Times New Roman"/>
          <w:sz w:val="24"/>
          <w:szCs w:val="24"/>
        </w:rPr>
        <w:tab/>
      </w:r>
    </w:p>
    <w:p w:rsidR="006D669C" w:rsidRPr="006D669C" w:rsidRDefault="006D669C" w:rsidP="006D669C">
      <w:pPr>
        <w:rPr>
          <w:rFonts w:ascii="Times New Roman" w:hAnsi="Times New Roman" w:cs="Times New Roman"/>
          <w:sz w:val="24"/>
          <w:szCs w:val="24"/>
        </w:rPr>
      </w:pPr>
      <w:r w:rsidRPr="006D669C">
        <w:rPr>
          <w:rFonts w:ascii="Times New Roman" w:hAnsi="Times New Roman" w:cs="Times New Roman"/>
          <w:sz w:val="24"/>
          <w:szCs w:val="24"/>
        </w:rPr>
        <w:t xml:space="preserve">Authors: Obi U., MSc; Campbell J. E., MD PhD </w:t>
      </w:r>
    </w:p>
    <w:p w:rsidR="006D669C" w:rsidRPr="006D669C" w:rsidRDefault="006D669C" w:rsidP="006D669C">
      <w:pPr>
        <w:rPr>
          <w:rFonts w:ascii="Times New Roman" w:hAnsi="Times New Roman" w:cs="Times New Roman"/>
          <w:sz w:val="24"/>
          <w:szCs w:val="24"/>
        </w:rPr>
      </w:pPr>
    </w:p>
    <w:p w:rsidR="006D669C" w:rsidRPr="006D669C" w:rsidRDefault="006D669C" w:rsidP="006D669C">
      <w:pPr>
        <w:rPr>
          <w:rFonts w:ascii="Times New Roman" w:hAnsi="Times New Roman" w:cs="Times New Roman"/>
          <w:sz w:val="24"/>
          <w:szCs w:val="24"/>
        </w:rPr>
      </w:pPr>
      <w:r w:rsidRPr="006D669C">
        <w:rPr>
          <w:rFonts w:ascii="Times New Roman" w:hAnsi="Times New Roman" w:cs="Times New Roman"/>
          <w:b/>
          <w:sz w:val="24"/>
          <w:szCs w:val="24"/>
        </w:rPr>
        <w:t>Purpose:</w:t>
      </w:r>
      <w:r w:rsidRPr="006D669C">
        <w:rPr>
          <w:rFonts w:ascii="Times New Roman" w:hAnsi="Times New Roman" w:cs="Times New Roman"/>
          <w:sz w:val="24"/>
          <w:szCs w:val="24"/>
        </w:rPr>
        <w:t xml:space="preserve"> The objective of the study is to assess Nurses’ knowledge, attitude, and practice (KAP) of pharmacovigilance.</w:t>
      </w:r>
    </w:p>
    <w:p w:rsidR="006D669C" w:rsidRPr="006D669C" w:rsidRDefault="006D669C" w:rsidP="006D669C">
      <w:pPr>
        <w:rPr>
          <w:rFonts w:ascii="Times New Roman" w:hAnsi="Times New Roman" w:cs="Times New Roman"/>
          <w:sz w:val="24"/>
          <w:szCs w:val="24"/>
        </w:rPr>
      </w:pPr>
      <w:r w:rsidRPr="006D669C">
        <w:rPr>
          <w:rFonts w:ascii="Times New Roman" w:hAnsi="Times New Roman" w:cs="Times New Roman"/>
          <w:sz w:val="24"/>
          <w:szCs w:val="24"/>
        </w:rPr>
        <w:t xml:space="preserve"> Materials and Methods: This is a cross-sectional study that utilizes a questionnaire to evaluate nurses’ KAP of pharmacovigilance at the University Hospital of the West Indies, Mona. A sample size of 234 nurses was selected using a 95% confidence level with the raosoft online sample size calculator. Data obtained from filled questionnaires were analysed using the SPSS 20 using descriptive and</w:t>
      </w:r>
      <w:bookmarkStart w:id="0" w:name="_GoBack"/>
      <w:bookmarkEnd w:id="0"/>
      <w:r w:rsidRPr="006D669C">
        <w:rPr>
          <w:rFonts w:ascii="Times New Roman" w:hAnsi="Times New Roman" w:cs="Times New Roman"/>
          <w:sz w:val="24"/>
          <w:szCs w:val="24"/>
        </w:rPr>
        <w:t xml:space="preserve"> inferential measures. The chi-square test was used to test the association between two attributes at a P&lt; 0.05 significant level. </w:t>
      </w:r>
    </w:p>
    <w:p w:rsidR="006D669C" w:rsidRPr="006D669C" w:rsidRDefault="006D669C" w:rsidP="006D669C">
      <w:pPr>
        <w:rPr>
          <w:rFonts w:ascii="Times New Roman" w:hAnsi="Times New Roman" w:cs="Times New Roman"/>
          <w:sz w:val="24"/>
          <w:szCs w:val="24"/>
        </w:rPr>
      </w:pPr>
      <w:r w:rsidRPr="006D669C">
        <w:rPr>
          <w:rFonts w:ascii="Times New Roman" w:hAnsi="Times New Roman" w:cs="Times New Roman"/>
          <w:b/>
          <w:sz w:val="24"/>
          <w:szCs w:val="24"/>
        </w:rPr>
        <w:t>Results</w:t>
      </w:r>
      <w:r w:rsidRPr="006D669C">
        <w:rPr>
          <w:rFonts w:ascii="Times New Roman" w:hAnsi="Times New Roman" w:cs="Times New Roman"/>
          <w:sz w:val="24"/>
          <w:szCs w:val="24"/>
        </w:rPr>
        <w:t xml:space="preserve">: 209 responses were received from 260 distributed questionnaires, giving an 80% response rate. 13.5% of the nurses had heard of the term pharmacovigilance prior to the study. 58.4% correctly stated the functions of pharmacovigilance. Results for attitude towards pharmacovigilance revealed 93.7% of the nurses felt it was a professional obligation to report Adverse drug reactions (ADR). 55.3% of nurses indicated they had reported an ADR. A χ2 test of independence was performed to determine an association between nurses who noted ADRs in clinical practice and nurses who reported ADRs. Results showed a significant association between these two variables, χ2 (1) = 86.642, p &lt; 0.05. </w:t>
      </w:r>
      <w:r w:rsidRPr="006D669C">
        <w:rPr>
          <w:rFonts w:ascii="Times New Roman" w:hAnsi="Times New Roman" w:cs="Times New Roman"/>
          <w:b/>
          <w:sz w:val="24"/>
          <w:szCs w:val="24"/>
        </w:rPr>
        <w:t>Conclusion:</w:t>
      </w:r>
      <w:r w:rsidRPr="006D669C">
        <w:rPr>
          <w:rFonts w:ascii="Times New Roman" w:hAnsi="Times New Roman" w:cs="Times New Roman"/>
          <w:sz w:val="24"/>
          <w:szCs w:val="24"/>
        </w:rPr>
        <w:t xml:space="preserve"> This study concludes that the registered nurses at UHWI had good attitude towards pharmacovigilance, although their knowledge and practice was limited. Recommendation from the study include to institute pharmacovigilance training programs that will improve nurses’ knowledge, and hopefully impact their practice.</w:t>
      </w:r>
    </w:p>
    <w:p w:rsidR="006D669C" w:rsidRPr="006D669C" w:rsidRDefault="006D669C" w:rsidP="006D669C">
      <w:pPr>
        <w:rPr>
          <w:rFonts w:ascii="Times New Roman" w:hAnsi="Times New Roman" w:cs="Times New Roman"/>
          <w:sz w:val="24"/>
          <w:szCs w:val="24"/>
        </w:rPr>
      </w:pPr>
    </w:p>
    <w:p w:rsidR="006D669C" w:rsidRPr="006D669C" w:rsidRDefault="006D669C" w:rsidP="006D669C">
      <w:pPr>
        <w:rPr>
          <w:rFonts w:ascii="Times New Roman" w:hAnsi="Times New Roman" w:cs="Times New Roman"/>
          <w:sz w:val="24"/>
          <w:szCs w:val="24"/>
        </w:rPr>
      </w:pPr>
      <w:r w:rsidRPr="006D669C">
        <w:rPr>
          <w:rFonts w:ascii="Times New Roman" w:hAnsi="Times New Roman" w:cs="Times New Roman"/>
          <w:b/>
          <w:sz w:val="24"/>
          <w:szCs w:val="24"/>
        </w:rPr>
        <w:t>Keywords:</w:t>
      </w:r>
      <w:r w:rsidRPr="006D669C">
        <w:rPr>
          <w:rFonts w:ascii="Times New Roman" w:hAnsi="Times New Roman" w:cs="Times New Roman"/>
          <w:sz w:val="24"/>
          <w:szCs w:val="24"/>
        </w:rPr>
        <w:t xml:space="preserve"> Knowledge, attitude, practice, Registered Nurse, adverse drug reaction, pharmacovigilance. </w:t>
      </w:r>
    </w:p>
    <w:p w:rsidR="00A7278C" w:rsidRPr="006D669C" w:rsidRDefault="00A7278C">
      <w:pPr>
        <w:rPr>
          <w:rFonts w:ascii="Times New Roman" w:hAnsi="Times New Roman" w:cs="Times New Roman"/>
          <w:sz w:val="24"/>
          <w:szCs w:val="24"/>
        </w:rPr>
      </w:pPr>
    </w:p>
    <w:sectPr w:rsidR="00A7278C" w:rsidRPr="006D669C" w:rsidSect="00C1741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6D669C"/>
    <w:rsid w:val="00632528"/>
    <w:rsid w:val="006D669C"/>
    <w:rsid w:val="0070083F"/>
    <w:rsid w:val="00705CD6"/>
    <w:rsid w:val="00A7278C"/>
    <w:rsid w:val="00C17415"/>
    <w:rsid w:val="00C224EF"/>
  </w:rsids>
  <m:mathPr>
    <m:mathFont m:val="Cambria Math"/>
    <m:brkBin m:val="before"/>
    <m:brkBinSub m:val="--"/>
    <m:smallFrac/>
    <m:dispDef/>
    <m:lMargin m:val="0"/>
    <m:rMargin m:val="0"/>
    <m:defJc m:val="centerGroup"/>
    <m:wrapIndent m:val="1440"/>
    <m:intLim m:val="subSup"/>
    <m:naryLim m:val="undOvr"/>
  </m:mathPr>
  <w:themeFontLang w:val="en-J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JM"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4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294</Words>
  <Characters>1677</Characters>
  <Application>Microsoft Office Word</Application>
  <DocSecurity>0</DocSecurity>
  <Lines>13</Lines>
  <Paragraphs>3</Paragraphs>
  <ScaleCrop>false</ScaleCrop>
  <Company>Hewlett-Packard Company</Company>
  <LinksUpToDate>false</LinksUpToDate>
  <CharactersWithSpaces>1968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uchemi</dc:creator>
  <cp:lastModifiedBy>lisuser</cp:lastModifiedBy>
  <cp:revision>2</cp:revision>
  <dcterms:created xsi:type="dcterms:W3CDTF">2017-12-05T14:08:00Z</dcterms:created>
  <dcterms:modified xsi:type="dcterms:W3CDTF">2017-12-05T14:08:00Z</dcterms:modified>
</cp:coreProperties>
</file>