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8E893E" w14:textId="77777777" w:rsidR="00C2079B" w:rsidRDefault="00C2079B" w:rsidP="008731A4">
      <w:pPr>
        <w:spacing w:line="276" w:lineRule="auto"/>
        <w:jc w:val="center"/>
        <w:rPr>
          <w:rFonts w:ascii="Times New Roman" w:hAnsi="Times New Roman" w:cs="Times New Roman"/>
          <w:sz w:val="28"/>
          <w:szCs w:val="28"/>
        </w:rPr>
      </w:pPr>
      <w:r w:rsidRPr="00C2079B">
        <w:rPr>
          <w:rFonts w:ascii="Times New Roman" w:hAnsi="Times New Roman" w:cs="Times New Roman"/>
          <w:sz w:val="28"/>
          <w:szCs w:val="28"/>
        </w:rPr>
        <w:t xml:space="preserve">Evaluation of </w:t>
      </w:r>
      <w:proofErr w:type="spellStart"/>
      <w:r w:rsidRPr="00C2079B">
        <w:rPr>
          <w:rFonts w:ascii="Times New Roman" w:hAnsi="Times New Roman" w:cs="Times New Roman"/>
          <w:i/>
          <w:sz w:val="28"/>
          <w:szCs w:val="28"/>
        </w:rPr>
        <w:t>Celastrus</w:t>
      </w:r>
      <w:proofErr w:type="spellEnd"/>
      <w:r w:rsidRPr="00C2079B">
        <w:rPr>
          <w:rFonts w:ascii="Times New Roman" w:hAnsi="Times New Roman" w:cs="Times New Roman"/>
          <w:i/>
          <w:sz w:val="28"/>
          <w:szCs w:val="28"/>
        </w:rPr>
        <w:t xml:space="preserve"> </w:t>
      </w:r>
      <w:proofErr w:type="spellStart"/>
      <w:r w:rsidRPr="00C2079B">
        <w:rPr>
          <w:rFonts w:ascii="Times New Roman" w:hAnsi="Times New Roman" w:cs="Times New Roman"/>
          <w:i/>
          <w:sz w:val="28"/>
          <w:szCs w:val="28"/>
        </w:rPr>
        <w:t>paniculatus</w:t>
      </w:r>
      <w:proofErr w:type="spellEnd"/>
      <w:r w:rsidRPr="00C2079B">
        <w:rPr>
          <w:rFonts w:ascii="Times New Roman" w:hAnsi="Times New Roman" w:cs="Times New Roman"/>
          <w:sz w:val="28"/>
          <w:szCs w:val="28"/>
        </w:rPr>
        <w:t xml:space="preserve"> for antiulcer activity in experimentally induced ulcers in rats</w:t>
      </w:r>
    </w:p>
    <w:p w14:paraId="6215262A" w14:textId="77777777" w:rsidR="008731A4" w:rsidRDefault="00C2079B" w:rsidP="008731A4">
      <w:pPr>
        <w:spacing w:line="276" w:lineRule="auto"/>
        <w:jc w:val="center"/>
        <w:rPr>
          <w:rFonts w:ascii="Times New Roman" w:hAnsi="Times New Roman" w:cs="Times New Roman"/>
          <w:sz w:val="24"/>
          <w:szCs w:val="24"/>
        </w:rPr>
      </w:pPr>
      <w:proofErr w:type="spellStart"/>
      <w:r w:rsidRPr="00C2079B">
        <w:rPr>
          <w:rFonts w:ascii="Times New Roman" w:hAnsi="Times New Roman" w:cs="Times New Roman"/>
          <w:sz w:val="24"/>
          <w:szCs w:val="24"/>
        </w:rPr>
        <w:t>Arindam</w:t>
      </w:r>
      <w:proofErr w:type="spellEnd"/>
      <w:r w:rsidRPr="00C2079B">
        <w:rPr>
          <w:rFonts w:ascii="Times New Roman" w:hAnsi="Times New Roman" w:cs="Times New Roman"/>
          <w:sz w:val="24"/>
          <w:szCs w:val="24"/>
        </w:rPr>
        <w:t xml:space="preserve"> Das, </w:t>
      </w:r>
      <w:proofErr w:type="spellStart"/>
      <w:r w:rsidRPr="00C2079B">
        <w:rPr>
          <w:rFonts w:ascii="Times New Roman" w:hAnsi="Times New Roman" w:cs="Times New Roman"/>
          <w:sz w:val="24"/>
          <w:szCs w:val="24"/>
        </w:rPr>
        <w:t>Jyothi</w:t>
      </w:r>
      <w:proofErr w:type="spellEnd"/>
      <w:r w:rsidRPr="00C2079B">
        <w:rPr>
          <w:rFonts w:ascii="Times New Roman" w:hAnsi="Times New Roman" w:cs="Times New Roman"/>
          <w:sz w:val="24"/>
          <w:szCs w:val="24"/>
        </w:rPr>
        <w:t xml:space="preserve"> Y, Radhika P</w:t>
      </w:r>
      <w:r w:rsidR="008731A4">
        <w:rPr>
          <w:rFonts w:ascii="Times New Roman" w:hAnsi="Times New Roman" w:cs="Times New Roman"/>
          <w:sz w:val="24"/>
          <w:szCs w:val="24"/>
        </w:rPr>
        <w:t>*</w:t>
      </w:r>
    </w:p>
    <w:p w14:paraId="25FAA69B" w14:textId="60660334" w:rsidR="00C2079B" w:rsidRPr="00C2079B" w:rsidRDefault="00C2079B" w:rsidP="008731A4">
      <w:pPr>
        <w:spacing w:line="276" w:lineRule="auto"/>
        <w:jc w:val="center"/>
        <w:rPr>
          <w:rFonts w:ascii="Times New Roman" w:hAnsi="Times New Roman" w:cs="Times New Roman"/>
          <w:sz w:val="24"/>
          <w:szCs w:val="24"/>
        </w:rPr>
      </w:pPr>
      <w:r w:rsidRPr="00C2079B">
        <w:rPr>
          <w:rFonts w:ascii="Times New Roman" w:hAnsi="Times New Roman" w:cs="Times New Roman"/>
          <w:sz w:val="24"/>
          <w:szCs w:val="24"/>
        </w:rPr>
        <w:t xml:space="preserve">Department of Pharmacology, </w:t>
      </w:r>
      <w:proofErr w:type="spellStart"/>
      <w:r w:rsidRPr="00C2079B">
        <w:rPr>
          <w:rFonts w:ascii="Times New Roman" w:hAnsi="Times New Roman" w:cs="Times New Roman"/>
          <w:sz w:val="24"/>
          <w:szCs w:val="24"/>
        </w:rPr>
        <w:t>Krupanidhi</w:t>
      </w:r>
      <w:proofErr w:type="spellEnd"/>
      <w:r w:rsidRPr="00C2079B">
        <w:rPr>
          <w:rFonts w:ascii="Times New Roman" w:hAnsi="Times New Roman" w:cs="Times New Roman"/>
          <w:sz w:val="24"/>
          <w:szCs w:val="24"/>
        </w:rPr>
        <w:t xml:space="preserve"> college of Pharmacy</w:t>
      </w:r>
    </w:p>
    <w:p w14:paraId="1BD64621" w14:textId="77777777" w:rsidR="00C2079B" w:rsidRPr="00C2079B" w:rsidRDefault="00C2079B" w:rsidP="008731A4">
      <w:pPr>
        <w:spacing w:line="276" w:lineRule="auto"/>
        <w:jc w:val="center"/>
        <w:rPr>
          <w:rFonts w:ascii="Times New Roman" w:hAnsi="Times New Roman" w:cs="Times New Roman"/>
          <w:sz w:val="24"/>
          <w:szCs w:val="24"/>
        </w:rPr>
      </w:pPr>
      <w:r w:rsidRPr="00C2079B">
        <w:rPr>
          <w:rFonts w:ascii="Times New Roman" w:hAnsi="Times New Roman" w:cs="Times New Roman"/>
          <w:sz w:val="24"/>
          <w:szCs w:val="24"/>
        </w:rPr>
        <w:t xml:space="preserve">12/1, </w:t>
      </w:r>
      <w:proofErr w:type="spellStart"/>
      <w:r w:rsidRPr="00C2079B">
        <w:rPr>
          <w:rFonts w:ascii="Times New Roman" w:hAnsi="Times New Roman" w:cs="Times New Roman"/>
          <w:sz w:val="24"/>
          <w:szCs w:val="24"/>
        </w:rPr>
        <w:t>Chikka</w:t>
      </w:r>
      <w:proofErr w:type="spellEnd"/>
      <w:r w:rsidRPr="00C2079B">
        <w:rPr>
          <w:rFonts w:ascii="Times New Roman" w:hAnsi="Times New Roman" w:cs="Times New Roman"/>
          <w:sz w:val="24"/>
          <w:szCs w:val="24"/>
        </w:rPr>
        <w:t xml:space="preserve"> </w:t>
      </w:r>
      <w:proofErr w:type="spellStart"/>
      <w:r w:rsidRPr="00C2079B">
        <w:rPr>
          <w:rFonts w:ascii="Times New Roman" w:hAnsi="Times New Roman" w:cs="Times New Roman"/>
          <w:sz w:val="24"/>
          <w:szCs w:val="24"/>
        </w:rPr>
        <w:t>Bellandur</w:t>
      </w:r>
      <w:proofErr w:type="spellEnd"/>
      <w:r w:rsidRPr="00C2079B">
        <w:rPr>
          <w:rFonts w:ascii="Times New Roman" w:hAnsi="Times New Roman" w:cs="Times New Roman"/>
          <w:sz w:val="24"/>
          <w:szCs w:val="24"/>
        </w:rPr>
        <w:t xml:space="preserve">, </w:t>
      </w:r>
      <w:proofErr w:type="spellStart"/>
      <w:r w:rsidRPr="00C2079B">
        <w:rPr>
          <w:rFonts w:ascii="Times New Roman" w:hAnsi="Times New Roman" w:cs="Times New Roman"/>
          <w:sz w:val="24"/>
          <w:szCs w:val="24"/>
        </w:rPr>
        <w:t>Carmelaram</w:t>
      </w:r>
      <w:proofErr w:type="spellEnd"/>
      <w:r w:rsidRPr="00C2079B">
        <w:rPr>
          <w:rFonts w:ascii="Times New Roman" w:hAnsi="Times New Roman" w:cs="Times New Roman"/>
          <w:sz w:val="24"/>
          <w:szCs w:val="24"/>
        </w:rPr>
        <w:t xml:space="preserve"> post, </w:t>
      </w:r>
      <w:proofErr w:type="spellStart"/>
      <w:r w:rsidRPr="00C2079B">
        <w:rPr>
          <w:rFonts w:ascii="Times New Roman" w:hAnsi="Times New Roman" w:cs="Times New Roman"/>
          <w:sz w:val="24"/>
          <w:szCs w:val="24"/>
        </w:rPr>
        <w:t>Varthur</w:t>
      </w:r>
      <w:proofErr w:type="spellEnd"/>
      <w:r w:rsidRPr="00C2079B">
        <w:rPr>
          <w:rFonts w:ascii="Times New Roman" w:hAnsi="Times New Roman" w:cs="Times New Roman"/>
          <w:sz w:val="24"/>
          <w:szCs w:val="24"/>
        </w:rPr>
        <w:t xml:space="preserve"> </w:t>
      </w:r>
      <w:proofErr w:type="spellStart"/>
      <w:r w:rsidRPr="00C2079B">
        <w:rPr>
          <w:rFonts w:ascii="Times New Roman" w:hAnsi="Times New Roman" w:cs="Times New Roman"/>
          <w:sz w:val="24"/>
          <w:szCs w:val="24"/>
        </w:rPr>
        <w:t>Hobli</w:t>
      </w:r>
      <w:proofErr w:type="spellEnd"/>
      <w:r w:rsidRPr="00C2079B">
        <w:rPr>
          <w:rFonts w:ascii="Times New Roman" w:hAnsi="Times New Roman" w:cs="Times New Roman"/>
          <w:sz w:val="24"/>
          <w:szCs w:val="24"/>
        </w:rPr>
        <w:t xml:space="preserve">, </w:t>
      </w:r>
      <w:proofErr w:type="spellStart"/>
      <w:r w:rsidRPr="00C2079B">
        <w:rPr>
          <w:rFonts w:ascii="Times New Roman" w:hAnsi="Times New Roman" w:cs="Times New Roman"/>
          <w:sz w:val="24"/>
          <w:szCs w:val="24"/>
        </w:rPr>
        <w:t>Mullur</w:t>
      </w:r>
      <w:proofErr w:type="spellEnd"/>
      <w:r w:rsidRPr="00C2079B">
        <w:rPr>
          <w:rFonts w:ascii="Times New Roman" w:hAnsi="Times New Roman" w:cs="Times New Roman"/>
          <w:sz w:val="24"/>
          <w:szCs w:val="24"/>
        </w:rPr>
        <w:t>,</w:t>
      </w:r>
    </w:p>
    <w:p w14:paraId="064D0DD9" w14:textId="77777777" w:rsidR="00C2079B" w:rsidRPr="00C2079B" w:rsidRDefault="00C2079B" w:rsidP="008731A4">
      <w:pPr>
        <w:spacing w:line="276" w:lineRule="auto"/>
        <w:jc w:val="center"/>
        <w:rPr>
          <w:rFonts w:ascii="Times New Roman" w:hAnsi="Times New Roman" w:cs="Times New Roman"/>
          <w:sz w:val="24"/>
          <w:szCs w:val="24"/>
        </w:rPr>
      </w:pPr>
      <w:r w:rsidRPr="00C2079B">
        <w:rPr>
          <w:rFonts w:ascii="Times New Roman" w:hAnsi="Times New Roman" w:cs="Times New Roman"/>
          <w:sz w:val="24"/>
          <w:szCs w:val="24"/>
        </w:rPr>
        <w:t>Bengaluru, Karnataka 560035</w:t>
      </w:r>
    </w:p>
    <w:p w14:paraId="5518F79A" w14:textId="77777777" w:rsidR="00C2079B" w:rsidRDefault="00C2079B" w:rsidP="008731A4">
      <w:pPr>
        <w:spacing w:line="276" w:lineRule="auto"/>
        <w:jc w:val="center"/>
        <w:rPr>
          <w:rFonts w:ascii="Times New Roman" w:hAnsi="Times New Roman" w:cs="Times New Roman"/>
          <w:sz w:val="24"/>
          <w:szCs w:val="24"/>
        </w:rPr>
      </w:pPr>
      <w:r w:rsidRPr="00C2079B">
        <w:rPr>
          <w:rFonts w:ascii="Times New Roman" w:hAnsi="Times New Roman" w:cs="Times New Roman"/>
          <w:sz w:val="24"/>
          <w:szCs w:val="24"/>
        </w:rPr>
        <w:t xml:space="preserve">Email- </w:t>
      </w:r>
      <w:hyperlink r:id="rId4" w:history="1">
        <w:r w:rsidRPr="00C2079B">
          <w:rPr>
            <w:rStyle w:val="Hyperlink"/>
            <w:rFonts w:ascii="Times New Roman" w:hAnsi="Times New Roman" w:cs="Times New Roman"/>
            <w:sz w:val="24"/>
            <w:szCs w:val="24"/>
          </w:rPr>
          <w:t>radhikanarayanreddyp95@gmail.com</w:t>
        </w:r>
      </w:hyperlink>
    </w:p>
    <w:p w14:paraId="39DFAA82" w14:textId="77777777" w:rsidR="00B76F53" w:rsidRDefault="00C2079B" w:rsidP="008731A4">
      <w:pPr>
        <w:spacing w:line="276" w:lineRule="auto"/>
        <w:jc w:val="center"/>
        <w:rPr>
          <w:rFonts w:ascii="Times New Roman" w:hAnsi="Times New Roman" w:cs="Times New Roman"/>
          <w:b/>
          <w:sz w:val="24"/>
          <w:szCs w:val="24"/>
        </w:rPr>
      </w:pPr>
      <w:r w:rsidRPr="00C2079B">
        <w:rPr>
          <w:rFonts w:ascii="Times New Roman" w:hAnsi="Times New Roman" w:cs="Times New Roman"/>
          <w:b/>
          <w:sz w:val="24"/>
          <w:szCs w:val="24"/>
        </w:rPr>
        <w:t>ABSTRACT</w:t>
      </w:r>
    </w:p>
    <w:p w14:paraId="549D15B7" w14:textId="77777777" w:rsidR="00B76F53" w:rsidRDefault="00C2079B" w:rsidP="008731A4">
      <w:pPr>
        <w:spacing w:line="276" w:lineRule="auto"/>
        <w:jc w:val="both"/>
        <w:rPr>
          <w:rFonts w:ascii="Times New Roman" w:hAnsi="Times New Roman" w:cs="Times New Roman"/>
          <w:b/>
          <w:sz w:val="24"/>
          <w:szCs w:val="24"/>
        </w:rPr>
      </w:pPr>
      <w:r w:rsidRPr="00C2079B">
        <w:rPr>
          <w:rFonts w:ascii="Times New Roman" w:eastAsia="Times New Roman" w:hAnsi="Times New Roman"/>
          <w:b/>
          <w:sz w:val="24"/>
          <w:szCs w:val="24"/>
          <w:lang w:val="en-US" w:bidi="en-US"/>
        </w:rPr>
        <w:t>Aim:</w:t>
      </w:r>
      <w:r w:rsidRPr="00C2079B">
        <w:rPr>
          <w:rFonts w:ascii="Times New Roman" w:eastAsia="Times New Roman" w:hAnsi="Times New Roman"/>
          <w:sz w:val="24"/>
          <w:szCs w:val="24"/>
          <w:lang w:val="en-US" w:bidi="en-US"/>
        </w:rPr>
        <w:t xml:space="preserve"> </w:t>
      </w:r>
      <w:proofErr w:type="spellStart"/>
      <w:r w:rsidRPr="00C2079B">
        <w:rPr>
          <w:rFonts w:ascii="Times New Roman" w:hAnsi="Times New Roman" w:cs="Times New Roman"/>
          <w:i/>
          <w:iCs/>
          <w:sz w:val="24"/>
          <w:szCs w:val="24"/>
          <w:lang w:val="en-US"/>
        </w:rPr>
        <w:t>Celastrus</w:t>
      </w:r>
      <w:proofErr w:type="spellEnd"/>
      <w:r w:rsidRPr="00C2079B">
        <w:rPr>
          <w:rFonts w:ascii="Times New Roman" w:hAnsi="Times New Roman" w:cs="Times New Roman"/>
          <w:i/>
          <w:iCs/>
          <w:sz w:val="24"/>
          <w:szCs w:val="24"/>
          <w:lang w:val="en-US"/>
        </w:rPr>
        <w:t xml:space="preserve"> </w:t>
      </w:r>
      <w:proofErr w:type="spellStart"/>
      <w:r w:rsidRPr="00C2079B">
        <w:rPr>
          <w:rFonts w:ascii="Times New Roman" w:hAnsi="Times New Roman" w:cs="Times New Roman"/>
          <w:i/>
          <w:iCs/>
          <w:sz w:val="24"/>
          <w:szCs w:val="24"/>
          <w:lang w:val="en-US"/>
        </w:rPr>
        <w:t>paniculatus</w:t>
      </w:r>
      <w:proofErr w:type="spellEnd"/>
      <w:r w:rsidRPr="00C2079B">
        <w:rPr>
          <w:rFonts w:ascii="Times New Roman" w:hAnsi="Times New Roman" w:cs="Times New Roman"/>
          <w:i/>
          <w:iCs/>
          <w:sz w:val="24"/>
          <w:szCs w:val="24"/>
          <w:lang w:val="en-US"/>
        </w:rPr>
        <w:t xml:space="preserve"> </w:t>
      </w:r>
      <w:r w:rsidRPr="00C2079B">
        <w:rPr>
          <w:rFonts w:ascii="Times New Roman" w:hAnsi="Times New Roman" w:cs="Times New Roman"/>
          <w:sz w:val="24"/>
          <w:szCs w:val="24"/>
          <w:lang w:val="en-US"/>
        </w:rPr>
        <w:t>(</w:t>
      </w:r>
      <w:proofErr w:type="spellStart"/>
      <w:r w:rsidRPr="00C2079B">
        <w:rPr>
          <w:rFonts w:ascii="Times New Roman" w:hAnsi="Times New Roman" w:cs="Times New Roman"/>
          <w:i/>
          <w:iCs/>
          <w:sz w:val="24"/>
          <w:szCs w:val="24"/>
          <w:lang w:val="en-US"/>
        </w:rPr>
        <w:t>Celastraceae</w:t>
      </w:r>
      <w:proofErr w:type="spellEnd"/>
      <w:r w:rsidRPr="00C2079B">
        <w:rPr>
          <w:rFonts w:ascii="Times New Roman" w:hAnsi="Times New Roman" w:cs="Times New Roman"/>
          <w:sz w:val="24"/>
          <w:szCs w:val="24"/>
          <w:lang w:val="en-US"/>
        </w:rPr>
        <w:t xml:space="preserve">) is a widely growing and cultivated traditional medicinal plant. The different parts of this plants have reported to be traditionally used for treatment of various conditions such as brain tonic, for headache, skin infections, and wound healing. The present research was aimed to explore the unreported antiulcer activity of the aqueous seed extract of </w:t>
      </w:r>
      <w:proofErr w:type="spellStart"/>
      <w:r w:rsidRPr="00C2079B">
        <w:rPr>
          <w:rFonts w:ascii="Times New Roman" w:hAnsi="Times New Roman" w:cs="Times New Roman"/>
          <w:i/>
          <w:iCs/>
          <w:sz w:val="24"/>
          <w:szCs w:val="24"/>
          <w:lang w:val="en-US"/>
        </w:rPr>
        <w:t>Celastrus</w:t>
      </w:r>
      <w:proofErr w:type="spellEnd"/>
      <w:r w:rsidRPr="00C2079B">
        <w:rPr>
          <w:rFonts w:ascii="Times New Roman" w:hAnsi="Times New Roman" w:cs="Times New Roman"/>
          <w:i/>
          <w:iCs/>
          <w:sz w:val="24"/>
          <w:szCs w:val="24"/>
          <w:lang w:val="en-US"/>
        </w:rPr>
        <w:t xml:space="preserve"> </w:t>
      </w:r>
      <w:proofErr w:type="spellStart"/>
      <w:r w:rsidRPr="00C2079B">
        <w:rPr>
          <w:rFonts w:ascii="Times New Roman" w:hAnsi="Times New Roman" w:cs="Times New Roman"/>
          <w:i/>
          <w:iCs/>
          <w:sz w:val="24"/>
          <w:szCs w:val="24"/>
          <w:lang w:val="en-US"/>
        </w:rPr>
        <w:t>paniculatus</w:t>
      </w:r>
      <w:proofErr w:type="spellEnd"/>
      <w:r w:rsidRPr="00C2079B">
        <w:rPr>
          <w:rFonts w:ascii="Times New Roman" w:hAnsi="Times New Roman" w:cs="Times New Roman"/>
          <w:i/>
          <w:iCs/>
          <w:sz w:val="24"/>
          <w:szCs w:val="24"/>
          <w:lang w:val="en-US"/>
        </w:rPr>
        <w:t xml:space="preserve"> </w:t>
      </w:r>
      <w:r w:rsidRPr="00C2079B">
        <w:rPr>
          <w:rFonts w:ascii="Times New Roman" w:hAnsi="Times New Roman" w:cs="Times New Roman"/>
          <w:iCs/>
          <w:sz w:val="24"/>
          <w:szCs w:val="24"/>
          <w:lang w:val="en-US"/>
        </w:rPr>
        <w:t>(ASCP)</w:t>
      </w:r>
      <w:r w:rsidRPr="00C2079B">
        <w:rPr>
          <w:rFonts w:ascii="Times New Roman" w:hAnsi="Times New Roman" w:cs="Times New Roman"/>
          <w:i/>
          <w:iCs/>
          <w:sz w:val="24"/>
          <w:szCs w:val="24"/>
          <w:lang w:val="en-US"/>
        </w:rPr>
        <w:t xml:space="preserve"> </w:t>
      </w:r>
      <w:r w:rsidRPr="00C2079B">
        <w:rPr>
          <w:rFonts w:ascii="Times New Roman" w:hAnsi="Times New Roman" w:cs="Times New Roman"/>
          <w:sz w:val="24"/>
          <w:szCs w:val="24"/>
          <w:lang w:val="en-US"/>
        </w:rPr>
        <w:t>in experimentally induced ulcers in rats.</w:t>
      </w:r>
    </w:p>
    <w:p w14:paraId="07E7DEE0" w14:textId="77777777" w:rsidR="005F673E" w:rsidRDefault="00C2079B" w:rsidP="005F673E">
      <w:pPr>
        <w:spacing w:line="276" w:lineRule="auto"/>
        <w:jc w:val="both"/>
        <w:rPr>
          <w:rFonts w:ascii="Times New Roman" w:hAnsi="Times New Roman" w:cs="Times New Roman"/>
          <w:b/>
          <w:sz w:val="24"/>
          <w:szCs w:val="24"/>
        </w:rPr>
      </w:pPr>
      <w:r w:rsidRPr="00C2079B">
        <w:rPr>
          <w:rFonts w:ascii="Times New Roman" w:eastAsia="Times New Roman" w:hAnsi="Times New Roman"/>
          <w:b/>
          <w:sz w:val="24"/>
          <w:szCs w:val="24"/>
          <w:lang w:val="en-US" w:bidi="en-US"/>
        </w:rPr>
        <w:t xml:space="preserve">Method: </w:t>
      </w:r>
      <w:r w:rsidRPr="00C2079B">
        <w:rPr>
          <w:rFonts w:ascii="Times New Roman" w:hAnsi="Times New Roman" w:cs="Times New Roman"/>
          <w:sz w:val="24"/>
          <w:szCs w:val="24"/>
          <w:lang w:val="en-US"/>
        </w:rPr>
        <w:t>ASCP</w:t>
      </w:r>
      <w:r w:rsidRPr="00C2079B">
        <w:rPr>
          <w:rFonts w:ascii="Times New Roman" w:hAnsi="Times New Roman" w:cs="Times New Roman"/>
          <w:b/>
          <w:bCs/>
          <w:sz w:val="24"/>
          <w:szCs w:val="24"/>
          <w:lang w:val="en-US"/>
        </w:rPr>
        <w:t xml:space="preserve"> </w:t>
      </w:r>
      <w:r w:rsidRPr="00C2079B">
        <w:rPr>
          <w:rFonts w:ascii="Times New Roman" w:hAnsi="Times New Roman" w:cs="Times New Roman"/>
          <w:sz w:val="24"/>
          <w:szCs w:val="24"/>
          <w:lang w:val="en-US"/>
        </w:rPr>
        <w:t>was prepared by maceration using distilled water.</w:t>
      </w:r>
      <w:r w:rsidRPr="00C2079B">
        <w:rPr>
          <w:rFonts w:ascii="Times New Roman" w:hAnsi="Times New Roman" w:cs="Times New Roman"/>
          <w:b/>
          <w:bCs/>
          <w:sz w:val="24"/>
          <w:szCs w:val="24"/>
          <w:lang w:val="en-US"/>
        </w:rPr>
        <w:t xml:space="preserve"> </w:t>
      </w:r>
      <w:r w:rsidRPr="00C2079B">
        <w:rPr>
          <w:rFonts w:ascii="Times New Roman" w:hAnsi="Times New Roman" w:cs="Times New Roman"/>
          <w:sz w:val="24"/>
          <w:szCs w:val="24"/>
          <w:lang w:val="en-US"/>
        </w:rPr>
        <w:t xml:space="preserve">The extract was subjected to preliminary phytochemical analysis using standard procedures. </w:t>
      </w:r>
    </w:p>
    <w:p w14:paraId="08EEC431" w14:textId="655DDBCA" w:rsidR="00C2079B" w:rsidRPr="005F673E" w:rsidRDefault="00C2079B" w:rsidP="005F673E">
      <w:pPr>
        <w:spacing w:line="276" w:lineRule="auto"/>
        <w:jc w:val="both"/>
        <w:rPr>
          <w:rFonts w:ascii="Times New Roman" w:hAnsi="Times New Roman" w:cs="Times New Roman"/>
          <w:b/>
          <w:sz w:val="24"/>
          <w:szCs w:val="24"/>
        </w:rPr>
      </w:pPr>
      <w:bookmarkStart w:id="0" w:name="_GoBack"/>
      <w:bookmarkEnd w:id="0"/>
      <w:r w:rsidRPr="00C2079B">
        <w:rPr>
          <w:rFonts w:ascii="Times New Roman" w:hAnsi="Times New Roman" w:cs="Times New Roman"/>
          <w:sz w:val="24"/>
          <w:szCs w:val="24"/>
          <w:lang w:val="en-US"/>
        </w:rPr>
        <w:t xml:space="preserve">Anti-ulcer activity was carried out using </w:t>
      </w:r>
      <w:proofErr w:type="spellStart"/>
      <w:r w:rsidRPr="00C2079B">
        <w:rPr>
          <w:rFonts w:ascii="Times New Roman" w:hAnsi="Times New Roman" w:cs="Times New Roman"/>
          <w:sz w:val="24"/>
          <w:szCs w:val="24"/>
          <w:lang w:val="en-US"/>
        </w:rPr>
        <w:t>Wistar</w:t>
      </w:r>
      <w:proofErr w:type="spellEnd"/>
      <w:r w:rsidRPr="00C2079B">
        <w:rPr>
          <w:rFonts w:ascii="Times New Roman" w:hAnsi="Times New Roman" w:cs="Times New Roman"/>
          <w:sz w:val="24"/>
          <w:szCs w:val="24"/>
          <w:lang w:val="en-US"/>
        </w:rPr>
        <w:t xml:space="preserve"> rats. Ulcer protective effect was investigated in ethanol, indomethacin and pylorus ligation induced ulcer models. The ASCP was given orally at different doses as 200 mg/kg, and 400 mg/kg. 50mg/kg of Ranitidine was used as a standard drug for all these gastric ulcer models. The parameters analyzed were ulcer score, free acidity, total acidity and total protein to determine the </w:t>
      </w:r>
      <w:proofErr w:type="spellStart"/>
      <w:r w:rsidRPr="00C2079B">
        <w:rPr>
          <w:rFonts w:ascii="Times New Roman" w:hAnsi="Times New Roman" w:cs="Times New Roman"/>
          <w:sz w:val="24"/>
          <w:szCs w:val="24"/>
          <w:lang w:val="en-US"/>
        </w:rPr>
        <w:t>gastroprotective</w:t>
      </w:r>
      <w:proofErr w:type="spellEnd"/>
      <w:r w:rsidRPr="00C2079B">
        <w:rPr>
          <w:rFonts w:ascii="Times New Roman" w:hAnsi="Times New Roman" w:cs="Times New Roman"/>
          <w:sz w:val="24"/>
          <w:szCs w:val="24"/>
          <w:lang w:val="en-US"/>
        </w:rPr>
        <w:t xml:space="preserve"> effect.</w:t>
      </w:r>
    </w:p>
    <w:p w14:paraId="4AE95348" w14:textId="77777777" w:rsidR="00C2079B" w:rsidRPr="00C2079B" w:rsidRDefault="00C2079B" w:rsidP="008731A4">
      <w:pPr>
        <w:autoSpaceDE w:val="0"/>
        <w:autoSpaceDN w:val="0"/>
        <w:adjustRightInd w:val="0"/>
        <w:spacing w:line="276" w:lineRule="auto"/>
        <w:jc w:val="both"/>
        <w:rPr>
          <w:rFonts w:ascii="Times New Roman" w:eastAsia="Times New Roman" w:hAnsi="Times New Roman"/>
          <w:b/>
          <w:sz w:val="24"/>
          <w:szCs w:val="24"/>
          <w:lang w:val="en-US" w:bidi="en-US"/>
        </w:rPr>
      </w:pPr>
      <w:r w:rsidRPr="00C2079B">
        <w:rPr>
          <w:rFonts w:ascii="Times New Roman" w:eastAsia="Times New Roman" w:hAnsi="Times New Roman"/>
          <w:b/>
          <w:sz w:val="24"/>
          <w:szCs w:val="24"/>
          <w:lang w:val="en-US" w:bidi="en-US"/>
        </w:rPr>
        <w:t xml:space="preserve">Result: </w:t>
      </w:r>
      <w:r w:rsidRPr="00C2079B">
        <w:rPr>
          <w:rFonts w:ascii="Times New Roman" w:hAnsi="Times New Roman" w:cs="Times New Roman"/>
          <w:sz w:val="24"/>
          <w:szCs w:val="24"/>
        </w:rPr>
        <w:t xml:space="preserve">Preliminary phytochemical evaluation revealed the presence of alkaloids, flavonoids, </w:t>
      </w:r>
      <w:proofErr w:type="spellStart"/>
      <w:r w:rsidRPr="00C2079B">
        <w:rPr>
          <w:rFonts w:ascii="Times New Roman" w:hAnsi="Times New Roman" w:cs="Times New Roman"/>
          <w:sz w:val="24"/>
          <w:szCs w:val="24"/>
        </w:rPr>
        <w:t>saponins</w:t>
      </w:r>
      <w:proofErr w:type="spellEnd"/>
      <w:r w:rsidRPr="00C2079B">
        <w:rPr>
          <w:rFonts w:ascii="Times New Roman" w:hAnsi="Times New Roman" w:cs="Times New Roman"/>
          <w:sz w:val="24"/>
          <w:szCs w:val="24"/>
        </w:rPr>
        <w:t xml:space="preserve">, carbohydrates, steroids, glycosides and tannins in ASCP. </w:t>
      </w:r>
      <w:r w:rsidRPr="00C2079B">
        <w:rPr>
          <w:rFonts w:ascii="Times New Roman" w:hAnsi="Times New Roman" w:cs="Times New Roman"/>
          <w:sz w:val="24"/>
          <w:szCs w:val="24"/>
          <w:lang w:val="en-US"/>
        </w:rPr>
        <w:t>ASCP</w:t>
      </w:r>
      <w:r w:rsidRPr="00C2079B">
        <w:rPr>
          <w:rFonts w:ascii="Times New Roman" w:hAnsi="Times New Roman" w:cs="Times New Roman"/>
          <w:i/>
          <w:iCs/>
          <w:sz w:val="24"/>
          <w:szCs w:val="24"/>
          <w:lang w:val="en-US"/>
        </w:rPr>
        <w:t xml:space="preserve"> </w:t>
      </w:r>
      <w:r w:rsidRPr="00C2079B">
        <w:rPr>
          <w:rFonts w:ascii="Times New Roman" w:hAnsi="Times New Roman" w:cs="Times New Roman"/>
          <w:sz w:val="24"/>
          <w:szCs w:val="24"/>
          <w:lang w:val="en-US"/>
        </w:rPr>
        <w:t xml:space="preserve">significantly (p&lt;0.001) inhibited ulcer score, free acidity, total acidity and total protein in all the different ulcer induced models compared to positive control group. The protection may be due to </w:t>
      </w:r>
      <w:proofErr w:type="gramStart"/>
      <w:r w:rsidRPr="00C2079B">
        <w:rPr>
          <w:rFonts w:ascii="Times New Roman" w:hAnsi="Times New Roman" w:cs="Times New Roman"/>
          <w:sz w:val="24"/>
          <w:szCs w:val="24"/>
          <w:lang w:val="en-US"/>
        </w:rPr>
        <w:t>enhancement</w:t>
      </w:r>
      <w:proofErr w:type="gramEnd"/>
      <w:r w:rsidRPr="00C2079B">
        <w:rPr>
          <w:rFonts w:ascii="Times New Roman" w:hAnsi="Times New Roman" w:cs="Times New Roman"/>
          <w:sz w:val="24"/>
          <w:szCs w:val="24"/>
          <w:lang w:val="en-US"/>
        </w:rPr>
        <w:t xml:space="preserve"> of the gastric mucosal defensive factors in ethanol induced ulcer model.  In Indomethacin induced model the alleviation of ulcers may be due to inhibition of the indomethacin induced suppression of prostaglandin synthesis and the </w:t>
      </w:r>
      <w:proofErr w:type="spellStart"/>
      <w:r w:rsidRPr="00C2079B">
        <w:rPr>
          <w:rFonts w:ascii="Times New Roman" w:hAnsi="Times New Roman" w:cs="Times New Roman"/>
          <w:sz w:val="24"/>
          <w:szCs w:val="24"/>
          <w:lang w:val="en-US"/>
        </w:rPr>
        <w:t>antisecretory</w:t>
      </w:r>
      <w:proofErr w:type="spellEnd"/>
      <w:r w:rsidRPr="00C2079B">
        <w:rPr>
          <w:rFonts w:ascii="Times New Roman" w:hAnsi="Times New Roman" w:cs="Times New Roman"/>
          <w:sz w:val="24"/>
          <w:szCs w:val="24"/>
          <w:lang w:val="en-US"/>
        </w:rPr>
        <w:t xml:space="preserve"> effect of ASCP may be due to protection against pylorus ligation induced ulcer model.</w:t>
      </w:r>
    </w:p>
    <w:p w14:paraId="742CD5EF" w14:textId="77777777" w:rsidR="00C2079B" w:rsidRPr="00C2079B" w:rsidRDefault="00C2079B" w:rsidP="008731A4">
      <w:pPr>
        <w:autoSpaceDE w:val="0"/>
        <w:autoSpaceDN w:val="0"/>
        <w:adjustRightInd w:val="0"/>
        <w:spacing w:after="240" w:line="276" w:lineRule="auto"/>
        <w:jc w:val="both"/>
        <w:rPr>
          <w:rFonts w:eastAsia="Times New Roman"/>
          <w:sz w:val="24"/>
          <w:szCs w:val="24"/>
          <w:lang w:val="en-US" w:bidi="en-US"/>
        </w:rPr>
      </w:pPr>
      <w:r w:rsidRPr="00C2079B">
        <w:rPr>
          <w:rFonts w:ascii="Times New Roman" w:eastAsia="Times New Roman" w:hAnsi="Times New Roman"/>
          <w:b/>
          <w:sz w:val="24"/>
          <w:szCs w:val="24"/>
          <w:lang w:val="en-US" w:bidi="en-US"/>
        </w:rPr>
        <w:t>Conclusion:</w:t>
      </w:r>
      <w:r w:rsidRPr="00C2079B">
        <w:rPr>
          <w:rFonts w:ascii="Times New Roman" w:hAnsi="Times New Roman" w:cs="Times New Roman"/>
          <w:sz w:val="24"/>
          <w:szCs w:val="24"/>
        </w:rPr>
        <w:t xml:space="preserve"> From the results obtained with the present study it is confirmed that ASCP possessing a significant anti-ulcer activity. </w:t>
      </w:r>
      <w:proofErr w:type="spellStart"/>
      <w:r w:rsidRPr="00C2079B">
        <w:rPr>
          <w:rFonts w:ascii="Times New Roman" w:hAnsi="Times New Roman" w:cs="Times New Roman"/>
          <w:sz w:val="24"/>
          <w:szCs w:val="24"/>
        </w:rPr>
        <w:t>Phytoconstituents</w:t>
      </w:r>
      <w:proofErr w:type="spellEnd"/>
      <w:r w:rsidRPr="00C2079B">
        <w:rPr>
          <w:rFonts w:ascii="Times New Roman" w:hAnsi="Times New Roman" w:cs="Times New Roman"/>
          <w:sz w:val="24"/>
          <w:szCs w:val="24"/>
        </w:rPr>
        <w:t xml:space="preserve"> like sterols, alkaloids, flavonoids, glycosides, tannins, </w:t>
      </w:r>
      <w:proofErr w:type="spellStart"/>
      <w:r w:rsidRPr="00C2079B">
        <w:rPr>
          <w:rFonts w:ascii="Times New Roman" w:hAnsi="Times New Roman" w:cs="Times New Roman"/>
          <w:sz w:val="24"/>
          <w:szCs w:val="24"/>
        </w:rPr>
        <w:t>saponins</w:t>
      </w:r>
      <w:proofErr w:type="spellEnd"/>
      <w:r w:rsidRPr="00C2079B">
        <w:rPr>
          <w:rFonts w:ascii="Times New Roman" w:hAnsi="Times New Roman" w:cs="Times New Roman"/>
          <w:sz w:val="24"/>
          <w:szCs w:val="24"/>
        </w:rPr>
        <w:t xml:space="preserve"> are already reported for their anti-ulcer activity. Some of the above mentioned </w:t>
      </w:r>
      <w:proofErr w:type="spellStart"/>
      <w:r w:rsidRPr="00C2079B">
        <w:rPr>
          <w:rFonts w:ascii="Times New Roman" w:hAnsi="Times New Roman" w:cs="Times New Roman"/>
          <w:sz w:val="24"/>
          <w:szCs w:val="24"/>
        </w:rPr>
        <w:t>phytoconstituents</w:t>
      </w:r>
      <w:proofErr w:type="spellEnd"/>
      <w:r w:rsidRPr="00C2079B">
        <w:rPr>
          <w:rFonts w:ascii="Times New Roman" w:hAnsi="Times New Roman" w:cs="Times New Roman"/>
          <w:sz w:val="24"/>
          <w:szCs w:val="24"/>
        </w:rPr>
        <w:t xml:space="preserve"> were identified with ASCP extract. Hence these can be accounted for the anti-ulcer activity.</w:t>
      </w:r>
      <w:r w:rsidRPr="00C2079B">
        <w:rPr>
          <w:rFonts w:ascii="Times New Roman" w:eastAsia="Times New Roman" w:hAnsi="Times New Roman"/>
          <w:b/>
          <w:sz w:val="24"/>
          <w:szCs w:val="24"/>
          <w:lang w:val="en-US" w:bidi="en-US"/>
        </w:rPr>
        <w:t xml:space="preserve"> </w:t>
      </w:r>
    </w:p>
    <w:p w14:paraId="7718176D" w14:textId="77777777" w:rsidR="00C2079B" w:rsidRPr="00C2079B" w:rsidRDefault="00C2079B" w:rsidP="008731A4">
      <w:pPr>
        <w:spacing w:line="276" w:lineRule="auto"/>
        <w:jc w:val="both"/>
        <w:rPr>
          <w:rFonts w:ascii="Times New Roman" w:eastAsia="Times New Roman" w:hAnsi="Times New Roman"/>
          <w:sz w:val="24"/>
          <w:szCs w:val="24"/>
          <w:lang w:val="en-US" w:bidi="en-US"/>
        </w:rPr>
      </w:pPr>
      <w:r w:rsidRPr="00C2079B">
        <w:rPr>
          <w:rFonts w:ascii="Times New Roman" w:eastAsia="Times New Roman" w:hAnsi="Times New Roman"/>
          <w:b/>
          <w:bCs/>
          <w:sz w:val="24"/>
          <w:szCs w:val="24"/>
          <w:lang w:val="en-US" w:bidi="en-US"/>
        </w:rPr>
        <w:t>Keywords:</w:t>
      </w:r>
      <w:r w:rsidRPr="00C2079B">
        <w:rPr>
          <w:rFonts w:ascii="Times New Roman" w:eastAsia="Times New Roman" w:hAnsi="Times New Roman"/>
          <w:bCs/>
          <w:sz w:val="24"/>
          <w:szCs w:val="24"/>
          <w:lang w:val="en-US" w:bidi="en-US"/>
        </w:rPr>
        <w:t xml:space="preserve"> Peptic ulcer, Ranitidine, </w:t>
      </w:r>
      <w:proofErr w:type="spellStart"/>
      <w:r w:rsidRPr="00C2079B">
        <w:rPr>
          <w:rFonts w:ascii="Times New Roman" w:eastAsia="Times New Roman" w:hAnsi="Times New Roman"/>
          <w:bCs/>
          <w:i/>
          <w:sz w:val="24"/>
          <w:szCs w:val="24"/>
          <w:lang w:val="en-US" w:bidi="en-US"/>
        </w:rPr>
        <w:t>Celastrus</w:t>
      </w:r>
      <w:proofErr w:type="spellEnd"/>
      <w:r w:rsidRPr="00C2079B">
        <w:rPr>
          <w:rFonts w:ascii="Times New Roman" w:eastAsia="Times New Roman" w:hAnsi="Times New Roman"/>
          <w:bCs/>
          <w:i/>
          <w:sz w:val="24"/>
          <w:szCs w:val="24"/>
          <w:lang w:val="en-US" w:bidi="en-US"/>
        </w:rPr>
        <w:t xml:space="preserve"> </w:t>
      </w:r>
      <w:proofErr w:type="spellStart"/>
      <w:r w:rsidRPr="00C2079B">
        <w:rPr>
          <w:rFonts w:ascii="Times New Roman" w:eastAsia="Times New Roman" w:hAnsi="Times New Roman"/>
          <w:bCs/>
          <w:i/>
          <w:sz w:val="24"/>
          <w:szCs w:val="24"/>
          <w:lang w:val="en-US" w:bidi="en-US"/>
        </w:rPr>
        <w:t>paniculatus</w:t>
      </w:r>
      <w:proofErr w:type="spellEnd"/>
      <w:r w:rsidRPr="00C2079B">
        <w:rPr>
          <w:rFonts w:ascii="Times New Roman" w:eastAsia="Times New Roman" w:hAnsi="Times New Roman"/>
          <w:bCs/>
          <w:sz w:val="24"/>
          <w:szCs w:val="24"/>
          <w:lang w:val="en-US" w:bidi="en-US"/>
        </w:rPr>
        <w:t>,</w:t>
      </w:r>
      <w:r w:rsidRPr="00C2079B">
        <w:rPr>
          <w:rFonts w:ascii="Times New Roman" w:eastAsia="Times New Roman" w:hAnsi="Times New Roman"/>
          <w:bCs/>
          <w:i/>
          <w:sz w:val="24"/>
          <w:szCs w:val="24"/>
          <w:lang w:val="en-US" w:bidi="en-US"/>
        </w:rPr>
        <w:t xml:space="preserve"> </w:t>
      </w:r>
      <w:r w:rsidRPr="00C2079B">
        <w:rPr>
          <w:rFonts w:ascii="Times New Roman" w:eastAsia="Times New Roman" w:hAnsi="Times New Roman"/>
          <w:bCs/>
          <w:sz w:val="24"/>
          <w:szCs w:val="24"/>
          <w:lang w:val="en-US" w:bidi="en-US"/>
        </w:rPr>
        <w:t>ulcer score, ethanol, indomethacin, pylorus ligation.</w:t>
      </w:r>
    </w:p>
    <w:p w14:paraId="7247961F" w14:textId="77777777" w:rsidR="00C2079B" w:rsidRDefault="00C2079B" w:rsidP="00B76F53">
      <w:pPr>
        <w:pStyle w:val="BodyText"/>
        <w:spacing w:after="0" w:line="360" w:lineRule="auto"/>
        <w:jc w:val="both"/>
        <w:rPr>
          <w:rFonts w:ascii="Times New Roman" w:hAnsi="Times New Roman"/>
          <w:b/>
          <w:bCs/>
          <w:sz w:val="24"/>
          <w:szCs w:val="24"/>
        </w:rPr>
      </w:pPr>
    </w:p>
    <w:p w14:paraId="3F572843" w14:textId="77777777" w:rsidR="00C2079B" w:rsidRDefault="00C2079B" w:rsidP="00B76F53">
      <w:pPr>
        <w:pStyle w:val="BodyText"/>
        <w:spacing w:after="0" w:line="480" w:lineRule="auto"/>
        <w:jc w:val="both"/>
        <w:rPr>
          <w:rFonts w:ascii="Times New Roman" w:hAnsi="Times New Roman"/>
          <w:b/>
          <w:bCs/>
          <w:sz w:val="24"/>
          <w:szCs w:val="24"/>
        </w:rPr>
      </w:pPr>
    </w:p>
    <w:p w14:paraId="0DB055B4" w14:textId="77777777" w:rsidR="00C2079B" w:rsidRPr="00C2079B" w:rsidRDefault="00C2079B" w:rsidP="00B76F53">
      <w:pPr>
        <w:jc w:val="both"/>
        <w:rPr>
          <w:rFonts w:ascii="Times New Roman" w:hAnsi="Times New Roman" w:cs="Times New Roman"/>
          <w:b/>
          <w:sz w:val="24"/>
          <w:szCs w:val="24"/>
        </w:rPr>
      </w:pPr>
    </w:p>
    <w:p w14:paraId="40D4992E" w14:textId="77777777" w:rsidR="00C2079B" w:rsidRDefault="00C2079B" w:rsidP="00B76F53">
      <w:pPr>
        <w:jc w:val="both"/>
        <w:rPr>
          <w:rFonts w:ascii="Times New Roman" w:hAnsi="Times New Roman" w:cs="Times New Roman"/>
          <w:sz w:val="28"/>
          <w:szCs w:val="28"/>
        </w:rPr>
      </w:pPr>
    </w:p>
    <w:p w14:paraId="37055BCB" w14:textId="77777777" w:rsidR="00C2079B" w:rsidRDefault="00C2079B" w:rsidP="00B76F53">
      <w:pPr>
        <w:jc w:val="both"/>
        <w:rPr>
          <w:rFonts w:ascii="Times New Roman" w:hAnsi="Times New Roman" w:cs="Times New Roman"/>
          <w:sz w:val="28"/>
          <w:szCs w:val="28"/>
        </w:rPr>
      </w:pPr>
    </w:p>
    <w:p w14:paraId="639F4BAB" w14:textId="77777777" w:rsidR="00C2079B" w:rsidRPr="00C2079B" w:rsidRDefault="00C2079B" w:rsidP="00C2079B">
      <w:pPr>
        <w:jc w:val="center"/>
        <w:rPr>
          <w:rFonts w:ascii="Times New Roman" w:hAnsi="Times New Roman" w:cs="Times New Roman"/>
          <w:sz w:val="28"/>
          <w:szCs w:val="28"/>
        </w:rPr>
      </w:pPr>
    </w:p>
    <w:sectPr w:rsidR="00C2079B" w:rsidRPr="00C207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79B"/>
    <w:rsid w:val="005F5B0B"/>
    <w:rsid w:val="005F673E"/>
    <w:rsid w:val="008731A4"/>
    <w:rsid w:val="00B76F53"/>
    <w:rsid w:val="00C2079B"/>
    <w:rsid w:val="00ED15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860A3"/>
  <w15:chartTrackingRefBased/>
  <w15:docId w15:val="{B7488DAE-E32A-45F9-B048-FA45EA58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079B"/>
    <w:rPr>
      <w:color w:val="0563C1" w:themeColor="hyperlink"/>
      <w:u w:val="single"/>
    </w:rPr>
  </w:style>
  <w:style w:type="paragraph" w:styleId="BodyText">
    <w:name w:val="Body Text"/>
    <w:basedOn w:val="Normal"/>
    <w:link w:val="BodyTextChar"/>
    <w:uiPriority w:val="99"/>
    <w:semiHidden/>
    <w:unhideWhenUsed/>
    <w:rsid w:val="00C2079B"/>
    <w:pPr>
      <w:spacing w:after="120" w:line="276" w:lineRule="auto"/>
    </w:pPr>
    <w:rPr>
      <w:rFonts w:ascii="Calibri" w:eastAsia="Calibri" w:hAnsi="Calibri" w:cs="Times New Roman"/>
    </w:rPr>
  </w:style>
  <w:style w:type="character" w:customStyle="1" w:styleId="BodyTextChar">
    <w:name w:val="Body Text Char"/>
    <w:basedOn w:val="DefaultParagraphFont"/>
    <w:link w:val="BodyText"/>
    <w:uiPriority w:val="99"/>
    <w:semiHidden/>
    <w:rsid w:val="00C207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dhikanarayanreddyp9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radhika raddy p</dc:creator>
  <cp:keywords/>
  <dc:description/>
  <cp:lastModifiedBy>radhika raddy p</cp:lastModifiedBy>
  <cp:revision>4</cp:revision>
  <dcterms:created xsi:type="dcterms:W3CDTF">2018-09-27T07:46:00Z</dcterms:created>
  <dcterms:modified xsi:type="dcterms:W3CDTF">2018-09-27T07:58:00Z</dcterms:modified>
</cp:coreProperties>
</file>