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0E1" w:rsidRPr="009540E1" w:rsidRDefault="009540E1" w:rsidP="00494130">
      <w:pPr>
        <w:pStyle w:val="1"/>
        <w:spacing w:before="170"/>
        <w:ind w:left="0"/>
        <w:rPr>
          <w:color w:val="337AB7"/>
        </w:rPr>
      </w:pPr>
      <w:r w:rsidRPr="009540E1">
        <w:rPr>
          <w:color w:val="337AB7"/>
        </w:rPr>
        <w:t>Downregulation of Antimicrobial Peptides and Cytokines Increases Survival Rate of Gut-Damaged Drosophila by fed with Dextran Sodium Sulfate</w:t>
      </w:r>
    </w:p>
    <w:p w:rsidR="009540E1" w:rsidRPr="009540E1" w:rsidRDefault="009540E1" w:rsidP="009540E1">
      <w:pPr>
        <w:pStyle w:val="a3"/>
        <w:spacing w:before="73" w:line="198" w:lineRule="exact"/>
        <w:ind w:right="58"/>
        <w:rPr>
          <w:rFonts w:ascii="Arial"/>
        </w:rPr>
      </w:pPr>
      <w:r w:rsidRPr="009540E1">
        <w:rPr>
          <w:rFonts w:ascii="Arial"/>
        </w:rPr>
        <w:t>T</w:t>
      </w:r>
      <w:r>
        <w:rPr>
          <w:rFonts w:ascii="Arial"/>
        </w:rPr>
        <w:t>ae-</w:t>
      </w:r>
      <w:proofErr w:type="spellStart"/>
      <w:r w:rsidRPr="009540E1">
        <w:rPr>
          <w:rFonts w:ascii="Arial"/>
        </w:rPr>
        <w:t>Won</w:t>
      </w:r>
      <w:proofErr w:type="spellEnd"/>
      <w:r w:rsidRPr="009540E1">
        <w:rPr>
          <w:rFonts w:ascii="Arial"/>
        </w:rPr>
        <w:t xml:space="preserve"> Goo</w:t>
      </w:r>
      <w:r w:rsidRPr="00447A80">
        <w:rPr>
          <w:rFonts w:ascii="Arial"/>
          <w:vertAlign w:val="superscript"/>
        </w:rPr>
        <w:t>1</w:t>
      </w:r>
      <w:r w:rsidRPr="009540E1">
        <w:rPr>
          <w:rFonts w:ascii="Arial"/>
        </w:rPr>
        <w:t xml:space="preserve">, </w:t>
      </w:r>
      <w:proofErr w:type="spellStart"/>
      <w:r w:rsidRPr="009540E1">
        <w:rPr>
          <w:rFonts w:ascii="Arial"/>
        </w:rPr>
        <w:t>Eun</w:t>
      </w:r>
      <w:proofErr w:type="spellEnd"/>
      <w:r w:rsidRPr="009540E1">
        <w:rPr>
          <w:rFonts w:ascii="Arial"/>
        </w:rPr>
        <w:t>-Young Yun</w:t>
      </w:r>
      <w:r w:rsidR="007A5762">
        <w:rPr>
          <w:rFonts w:ascii="Arial"/>
          <w:vertAlign w:val="superscript"/>
        </w:rPr>
        <w:t>2,</w:t>
      </w:r>
      <w:r w:rsidRPr="00447A80">
        <w:rPr>
          <w:rFonts w:ascii="Arial"/>
          <w:vertAlign w:val="superscript"/>
        </w:rPr>
        <w:t>*</w:t>
      </w:r>
    </w:p>
    <w:p w:rsidR="00AE3E37" w:rsidRDefault="00447A80" w:rsidP="009540E1">
      <w:pPr>
        <w:pStyle w:val="a3"/>
        <w:rPr>
          <w:rFonts w:ascii="Arial"/>
          <w:sz w:val="20"/>
        </w:rPr>
      </w:pPr>
      <w:r>
        <w:rPr>
          <w:rFonts w:ascii="Arial"/>
          <w:vertAlign w:val="superscript"/>
        </w:rPr>
        <w:t>1</w:t>
      </w:r>
      <w:r w:rsidR="009540E1" w:rsidRPr="009540E1">
        <w:rPr>
          <w:rFonts w:ascii="Arial"/>
        </w:rPr>
        <w:t xml:space="preserve">Department of Biochemistry, School of Medicine, </w:t>
      </w:r>
      <w:proofErr w:type="spellStart"/>
      <w:r w:rsidR="009540E1" w:rsidRPr="009540E1">
        <w:rPr>
          <w:rFonts w:ascii="Arial"/>
        </w:rPr>
        <w:t>Dongguk</w:t>
      </w:r>
      <w:proofErr w:type="spellEnd"/>
      <w:r w:rsidR="009540E1" w:rsidRPr="009540E1">
        <w:rPr>
          <w:rFonts w:ascii="Arial"/>
        </w:rPr>
        <w:t xml:space="preserve"> University, </w:t>
      </w:r>
      <w:proofErr w:type="spellStart"/>
      <w:r w:rsidR="009540E1" w:rsidRPr="009540E1">
        <w:rPr>
          <w:rFonts w:ascii="Arial"/>
        </w:rPr>
        <w:t>Gyeongju</w:t>
      </w:r>
      <w:proofErr w:type="spellEnd"/>
      <w:r w:rsidR="009540E1" w:rsidRPr="009540E1">
        <w:rPr>
          <w:rFonts w:ascii="Arial"/>
        </w:rPr>
        <w:t>, South Korea</w:t>
      </w:r>
    </w:p>
    <w:p w:rsidR="00AE3E37" w:rsidRPr="007A5762" w:rsidRDefault="007A5762" w:rsidP="007A5762">
      <w:pPr>
        <w:pStyle w:val="a3"/>
        <w:rPr>
          <w:rFonts w:ascii="Arial"/>
        </w:rPr>
      </w:pPr>
      <w:r w:rsidRPr="007A5762">
        <w:rPr>
          <w:rFonts w:ascii="Arial"/>
          <w:vertAlign w:val="superscript"/>
        </w:rPr>
        <w:t>2</w:t>
      </w:r>
      <w:r w:rsidRPr="007A5762">
        <w:rPr>
          <w:rFonts w:ascii="Arial"/>
        </w:rPr>
        <w:t xml:space="preserve">Graduate School of Integrated </w:t>
      </w:r>
      <w:proofErr w:type="spellStart"/>
      <w:r w:rsidRPr="007A5762">
        <w:rPr>
          <w:rFonts w:ascii="Arial"/>
        </w:rPr>
        <w:t>Bioindustry</w:t>
      </w:r>
      <w:proofErr w:type="spellEnd"/>
      <w:r w:rsidRPr="007A5762">
        <w:rPr>
          <w:rFonts w:ascii="Arial"/>
        </w:rPr>
        <w:t xml:space="preserve">, </w:t>
      </w:r>
      <w:proofErr w:type="spellStart"/>
      <w:r w:rsidRPr="007A5762">
        <w:rPr>
          <w:rFonts w:ascii="Arial"/>
        </w:rPr>
        <w:t>Sejong</w:t>
      </w:r>
      <w:proofErr w:type="spellEnd"/>
      <w:r w:rsidRPr="007A5762">
        <w:rPr>
          <w:rFonts w:ascii="Arial"/>
        </w:rPr>
        <w:t xml:space="preserve"> University, Seoul 05006, Korea</w:t>
      </w:r>
    </w:p>
    <w:p w:rsidR="007A5762" w:rsidRDefault="007A5762" w:rsidP="00447A80">
      <w:pPr>
        <w:pStyle w:val="a3"/>
        <w:rPr>
          <w:rFonts w:ascii="Arial"/>
        </w:rPr>
      </w:pPr>
      <w:bookmarkStart w:id="0" w:name="_GoBack"/>
      <w:bookmarkEnd w:id="0"/>
    </w:p>
    <w:p w:rsidR="009540E1" w:rsidRPr="00447A80" w:rsidRDefault="009540E1" w:rsidP="00447A80">
      <w:pPr>
        <w:pStyle w:val="a3"/>
        <w:rPr>
          <w:rFonts w:ascii="Arial"/>
        </w:rPr>
      </w:pPr>
      <w:r w:rsidRPr="00447A80">
        <w:rPr>
          <w:rFonts w:ascii="Arial"/>
        </w:rPr>
        <w:t xml:space="preserve">*Corresponding author E-mail: </w:t>
      </w:r>
      <w:hyperlink r:id="rId7" w:history="1">
        <w:r w:rsidR="00BA4CEC" w:rsidRPr="002C0466">
          <w:rPr>
            <w:rStyle w:val="a8"/>
          </w:rPr>
          <w:t>yuney@sejong.ac.kr</w:t>
        </w:r>
      </w:hyperlink>
      <w:r w:rsidRPr="00447A80">
        <w:rPr>
          <w:rFonts w:ascii="Arial"/>
        </w:rPr>
        <w:t xml:space="preserve"> (E-Y.Y)</w:t>
      </w:r>
    </w:p>
    <w:p w:rsidR="009540E1" w:rsidRDefault="009540E1" w:rsidP="009540E1">
      <w:pPr>
        <w:pStyle w:val="a9"/>
        <w:spacing w:line="480" w:lineRule="auto"/>
        <w:rPr>
          <w:rFonts w:ascii="Arial" w:hAnsi="Arial" w:cs="Arial"/>
          <w:i/>
          <w:color w:val="000000" w:themeColor="text1"/>
          <w:sz w:val="24"/>
          <w:szCs w:val="24"/>
        </w:rPr>
      </w:pPr>
    </w:p>
    <w:p w:rsidR="009540E1" w:rsidRPr="00BA4CEC" w:rsidRDefault="009540E1" w:rsidP="009540E1">
      <w:pPr>
        <w:pStyle w:val="a9"/>
        <w:spacing w:line="480" w:lineRule="auto"/>
        <w:rPr>
          <w:rFonts w:ascii="Arial"/>
          <w:sz w:val="21"/>
        </w:rPr>
        <w:sectPr w:rsidR="009540E1" w:rsidRPr="00BA4CEC">
          <w:headerReference w:type="default" r:id="rId8"/>
          <w:footerReference w:type="default" r:id="rId9"/>
          <w:type w:val="continuous"/>
          <w:pgSz w:w="11910" w:h="16840"/>
          <w:pgMar w:top="1740" w:right="600" w:bottom="840" w:left="620" w:header="541" w:footer="642" w:gutter="0"/>
          <w:cols w:space="720"/>
        </w:sectPr>
      </w:pPr>
    </w:p>
    <w:p w:rsidR="00AE3E37" w:rsidRDefault="007A5762">
      <w:pPr>
        <w:pStyle w:val="3"/>
        <w:spacing w:before="147"/>
        <w:jc w:val="both"/>
        <w:rPr>
          <w:color w:val="BF5A14"/>
        </w:rPr>
      </w:pPr>
      <w:r>
        <w:rPr>
          <w:b w:val="0"/>
          <w:noProof/>
          <w:sz w:val="16"/>
          <w:lang w:eastAsia="ko-KR"/>
        </w:rPr>
        <w:drawing>
          <wp:anchor distT="0" distB="0" distL="114300" distR="114300" simplePos="0" relativeHeight="251658240" behindDoc="0" locked="0" layoutInCell="1" allowOverlap="1">
            <wp:simplePos x="0" y="0"/>
            <wp:positionH relativeFrom="column">
              <wp:posOffset>3486150</wp:posOffset>
            </wp:positionH>
            <wp:positionV relativeFrom="paragraph">
              <wp:posOffset>221615</wp:posOffset>
            </wp:positionV>
            <wp:extent cx="2992755" cy="1880870"/>
            <wp:effectExtent l="0" t="0" r="0" b="5080"/>
            <wp:wrapThrough wrapText="bothSides">
              <wp:wrapPolygon edited="0">
                <wp:start x="10037" y="0"/>
                <wp:lineTo x="0" y="0"/>
                <wp:lineTo x="0" y="10939"/>
                <wp:lineTo x="10037" y="14001"/>
                <wp:lineTo x="0" y="16408"/>
                <wp:lineTo x="0" y="21440"/>
                <wp:lineTo x="14162" y="21440"/>
                <wp:lineTo x="20486" y="21002"/>
                <wp:lineTo x="21449" y="20564"/>
                <wp:lineTo x="21449" y="0"/>
                <wp:lineTo x="10037" y="0"/>
              </wp:wrapPolygon>
            </wp:wrapThrough>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92755" cy="1880870"/>
                    </a:xfrm>
                    <a:prstGeom prst="rect">
                      <a:avLst/>
                    </a:prstGeom>
                  </pic:spPr>
                </pic:pic>
              </a:graphicData>
            </a:graphic>
            <wp14:sizeRelH relativeFrom="margin">
              <wp14:pctWidth>0</wp14:pctWidth>
            </wp14:sizeRelH>
          </wp:anchor>
        </w:drawing>
      </w:r>
      <w:r w:rsidR="00A9710C">
        <w:rPr>
          <w:color w:val="BF5A14"/>
        </w:rPr>
        <w:t>Abstract</w:t>
      </w:r>
      <w:r w:rsidR="00C21A7D">
        <w:rPr>
          <w:color w:val="BF5A14"/>
        </w:rPr>
        <w:t xml:space="preserve"> </w:t>
      </w:r>
    </w:p>
    <w:p w:rsidR="00B25D74" w:rsidRDefault="00B25D74" w:rsidP="00B25D74">
      <w:pPr>
        <w:pStyle w:val="3"/>
        <w:spacing w:before="74"/>
        <w:rPr>
          <w:rFonts w:ascii="Tw Cen MT" w:eastAsia="Tw Cen MT" w:hAnsi="Tw Cen MT" w:cs="Tw Cen MT"/>
          <w:b w:val="0"/>
          <w:bCs w:val="0"/>
          <w:sz w:val="18"/>
          <w:szCs w:val="18"/>
        </w:rPr>
      </w:pPr>
      <w:r w:rsidRPr="00B25D74">
        <w:rPr>
          <w:rFonts w:ascii="Tw Cen MT" w:eastAsia="Tw Cen MT" w:hAnsi="Tw Cen MT" w:cs="Tw Cen MT"/>
          <w:b w:val="0"/>
          <w:bCs w:val="0"/>
          <w:sz w:val="18"/>
          <w:szCs w:val="18"/>
        </w:rPr>
        <w:t xml:space="preserve">The cause of inflammatory bowel disease (IBD), a chronic inflammatory disorder has not been fully elucidated. In this study, we found that in </w:t>
      </w:r>
      <w:r w:rsidRPr="00B25D74">
        <w:rPr>
          <w:rFonts w:ascii="Tw Cen MT" w:eastAsia="Tw Cen MT" w:hAnsi="Tw Cen MT" w:cs="Tw Cen MT"/>
          <w:b w:val="0"/>
          <w:bCs w:val="0"/>
          <w:i/>
          <w:sz w:val="18"/>
          <w:szCs w:val="18"/>
        </w:rPr>
        <w:t>Drosophila melanogaster</w:t>
      </w:r>
      <w:r w:rsidRPr="00B25D74">
        <w:rPr>
          <w:rFonts w:ascii="Tw Cen MT" w:eastAsia="Tw Cen MT" w:hAnsi="Tw Cen MT" w:cs="Tw Cen MT"/>
          <w:b w:val="0"/>
          <w:bCs w:val="0"/>
          <w:sz w:val="18"/>
          <w:szCs w:val="18"/>
        </w:rPr>
        <w:t xml:space="preserve"> fed with dextran sodium sulfate (DSS), apoptosis in gut cells were very increased. At that time, antimicrobial peptides (AMPs), pro-inflammatory cytokines (</w:t>
      </w:r>
      <w:proofErr w:type="spellStart"/>
      <w:r w:rsidRPr="00B25D74">
        <w:rPr>
          <w:rFonts w:ascii="Tw Cen MT" w:eastAsia="Tw Cen MT" w:hAnsi="Tw Cen MT" w:cs="Tw Cen MT"/>
          <w:b w:val="0"/>
          <w:bCs w:val="0"/>
          <w:sz w:val="18"/>
          <w:szCs w:val="18"/>
        </w:rPr>
        <w:t>Eiger</w:t>
      </w:r>
      <w:proofErr w:type="spellEnd"/>
      <w:r w:rsidRPr="00B25D74">
        <w:rPr>
          <w:rFonts w:ascii="Tw Cen MT" w:eastAsia="Tw Cen MT" w:hAnsi="Tw Cen MT" w:cs="Tw Cen MT"/>
          <w:b w:val="0"/>
          <w:bCs w:val="0"/>
          <w:sz w:val="18"/>
          <w:szCs w:val="18"/>
        </w:rPr>
        <w:t xml:space="preserve"> [</w:t>
      </w:r>
      <w:proofErr w:type="spellStart"/>
      <w:r w:rsidRPr="00B25D74">
        <w:rPr>
          <w:rFonts w:ascii="Tw Cen MT" w:eastAsia="Tw Cen MT" w:hAnsi="Tw Cen MT" w:cs="Tw Cen MT"/>
          <w:b w:val="0"/>
          <w:bCs w:val="0"/>
          <w:sz w:val="18"/>
          <w:szCs w:val="18"/>
        </w:rPr>
        <w:t>Eig</w:t>
      </w:r>
      <w:proofErr w:type="spellEnd"/>
      <w:r w:rsidRPr="00B25D74">
        <w:rPr>
          <w:rFonts w:ascii="Tw Cen MT" w:eastAsia="Tw Cen MT" w:hAnsi="Tw Cen MT" w:cs="Tw Cen MT"/>
          <w:b w:val="0"/>
          <w:bCs w:val="0"/>
          <w:sz w:val="18"/>
          <w:szCs w:val="18"/>
        </w:rPr>
        <w:t>] and Unpaired [</w:t>
      </w:r>
      <w:proofErr w:type="spellStart"/>
      <w:r w:rsidRPr="00B25D74">
        <w:rPr>
          <w:rFonts w:ascii="Tw Cen MT" w:eastAsia="Tw Cen MT" w:hAnsi="Tw Cen MT" w:cs="Tw Cen MT"/>
          <w:b w:val="0"/>
          <w:bCs w:val="0"/>
          <w:sz w:val="18"/>
          <w:szCs w:val="18"/>
        </w:rPr>
        <w:t>Upd</w:t>
      </w:r>
      <w:proofErr w:type="spellEnd"/>
      <w:r w:rsidRPr="00B25D74">
        <w:rPr>
          <w:rFonts w:ascii="Tw Cen MT" w:eastAsia="Tw Cen MT" w:hAnsi="Tw Cen MT" w:cs="Tw Cen MT"/>
          <w:b w:val="0"/>
          <w:bCs w:val="0"/>
          <w:sz w:val="18"/>
          <w:szCs w:val="18"/>
        </w:rPr>
        <w:t xml:space="preserve">]), </w:t>
      </w:r>
      <w:r w:rsidRPr="00B25D74">
        <w:rPr>
          <w:rFonts w:ascii="Tw Cen MT" w:eastAsia="Tw Cen MT" w:hAnsi="Tw Cen MT" w:cs="Tw Cen MT" w:hint="eastAsia"/>
          <w:b w:val="0"/>
          <w:bCs w:val="0"/>
          <w:sz w:val="18"/>
          <w:szCs w:val="18"/>
        </w:rPr>
        <w:t xml:space="preserve">and </w:t>
      </w:r>
      <w:r w:rsidRPr="00B25D74">
        <w:rPr>
          <w:rFonts w:ascii="Tw Cen MT" w:eastAsia="Tw Cen MT" w:hAnsi="Tw Cen MT" w:cs="Tw Cen MT"/>
          <w:b w:val="0"/>
          <w:bCs w:val="0"/>
          <w:sz w:val="18"/>
          <w:szCs w:val="18"/>
        </w:rPr>
        <w:t xml:space="preserve">nitric oxide </w:t>
      </w:r>
      <w:r w:rsidR="00B067DF">
        <w:rPr>
          <w:rFonts w:ascii="Tw Cen MT" w:eastAsia="Tw Cen MT" w:hAnsi="Tw Cen MT" w:cs="Tw Cen MT"/>
          <w:b w:val="0"/>
          <w:bCs w:val="0"/>
          <w:sz w:val="18"/>
          <w:szCs w:val="18"/>
        </w:rPr>
        <w:t xml:space="preserve">synthase </w:t>
      </w:r>
      <w:r w:rsidRPr="00B25D74">
        <w:rPr>
          <w:rFonts w:ascii="Tw Cen MT" w:eastAsia="Tw Cen MT" w:hAnsi="Tw Cen MT" w:cs="Tw Cen MT"/>
          <w:b w:val="0"/>
          <w:bCs w:val="0"/>
          <w:sz w:val="18"/>
          <w:szCs w:val="18"/>
        </w:rPr>
        <w:t>(NO</w:t>
      </w:r>
      <w:r w:rsidR="00B067DF">
        <w:rPr>
          <w:rFonts w:ascii="Tw Cen MT" w:eastAsia="Tw Cen MT" w:hAnsi="Tw Cen MT" w:cs="Tw Cen MT"/>
          <w:b w:val="0"/>
          <w:bCs w:val="0"/>
          <w:sz w:val="18"/>
          <w:szCs w:val="18"/>
        </w:rPr>
        <w:t>S</w:t>
      </w:r>
      <w:r w:rsidRPr="00B25D74">
        <w:rPr>
          <w:rFonts w:ascii="Tw Cen MT" w:eastAsia="Tw Cen MT" w:hAnsi="Tw Cen MT" w:cs="Tw Cen MT"/>
          <w:b w:val="0"/>
          <w:bCs w:val="0"/>
          <w:sz w:val="18"/>
          <w:szCs w:val="18"/>
        </w:rPr>
        <w:t>) were overexpressed by activation of immune-related signaling, Toll, immune deficiency (</w:t>
      </w:r>
      <w:proofErr w:type="spellStart"/>
      <w:r w:rsidRPr="00B25D74">
        <w:rPr>
          <w:rFonts w:ascii="Tw Cen MT" w:eastAsia="Tw Cen MT" w:hAnsi="Tw Cen MT" w:cs="Tw Cen MT"/>
          <w:b w:val="0"/>
          <w:bCs w:val="0"/>
          <w:sz w:val="18"/>
          <w:szCs w:val="18"/>
        </w:rPr>
        <w:t>Imd</w:t>
      </w:r>
      <w:proofErr w:type="spellEnd"/>
      <w:r w:rsidRPr="00B25D74">
        <w:rPr>
          <w:rFonts w:ascii="Tw Cen MT" w:eastAsia="Tw Cen MT" w:hAnsi="Tw Cen MT" w:cs="Tw Cen MT"/>
          <w:b w:val="0"/>
          <w:bCs w:val="0"/>
          <w:sz w:val="18"/>
          <w:szCs w:val="18"/>
        </w:rPr>
        <w:t>), c-Jun N-terminal kinase (JNK), and Janus kinase (JAK)/signal transducer and activator of transcription (STAT) . Accordingly, we supposed that overexpressed AMPs and cytokines were cause</w:t>
      </w:r>
      <w:r>
        <w:rPr>
          <w:rFonts w:ascii="Tw Cen MT" w:eastAsia="Tw Cen MT" w:hAnsi="Tw Cen MT" w:cs="Tw Cen MT"/>
          <w:b w:val="0"/>
          <w:bCs w:val="0"/>
          <w:sz w:val="18"/>
          <w:szCs w:val="18"/>
        </w:rPr>
        <w:t>s</w:t>
      </w:r>
      <w:r w:rsidRPr="00B25D74">
        <w:rPr>
          <w:rFonts w:ascii="Tw Cen MT" w:eastAsia="Tw Cen MT" w:hAnsi="Tw Cen MT" w:cs="Tw Cen MT"/>
          <w:b w:val="0"/>
          <w:bCs w:val="0"/>
          <w:sz w:val="18"/>
          <w:szCs w:val="18"/>
        </w:rPr>
        <w:t xml:space="preserve"> of gut damage. Consistent with this conjecture, downregulation of AMPs, </w:t>
      </w:r>
      <w:proofErr w:type="spellStart"/>
      <w:r w:rsidRPr="00B25D74">
        <w:rPr>
          <w:rFonts w:ascii="Tw Cen MT" w:eastAsia="Tw Cen MT" w:hAnsi="Tw Cen MT" w:cs="Tw Cen MT"/>
          <w:b w:val="0"/>
          <w:bCs w:val="0"/>
          <w:sz w:val="18"/>
          <w:szCs w:val="18"/>
        </w:rPr>
        <w:t>Eig</w:t>
      </w:r>
      <w:proofErr w:type="spellEnd"/>
      <w:r w:rsidRPr="00B25D74">
        <w:rPr>
          <w:rFonts w:ascii="Tw Cen MT" w:eastAsia="Tw Cen MT" w:hAnsi="Tw Cen MT" w:cs="Tw Cen MT"/>
          <w:b w:val="0"/>
          <w:bCs w:val="0"/>
          <w:sz w:val="18"/>
          <w:szCs w:val="18"/>
        </w:rPr>
        <w:t xml:space="preserve">, and </w:t>
      </w:r>
      <w:proofErr w:type="spellStart"/>
      <w:r w:rsidRPr="00B25D74">
        <w:rPr>
          <w:rFonts w:ascii="Tw Cen MT" w:eastAsia="Tw Cen MT" w:hAnsi="Tw Cen MT" w:cs="Tw Cen MT"/>
          <w:b w:val="0"/>
          <w:bCs w:val="0"/>
          <w:sz w:val="18"/>
          <w:szCs w:val="18"/>
        </w:rPr>
        <w:t>Upd</w:t>
      </w:r>
      <w:proofErr w:type="spellEnd"/>
      <w:r w:rsidRPr="00B25D74">
        <w:rPr>
          <w:rFonts w:ascii="Tw Cen MT" w:eastAsia="Tw Cen MT" w:hAnsi="Tw Cen MT" w:cs="Tw Cen MT"/>
          <w:b w:val="0"/>
          <w:bCs w:val="0"/>
          <w:sz w:val="18"/>
          <w:szCs w:val="18"/>
        </w:rPr>
        <w:t xml:space="preserve"> using RNA interference (RNAi) increased the survival rate of flies compared with wild-type flies after feeding with DSS. In addition, feeding with antibodies against the</w:t>
      </w:r>
      <w:r>
        <w:rPr>
          <w:rFonts w:ascii="Tw Cen MT" w:eastAsia="Tw Cen MT" w:hAnsi="Tw Cen MT" w:cs="Tw Cen MT"/>
          <w:b w:val="0"/>
          <w:bCs w:val="0"/>
          <w:sz w:val="18"/>
          <w:szCs w:val="18"/>
        </w:rPr>
        <w:t xml:space="preserve"> </w:t>
      </w:r>
      <w:r w:rsidRPr="00B25D74">
        <w:rPr>
          <w:rFonts w:ascii="Tw Cen MT" w:eastAsia="Tw Cen MT" w:hAnsi="Tw Cen MT" w:cs="Tw Cen MT"/>
          <w:b w:val="0"/>
          <w:bCs w:val="0"/>
          <w:sz w:val="18"/>
          <w:szCs w:val="18"/>
        </w:rPr>
        <w:t xml:space="preserve">immune-related proteins (Dorsal, Toll, </w:t>
      </w:r>
      <w:proofErr w:type="spellStart"/>
      <w:r w:rsidRPr="00B25D74">
        <w:rPr>
          <w:rFonts w:ascii="Tw Cen MT" w:eastAsia="Tw Cen MT" w:hAnsi="Tw Cen MT" w:cs="Tw Cen MT"/>
          <w:b w:val="0"/>
          <w:bCs w:val="0"/>
          <w:sz w:val="18"/>
          <w:szCs w:val="18"/>
        </w:rPr>
        <w:t>Pelle</w:t>
      </w:r>
      <w:proofErr w:type="spellEnd"/>
      <w:r w:rsidRPr="00B25D74">
        <w:rPr>
          <w:rFonts w:ascii="Tw Cen MT" w:eastAsia="Tw Cen MT" w:hAnsi="Tw Cen MT" w:cs="Tw Cen MT"/>
          <w:b w:val="0"/>
          <w:bCs w:val="0"/>
          <w:sz w:val="18"/>
          <w:szCs w:val="18"/>
        </w:rPr>
        <w:t>, and Relish) affecting the expression of AMPs, also raised the survival rate of flies. Treatment of flies with immune-related antibodies also downregulated AMP gene expression. Therefore, we suggest that overexpression of AMPs and cytokines induced by harmful stimuli in the gut may be the cause of the intestinal damage associated with IBD.</w:t>
      </w:r>
    </w:p>
    <w:p w:rsidR="00BA4CEC" w:rsidRDefault="00BA4CEC" w:rsidP="00B25D74">
      <w:pPr>
        <w:pStyle w:val="3"/>
        <w:spacing w:before="74"/>
        <w:rPr>
          <w:rFonts w:ascii="Tw Cen MT" w:eastAsia="Tw Cen MT" w:hAnsi="Tw Cen MT" w:cs="Tw Cen MT"/>
          <w:b w:val="0"/>
          <w:bCs w:val="0"/>
          <w:sz w:val="18"/>
          <w:szCs w:val="18"/>
        </w:rPr>
      </w:pPr>
    </w:p>
    <w:p w:rsidR="00BA4CEC" w:rsidRDefault="00BA4CEC" w:rsidP="00B25D74">
      <w:pPr>
        <w:pStyle w:val="3"/>
        <w:spacing w:before="74"/>
        <w:rPr>
          <w:rFonts w:ascii="Tw Cen MT" w:eastAsia="Tw Cen MT" w:hAnsi="Tw Cen MT" w:cs="Tw Cen MT"/>
          <w:b w:val="0"/>
          <w:bCs w:val="0"/>
          <w:sz w:val="18"/>
          <w:szCs w:val="18"/>
        </w:rPr>
      </w:pPr>
    </w:p>
    <w:p w:rsidR="00BA4CEC" w:rsidRDefault="00BA4CEC" w:rsidP="00B25D74">
      <w:pPr>
        <w:pStyle w:val="3"/>
        <w:spacing w:before="74"/>
        <w:rPr>
          <w:rFonts w:ascii="Tw Cen MT" w:eastAsia="Tw Cen MT" w:hAnsi="Tw Cen MT" w:cs="Tw Cen MT"/>
          <w:b w:val="0"/>
          <w:bCs w:val="0"/>
          <w:sz w:val="18"/>
          <w:szCs w:val="18"/>
        </w:rPr>
      </w:pPr>
    </w:p>
    <w:p w:rsidR="00BA4CEC" w:rsidRDefault="00BA4CEC" w:rsidP="00B25D74">
      <w:pPr>
        <w:pStyle w:val="3"/>
        <w:spacing w:before="74"/>
        <w:rPr>
          <w:rFonts w:ascii="Tw Cen MT" w:eastAsia="Tw Cen MT" w:hAnsi="Tw Cen MT" w:cs="Tw Cen MT"/>
          <w:b w:val="0"/>
          <w:bCs w:val="0"/>
          <w:sz w:val="18"/>
          <w:szCs w:val="18"/>
        </w:rPr>
      </w:pPr>
    </w:p>
    <w:p w:rsidR="00BA4CEC" w:rsidRDefault="00BA4CEC" w:rsidP="00B25D74">
      <w:pPr>
        <w:pStyle w:val="3"/>
        <w:spacing w:before="74"/>
        <w:rPr>
          <w:rFonts w:ascii="Tw Cen MT" w:eastAsia="Tw Cen MT" w:hAnsi="Tw Cen MT" w:cs="Tw Cen MT"/>
          <w:b w:val="0"/>
          <w:bCs w:val="0"/>
          <w:sz w:val="18"/>
          <w:szCs w:val="18"/>
        </w:rPr>
      </w:pPr>
    </w:p>
    <w:p w:rsidR="00BA4CEC" w:rsidRDefault="00BA4CEC" w:rsidP="00B25D74">
      <w:pPr>
        <w:pStyle w:val="3"/>
        <w:spacing w:before="74"/>
        <w:rPr>
          <w:rFonts w:ascii="Tw Cen MT" w:eastAsia="Tw Cen MT" w:hAnsi="Tw Cen MT" w:cs="Tw Cen MT"/>
          <w:b w:val="0"/>
          <w:bCs w:val="0"/>
          <w:sz w:val="18"/>
          <w:szCs w:val="18"/>
        </w:rPr>
      </w:pPr>
    </w:p>
    <w:p w:rsidR="00BA4CEC" w:rsidRDefault="00BA4CEC" w:rsidP="00B25D74">
      <w:pPr>
        <w:pStyle w:val="3"/>
        <w:spacing w:before="74"/>
        <w:rPr>
          <w:rFonts w:ascii="Tw Cen MT" w:eastAsia="Tw Cen MT" w:hAnsi="Tw Cen MT" w:cs="Tw Cen MT"/>
          <w:b w:val="0"/>
          <w:bCs w:val="0"/>
          <w:sz w:val="18"/>
          <w:szCs w:val="18"/>
        </w:rPr>
      </w:pPr>
    </w:p>
    <w:p w:rsidR="00BA4CEC" w:rsidRDefault="00BA4CEC" w:rsidP="00B25D74">
      <w:pPr>
        <w:pStyle w:val="3"/>
        <w:spacing w:before="74"/>
        <w:rPr>
          <w:rFonts w:ascii="Tw Cen MT" w:eastAsia="Tw Cen MT" w:hAnsi="Tw Cen MT" w:cs="Tw Cen MT"/>
          <w:b w:val="0"/>
          <w:bCs w:val="0"/>
          <w:sz w:val="18"/>
          <w:szCs w:val="18"/>
        </w:rPr>
      </w:pPr>
    </w:p>
    <w:p w:rsidR="00BA4CEC" w:rsidRPr="00BA4CEC" w:rsidRDefault="00BA4CEC" w:rsidP="00BA4CEC">
      <w:pPr>
        <w:pStyle w:val="3"/>
        <w:spacing w:before="74"/>
        <w:rPr>
          <w:rFonts w:ascii="Tw Cen MT" w:eastAsia="Tw Cen MT" w:hAnsi="Tw Cen MT" w:cs="Tw Cen MT"/>
          <w:b w:val="0"/>
          <w:bCs w:val="0"/>
          <w:sz w:val="18"/>
          <w:szCs w:val="18"/>
        </w:rPr>
      </w:pPr>
      <w:r w:rsidRPr="00BA4CEC">
        <w:rPr>
          <w:rFonts w:ascii="Tw Cen MT" w:eastAsia="Tw Cen MT" w:hAnsi="Tw Cen MT" w:cs="Tw Cen MT"/>
          <w:b w:val="0"/>
          <w:bCs w:val="0"/>
          <w:sz w:val="18"/>
          <w:szCs w:val="18"/>
        </w:rPr>
        <w:t>This research was supported by Basic Science Research Program through the National Research Foundation of Korea (NRF) funded by the Ministry of Science and ICT (NRF-2017R1A2B4002411)</w:t>
      </w:r>
    </w:p>
    <w:p w:rsidR="00BA4CEC" w:rsidRPr="00B25D74" w:rsidRDefault="00BA4CEC" w:rsidP="00B25D74">
      <w:pPr>
        <w:pStyle w:val="3"/>
        <w:spacing w:before="74"/>
        <w:rPr>
          <w:rFonts w:ascii="Tw Cen MT" w:eastAsia="Tw Cen MT" w:hAnsi="Tw Cen MT" w:cs="Tw Cen MT"/>
          <w:b w:val="0"/>
          <w:bCs w:val="0"/>
          <w:sz w:val="18"/>
          <w:szCs w:val="18"/>
        </w:rPr>
      </w:pPr>
    </w:p>
    <w:p w:rsidR="00AE3E37" w:rsidRDefault="00A9710C">
      <w:pPr>
        <w:pStyle w:val="3"/>
        <w:spacing w:before="74"/>
      </w:pPr>
      <w:r>
        <w:rPr>
          <w:b w:val="0"/>
        </w:rPr>
        <w:br w:type="column"/>
      </w:r>
      <w:r>
        <w:rPr>
          <w:color w:val="BF5A14"/>
        </w:rPr>
        <w:t>Image</w:t>
      </w:r>
    </w:p>
    <w:p w:rsidR="00AE3E37" w:rsidRDefault="00AE3E37">
      <w:pPr>
        <w:pStyle w:val="a3"/>
        <w:spacing w:before="2"/>
        <w:rPr>
          <w:rFonts w:ascii="Arial"/>
          <w:b/>
          <w:sz w:val="16"/>
        </w:rPr>
      </w:pPr>
    </w:p>
    <w:p w:rsidR="004C70C0" w:rsidRDefault="005973B9" w:rsidP="005973B9">
      <w:pPr>
        <w:spacing w:line="204" w:lineRule="exact"/>
        <w:rPr>
          <w:rFonts w:ascii="Arial"/>
          <w:b/>
          <w:color w:val="BF5A14"/>
          <w:sz w:val="20"/>
        </w:rPr>
      </w:pPr>
      <w:r>
        <w:rPr>
          <w:rFonts w:ascii="Arial"/>
          <w:b/>
          <w:color w:val="BF5A14"/>
          <w:sz w:val="20"/>
        </w:rPr>
        <w:br/>
      </w:r>
    </w:p>
    <w:p w:rsidR="004C70C0" w:rsidRDefault="004C70C0" w:rsidP="005973B9">
      <w:pPr>
        <w:spacing w:line="204" w:lineRule="exact"/>
        <w:rPr>
          <w:rFonts w:ascii="Arial"/>
          <w:b/>
          <w:color w:val="BF5A14"/>
          <w:sz w:val="20"/>
        </w:rPr>
      </w:pPr>
    </w:p>
    <w:p w:rsidR="004C70C0" w:rsidRDefault="004C70C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2B3ED8" w:rsidP="002B3ED8">
      <w:pPr>
        <w:pStyle w:val="a4"/>
        <w:numPr>
          <w:ilvl w:val="0"/>
          <w:numId w:val="3"/>
        </w:numPr>
        <w:tabs>
          <w:tab w:val="left" w:pos="384"/>
        </w:tabs>
        <w:spacing w:before="103" w:line="216" w:lineRule="exact"/>
        <w:ind w:right="138"/>
        <w:rPr>
          <w:sz w:val="18"/>
        </w:rPr>
      </w:pPr>
      <w:proofErr w:type="spellStart"/>
      <w:r w:rsidRPr="002B3ED8">
        <w:rPr>
          <w:sz w:val="18"/>
        </w:rPr>
        <w:t>Seo</w:t>
      </w:r>
      <w:proofErr w:type="spellEnd"/>
      <w:r w:rsidRPr="002B3ED8">
        <w:rPr>
          <w:sz w:val="18"/>
        </w:rPr>
        <w:t xml:space="preserve"> M, Goo TW, Chung MY, </w:t>
      </w:r>
      <w:proofErr w:type="spellStart"/>
      <w:r w:rsidRPr="002B3ED8">
        <w:rPr>
          <w:sz w:val="18"/>
        </w:rPr>
        <w:t>Baek</w:t>
      </w:r>
      <w:proofErr w:type="spellEnd"/>
      <w:r w:rsidRPr="002B3ED8">
        <w:rPr>
          <w:sz w:val="18"/>
        </w:rPr>
        <w:t xml:space="preserve"> M, Hwang JS, Kim MA, Yun EY</w:t>
      </w:r>
      <w:r w:rsidR="005973B9" w:rsidRPr="002B3ED8">
        <w:rPr>
          <w:color w:val="FF0000"/>
          <w:sz w:val="18"/>
        </w:rPr>
        <w:t xml:space="preserve"> </w:t>
      </w:r>
      <w:r w:rsidR="005973B9">
        <w:rPr>
          <w:sz w:val="18"/>
        </w:rPr>
        <w:t>(20</w:t>
      </w:r>
      <w:r w:rsidR="007A5762">
        <w:rPr>
          <w:sz w:val="18"/>
        </w:rPr>
        <w:t>17</w:t>
      </w:r>
      <w:r w:rsidR="005973B9">
        <w:rPr>
          <w:sz w:val="18"/>
        </w:rPr>
        <w:t xml:space="preserve">) </w:t>
      </w:r>
      <w:r w:rsidR="007A5762" w:rsidRPr="002B3ED8">
        <w:rPr>
          <w:i/>
          <w:sz w:val="18"/>
        </w:rPr>
        <w:t xml:space="preserve">Tenebrio </w:t>
      </w:r>
      <w:proofErr w:type="spellStart"/>
      <w:r w:rsidR="007A5762" w:rsidRPr="002B3ED8">
        <w:rPr>
          <w:i/>
          <w:sz w:val="18"/>
        </w:rPr>
        <w:t>molitor</w:t>
      </w:r>
      <w:proofErr w:type="spellEnd"/>
      <w:r>
        <w:rPr>
          <w:sz w:val="18"/>
        </w:rPr>
        <w:t xml:space="preserve"> l</w:t>
      </w:r>
      <w:r w:rsidR="007A5762" w:rsidRPr="007A5762">
        <w:rPr>
          <w:sz w:val="18"/>
        </w:rPr>
        <w:t xml:space="preserve">arvae </w:t>
      </w:r>
      <w:r>
        <w:rPr>
          <w:sz w:val="18"/>
        </w:rPr>
        <w:t>i</w:t>
      </w:r>
      <w:r w:rsidR="007A5762" w:rsidRPr="007A5762">
        <w:rPr>
          <w:sz w:val="18"/>
        </w:rPr>
        <w:t xml:space="preserve">nhibit </w:t>
      </w:r>
      <w:proofErr w:type="spellStart"/>
      <w:r>
        <w:rPr>
          <w:sz w:val="18"/>
        </w:rPr>
        <w:t>a</w:t>
      </w:r>
      <w:r w:rsidR="007A5762" w:rsidRPr="007A5762">
        <w:rPr>
          <w:sz w:val="18"/>
        </w:rPr>
        <w:t>dipogenesis</w:t>
      </w:r>
      <w:proofErr w:type="spellEnd"/>
      <w:r w:rsidR="007A5762" w:rsidRPr="007A5762">
        <w:rPr>
          <w:sz w:val="18"/>
        </w:rPr>
        <w:t xml:space="preserve"> through AMPK and MAPKs </w:t>
      </w:r>
      <w:r>
        <w:rPr>
          <w:sz w:val="18"/>
        </w:rPr>
        <w:t>s</w:t>
      </w:r>
      <w:r w:rsidR="007A5762" w:rsidRPr="007A5762">
        <w:rPr>
          <w:sz w:val="18"/>
        </w:rPr>
        <w:t xml:space="preserve">ignaling in 3T3-L1 </w:t>
      </w:r>
      <w:r>
        <w:rPr>
          <w:sz w:val="18"/>
        </w:rPr>
        <w:t>a</w:t>
      </w:r>
      <w:r w:rsidR="007A5762" w:rsidRPr="007A5762">
        <w:rPr>
          <w:sz w:val="18"/>
        </w:rPr>
        <w:t xml:space="preserve">dipocytes and </w:t>
      </w:r>
      <w:r>
        <w:rPr>
          <w:sz w:val="18"/>
        </w:rPr>
        <w:t>o</w:t>
      </w:r>
      <w:r w:rsidR="007A5762" w:rsidRPr="007A5762">
        <w:rPr>
          <w:sz w:val="18"/>
        </w:rPr>
        <w:t xml:space="preserve">besity in </w:t>
      </w:r>
      <w:r>
        <w:rPr>
          <w:sz w:val="18"/>
        </w:rPr>
        <w:t>h</w:t>
      </w:r>
      <w:r w:rsidR="007A5762" w:rsidRPr="007A5762">
        <w:rPr>
          <w:sz w:val="18"/>
        </w:rPr>
        <w:t>igh-</w:t>
      </w:r>
      <w:r>
        <w:rPr>
          <w:sz w:val="18"/>
        </w:rPr>
        <w:t>f</w:t>
      </w:r>
      <w:r w:rsidR="007A5762" w:rsidRPr="007A5762">
        <w:rPr>
          <w:sz w:val="18"/>
        </w:rPr>
        <w:t xml:space="preserve">at </w:t>
      </w:r>
      <w:r>
        <w:rPr>
          <w:sz w:val="18"/>
        </w:rPr>
        <w:t>d</w:t>
      </w:r>
      <w:r w:rsidR="007A5762" w:rsidRPr="007A5762">
        <w:rPr>
          <w:sz w:val="18"/>
        </w:rPr>
        <w:t>iet-</w:t>
      </w:r>
      <w:r>
        <w:rPr>
          <w:sz w:val="18"/>
        </w:rPr>
        <w:t>i</w:t>
      </w:r>
      <w:r w:rsidR="007A5762" w:rsidRPr="007A5762">
        <w:rPr>
          <w:sz w:val="18"/>
        </w:rPr>
        <w:t xml:space="preserve">nduced </w:t>
      </w:r>
      <w:r>
        <w:rPr>
          <w:sz w:val="18"/>
        </w:rPr>
        <w:t>o</w:t>
      </w:r>
      <w:r w:rsidR="007A5762" w:rsidRPr="007A5762">
        <w:rPr>
          <w:sz w:val="18"/>
        </w:rPr>
        <w:t>bese Mice</w:t>
      </w:r>
      <w:r w:rsidR="005973B9" w:rsidRPr="005973B9">
        <w:rPr>
          <w:sz w:val="18"/>
        </w:rPr>
        <w:t xml:space="preserve">. </w:t>
      </w:r>
      <w:r w:rsidRPr="002B3ED8">
        <w:rPr>
          <w:sz w:val="18"/>
        </w:rPr>
        <w:t xml:space="preserve">International Journal </w:t>
      </w:r>
      <w:r>
        <w:rPr>
          <w:sz w:val="18"/>
        </w:rPr>
        <w:t>o</w:t>
      </w:r>
      <w:r w:rsidRPr="002B3ED8">
        <w:rPr>
          <w:sz w:val="18"/>
        </w:rPr>
        <w:t>f Molecular Sciences</w:t>
      </w:r>
      <w:r w:rsidR="005973B9" w:rsidRPr="005973B9">
        <w:rPr>
          <w:sz w:val="18"/>
        </w:rPr>
        <w:t xml:space="preserve"> </w:t>
      </w:r>
      <w:r>
        <w:rPr>
          <w:sz w:val="18"/>
        </w:rPr>
        <w:t>18(3</w:t>
      </w:r>
      <w:r w:rsidRPr="002B3ED8">
        <w:rPr>
          <w:color w:val="000000" w:themeColor="text1"/>
          <w:sz w:val="18"/>
        </w:rPr>
        <w:t>)</w:t>
      </w:r>
      <w:r w:rsidR="005973B9" w:rsidRPr="002B3ED8">
        <w:rPr>
          <w:color w:val="000000" w:themeColor="text1"/>
          <w:sz w:val="18"/>
        </w:rPr>
        <w:t>:</w:t>
      </w:r>
      <w:r w:rsidRPr="002B3ED8">
        <w:rPr>
          <w:color w:val="000000" w:themeColor="text1"/>
          <w:sz w:val="18"/>
        </w:rPr>
        <w:t>518</w:t>
      </w:r>
      <w:r w:rsidR="005973B9" w:rsidRPr="002B3ED8">
        <w:rPr>
          <w:color w:val="000000" w:themeColor="text1"/>
          <w:sz w:val="18"/>
        </w:rPr>
        <w:t>.</w:t>
      </w:r>
    </w:p>
    <w:p w:rsidR="005973B9" w:rsidRDefault="002B3ED8" w:rsidP="002B3ED8">
      <w:pPr>
        <w:pStyle w:val="a4"/>
        <w:numPr>
          <w:ilvl w:val="0"/>
          <w:numId w:val="3"/>
        </w:numPr>
        <w:tabs>
          <w:tab w:val="left" w:pos="384"/>
        </w:tabs>
        <w:spacing w:line="216" w:lineRule="exact"/>
        <w:ind w:right="137"/>
        <w:rPr>
          <w:sz w:val="18"/>
        </w:rPr>
      </w:pPr>
      <w:r w:rsidRPr="002B3ED8">
        <w:rPr>
          <w:sz w:val="18"/>
        </w:rPr>
        <w:t xml:space="preserve">Kim J, Yun EY, Park SW, Goo TW, </w:t>
      </w:r>
      <w:proofErr w:type="spellStart"/>
      <w:r w:rsidRPr="002B3ED8">
        <w:rPr>
          <w:sz w:val="18"/>
        </w:rPr>
        <w:t>Seo</w:t>
      </w:r>
      <w:proofErr w:type="spellEnd"/>
      <w:r w:rsidRPr="002B3ED8">
        <w:rPr>
          <w:sz w:val="18"/>
        </w:rPr>
        <w:t xml:space="preserve"> M</w:t>
      </w:r>
      <w:r w:rsidR="005973B9">
        <w:rPr>
          <w:sz w:val="18"/>
        </w:rPr>
        <w:t xml:space="preserve"> (20</w:t>
      </w:r>
      <w:r>
        <w:rPr>
          <w:sz w:val="18"/>
        </w:rPr>
        <w:t>1</w:t>
      </w:r>
      <w:r w:rsidR="005973B9">
        <w:rPr>
          <w:sz w:val="18"/>
        </w:rPr>
        <w:t xml:space="preserve">6) </w:t>
      </w:r>
      <w:proofErr w:type="spellStart"/>
      <w:r w:rsidRPr="00C21A7D">
        <w:rPr>
          <w:i/>
          <w:sz w:val="18"/>
        </w:rPr>
        <w:t>Allomyrina</w:t>
      </w:r>
      <w:proofErr w:type="spellEnd"/>
      <w:r w:rsidRPr="00C21A7D">
        <w:rPr>
          <w:i/>
          <w:sz w:val="18"/>
        </w:rPr>
        <w:t xml:space="preserve"> </w:t>
      </w:r>
      <w:proofErr w:type="spellStart"/>
      <w:r w:rsidRPr="00C21A7D">
        <w:rPr>
          <w:i/>
          <w:sz w:val="18"/>
        </w:rPr>
        <w:t>Dichotoma</w:t>
      </w:r>
      <w:proofErr w:type="spellEnd"/>
      <w:r w:rsidR="00C21A7D">
        <w:rPr>
          <w:sz w:val="18"/>
        </w:rPr>
        <w:t xml:space="preserve"> l</w:t>
      </w:r>
      <w:r w:rsidRPr="002B3ED8">
        <w:rPr>
          <w:sz w:val="18"/>
        </w:rPr>
        <w:t xml:space="preserve">arvae </w:t>
      </w:r>
      <w:r w:rsidR="00C21A7D">
        <w:rPr>
          <w:sz w:val="18"/>
        </w:rPr>
        <w:t>r</w:t>
      </w:r>
      <w:r w:rsidRPr="002B3ED8">
        <w:rPr>
          <w:sz w:val="18"/>
        </w:rPr>
        <w:t xml:space="preserve">egulate </w:t>
      </w:r>
      <w:r w:rsidR="00C21A7D">
        <w:rPr>
          <w:sz w:val="18"/>
        </w:rPr>
        <w:t>f</w:t>
      </w:r>
      <w:r w:rsidRPr="002B3ED8">
        <w:rPr>
          <w:sz w:val="18"/>
        </w:rPr>
        <w:t xml:space="preserve">ood </w:t>
      </w:r>
      <w:r w:rsidR="00C21A7D">
        <w:rPr>
          <w:sz w:val="18"/>
        </w:rPr>
        <w:t>i</w:t>
      </w:r>
      <w:r w:rsidRPr="002B3ED8">
        <w:rPr>
          <w:sz w:val="18"/>
        </w:rPr>
        <w:t xml:space="preserve">ntake and </w:t>
      </w:r>
      <w:r w:rsidR="00C21A7D">
        <w:rPr>
          <w:sz w:val="18"/>
        </w:rPr>
        <w:t>bo</w:t>
      </w:r>
      <w:r w:rsidRPr="002B3ED8">
        <w:rPr>
          <w:sz w:val="18"/>
        </w:rPr>
        <w:t xml:space="preserve">dy </w:t>
      </w:r>
      <w:r w:rsidR="00C21A7D">
        <w:rPr>
          <w:sz w:val="18"/>
        </w:rPr>
        <w:t>w</w:t>
      </w:r>
      <w:r w:rsidRPr="002B3ED8">
        <w:rPr>
          <w:sz w:val="18"/>
        </w:rPr>
        <w:t xml:space="preserve">eight in </w:t>
      </w:r>
      <w:r w:rsidR="00C21A7D">
        <w:rPr>
          <w:sz w:val="18"/>
        </w:rPr>
        <w:t>h</w:t>
      </w:r>
      <w:r w:rsidRPr="002B3ED8">
        <w:rPr>
          <w:sz w:val="18"/>
        </w:rPr>
        <w:t xml:space="preserve">igh </w:t>
      </w:r>
      <w:r w:rsidR="00C21A7D">
        <w:rPr>
          <w:sz w:val="18"/>
        </w:rPr>
        <w:t>f</w:t>
      </w:r>
      <w:r w:rsidRPr="002B3ED8">
        <w:rPr>
          <w:sz w:val="18"/>
        </w:rPr>
        <w:t xml:space="preserve">at </w:t>
      </w:r>
      <w:r w:rsidR="00C21A7D">
        <w:rPr>
          <w:sz w:val="18"/>
        </w:rPr>
        <w:t>d</w:t>
      </w:r>
      <w:r w:rsidRPr="002B3ED8">
        <w:rPr>
          <w:sz w:val="18"/>
        </w:rPr>
        <w:t>iet-</w:t>
      </w:r>
      <w:r w:rsidR="00C21A7D">
        <w:rPr>
          <w:sz w:val="18"/>
        </w:rPr>
        <w:t>i</w:t>
      </w:r>
      <w:r w:rsidRPr="002B3ED8">
        <w:rPr>
          <w:sz w:val="18"/>
        </w:rPr>
        <w:t xml:space="preserve">nduced </w:t>
      </w:r>
      <w:r w:rsidR="00C21A7D">
        <w:rPr>
          <w:sz w:val="18"/>
        </w:rPr>
        <w:t>o</w:t>
      </w:r>
      <w:r w:rsidRPr="002B3ED8">
        <w:rPr>
          <w:sz w:val="18"/>
        </w:rPr>
        <w:t xml:space="preserve">bese </w:t>
      </w:r>
      <w:r w:rsidR="00C21A7D">
        <w:rPr>
          <w:sz w:val="18"/>
        </w:rPr>
        <w:t>m</w:t>
      </w:r>
      <w:r w:rsidRPr="002B3ED8">
        <w:rPr>
          <w:sz w:val="18"/>
        </w:rPr>
        <w:t xml:space="preserve">ice </w:t>
      </w:r>
      <w:r w:rsidR="00C21A7D">
        <w:rPr>
          <w:sz w:val="18"/>
        </w:rPr>
        <w:t xml:space="preserve">through </w:t>
      </w:r>
      <w:proofErr w:type="spellStart"/>
      <w:r w:rsidR="00C21A7D">
        <w:rPr>
          <w:sz w:val="18"/>
        </w:rPr>
        <w:t>mTOR</w:t>
      </w:r>
      <w:proofErr w:type="spellEnd"/>
      <w:r w:rsidR="00C21A7D">
        <w:rPr>
          <w:sz w:val="18"/>
        </w:rPr>
        <w:t xml:space="preserve"> and </w:t>
      </w:r>
      <w:proofErr w:type="spellStart"/>
      <w:r w:rsidR="00C21A7D">
        <w:rPr>
          <w:sz w:val="18"/>
        </w:rPr>
        <w:t>Mapk</w:t>
      </w:r>
      <w:proofErr w:type="spellEnd"/>
      <w:r w:rsidR="00C21A7D">
        <w:rPr>
          <w:sz w:val="18"/>
        </w:rPr>
        <w:t xml:space="preserve"> s</w:t>
      </w:r>
      <w:r w:rsidRPr="002B3ED8">
        <w:rPr>
          <w:sz w:val="18"/>
        </w:rPr>
        <w:t xml:space="preserve">ignaling </w:t>
      </w:r>
      <w:r w:rsidR="00C21A7D">
        <w:rPr>
          <w:sz w:val="18"/>
        </w:rPr>
        <w:t>p</w:t>
      </w:r>
      <w:r w:rsidRPr="002B3ED8">
        <w:rPr>
          <w:sz w:val="18"/>
        </w:rPr>
        <w:t>athways.</w:t>
      </w:r>
      <w:r w:rsidR="005973B9">
        <w:rPr>
          <w:sz w:val="18"/>
        </w:rPr>
        <w:t xml:space="preserve"> </w:t>
      </w:r>
      <w:r w:rsidR="00C21A7D">
        <w:rPr>
          <w:rFonts w:eastAsiaTheme="minorEastAsia" w:hint="eastAsia"/>
          <w:sz w:val="18"/>
          <w:lang w:eastAsia="ko-KR"/>
        </w:rPr>
        <w:t>Nutrients</w:t>
      </w:r>
      <w:r w:rsidR="005973B9">
        <w:rPr>
          <w:sz w:val="18"/>
        </w:rPr>
        <w:t xml:space="preserve"> </w:t>
      </w:r>
      <w:r w:rsidR="00C21A7D">
        <w:rPr>
          <w:sz w:val="18"/>
        </w:rPr>
        <w:t>8(2):100</w:t>
      </w:r>
      <w:r w:rsidR="005973B9">
        <w:rPr>
          <w:sz w:val="18"/>
        </w:rPr>
        <w:t>.</w:t>
      </w:r>
    </w:p>
    <w:p w:rsidR="005973B9" w:rsidRDefault="00C21A7D" w:rsidP="00C21A7D">
      <w:pPr>
        <w:pStyle w:val="a4"/>
        <w:numPr>
          <w:ilvl w:val="0"/>
          <w:numId w:val="3"/>
        </w:numPr>
        <w:tabs>
          <w:tab w:val="left" w:pos="384"/>
        </w:tabs>
        <w:spacing w:line="216" w:lineRule="exact"/>
        <w:ind w:right="138"/>
        <w:rPr>
          <w:sz w:val="18"/>
        </w:rPr>
      </w:pPr>
      <w:r w:rsidRPr="00C21A7D">
        <w:rPr>
          <w:sz w:val="18"/>
        </w:rPr>
        <w:t>Yoon YI, Chung MY, Hwang JS, Han MS, Goo TW, Yun EY</w:t>
      </w:r>
      <w:r w:rsidR="005973B9">
        <w:rPr>
          <w:sz w:val="18"/>
        </w:rPr>
        <w:t xml:space="preserve"> (20</w:t>
      </w:r>
      <w:r>
        <w:rPr>
          <w:sz w:val="18"/>
        </w:rPr>
        <w:t>15</w:t>
      </w:r>
      <w:r w:rsidR="005973B9">
        <w:rPr>
          <w:sz w:val="18"/>
        </w:rPr>
        <w:t>)</w:t>
      </w:r>
      <w:r>
        <w:rPr>
          <w:sz w:val="18"/>
        </w:rPr>
        <w:t xml:space="preserve"> </w:t>
      </w:r>
      <w:proofErr w:type="spellStart"/>
      <w:r w:rsidRPr="00C21A7D">
        <w:rPr>
          <w:i/>
          <w:sz w:val="18"/>
        </w:rPr>
        <w:t>Allomyrina</w:t>
      </w:r>
      <w:proofErr w:type="spellEnd"/>
      <w:r w:rsidRPr="00C21A7D">
        <w:rPr>
          <w:i/>
          <w:sz w:val="18"/>
        </w:rPr>
        <w:t xml:space="preserve"> </w:t>
      </w:r>
      <w:proofErr w:type="spellStart"/>
      <w:r w:rsidRPr="00C21A7D">
        <w:rPr>
          <w:i/>
          <w:sz w:val="18"/>
        </w:rPr>
        <w:t>dichotoma</w:t>
      </w:r>
      <w:proofErr w:type="spellEnd"/>
      <w:r w:rsidRPr="00C21A7D">
        <w:rPr>
          <w:sz w:val="18"/>
        </w:rPr>
        <w:t xml:space="preserve"> (Arthropoda: </w:t>
      </w:r>
      <w:proofErr w:type="spellStart"/>
      <w:r w:rsidRPr="00C21A7D">
        <w:rPr>
          <w:sz w:val="18"/>
        </w:rPr>
        <w:t>Insecta</w:t>
      </w:r>
      <w:proofErr w:type="spellEnd"/>
      <w:r w:rsidRPr="00C21A7D">
        <w:rPr>
          <w:sz w:val="18"/>
        </w:rPr>
        <w:t>) larvae confer resistance to obesity in mice fed a high-fat diet.</w:t>
      </w:r>
      <w:r w:rsidR="005973B9">
        <w:rPr>
          <w:sz w:val="18"/>
        </w:rPr>
        <w:t xml:space="preserve"> </w:t>
      </w:r>
      <w:r w:rsidRPr="00C21A7D">
        <w:rPr>
          <w:sz w:val="18"/>
        </w:rPr>
        <w:t>Nutrients</w:t>
      </w:r>
      <w:r w:rsidR="005973B9">
        <w:rPr>
          <w:sz w:val="18"/>
        </w:rPr>
        <w:t xml:space="preserve"> </w:t>
      </w:r>
      <w:r>
        <w:rPr>
          <w:sz w:val="18"/>
        </w:rPr>
        <w:t>7(3)</w:t>
      </w:r>
      <w:r w:rsidR="005973B9">
        <w:rPr>
          <w:sz w:val="18"/>
        </w:rPr>
        <w:t>:</w:t>
      </w:r>
      <w:r>
        <w:rPr>
          <w:sz w:val="18"/>
        </w:rPr>
        <w:t>1978-1991</w:t>
      </w:r>
      <w:r w:rsidR="005973B9">
        <w:rPr>
          <w:sz w:val="18"/>
        </w:rPr>
        <w:t>.</w:t>
      </w:r>
    </w:p>
    <w:p w:rsidR="005973B9" w:rsidRPr="00C21A7D" w:rsidRDefault="00C21A7D" w:rsidP="000B5293">
      <w:pPr>
        <w:pStyle w:val="a4"/>
        <w:numPr>
          <w:ilvl w:val="0"/>
          <w:numId w:val="3"/>
        </w:numPr>
        <w:tabs>
          <w:tab w:val="left" w:pos="384"/>
        </w:tabs>
        <w:spacing w:before="92" w:line="218" w:lineRule="exact"/>
        <w:rPr>
          <w:sz w:val="18"/>
        </w:rPr>
      </w:pPr>
      <w:r w:rsidRPr="00C21A7D">
        <w:rPr>
          <w:sz w:val="18"/>
        </w:rPr>
        <w:t xml:space="preserve">Ren F, Wang B, Yue T, Yun EY, </w:t>
      </w:r>
      <w:proofErr w:type="spellStart"/>
      <w:r w:rsidRPr="00C21A7D">
        <w:rPr>
          <w:sz w:val="18"/>
        </w:rPr>
        <w:t>Ip</w:t>
      </w:r>
      <w:proofErr w:type="spellEnd"/>
      <w:r w:rsidRPr="00C21A7D">
        <w:rPr>
          <w:sz w:val="18"/>
        </w:rPr>
        <w:t xml:space="preserve"> YT, Jiang</w:t>
      </w:r>
      <w:r>
        <w:rPr>
          <w:sz w:val="18"/>
        </w:rPr>
        <w:t xml:space="preserve"> J</w:t>
      </w:r>
      <w:r w:rsidR="005973B9">
        <w:rPr>
          <w:sz w:val="18"/>
        </w:rPr>
        <w:t xml:space="preserve"> (20</w:t>
      </w:r>
      <w:r>
        <w:rPr>
          <w:sz w:val="18"/>
        </w:rPr>
        <w:t>10</w:t>
      </w:r>
      <w:r w:rsidR="005973B9">
        <w:rPr>
          <w:sz w:val="18"/>
        </w:rPr>
        <w:t xml:space="preserve">) </w:t>
      </w:r>
      <w:r w:rsidRPr="00C21A7D">
        <w:rPr>
          <w:sz w:val="18"/>
        </w:rPr>
        <w:t xml:space="preserve">Hippo signaling regulates </w:t>
      </w:r>
      <w:r w:rsidRPr="00C21A7D">
        <w:rPr>
          <w:i/>
          <w:sz w:val="18"/>
        </w:rPr>
        <w:t>Drosophila</w:t>
      </w:r>
      <w:r w:rsidRPr="00C21A7D">
        <w:rPr>
          <w:sz w:val="18"/>
        </w:rPr>
        <w:t xml:space="preserve"> intestine stem cell proliferation through multiple pathways.</w:t>
      </w:r>
      <w:r w:rsidR="005973B9" w:rsidRPr="005973B9">
        <w:rPr>
          <w:sz w:val="18"/>
        </w:rPr>
        <w:t xml:space="preserve"> </w:t>
      </w:r>
      <w:r w:rsidRPr="00C21A7D">
        <w:rPr>
          <w:sz w:val="18"/>
        </w:rPr>
        <w:t>Proc</w:t>
      </w:r>
      <w:r>
        <w:rPr>
          <w:sz w:val="18"/>
        </w:rPr>
        <w:t>.</w:t>
      </w:r>
      <w:r w:rsidRPr="00C21A7D">
        <w:rPr>
          <w:sz w:val="18"/>
        </w:rPr>
        <w:t xml:space="preserve"> Natl</w:t>
      </w:r>
      <w:r>
        <w:rPr>
          <w:sz w:val="18"/>
        </w:rPr>
        <w:t>.</w:t>
      </w:r>
      <w:r w:rsidRPr="00C21A7D">
        <w:rPr>
          <w:sz w:val="18"/>
        </w:rPr>
        <w:t xml:space="preserve"> Acad</w:t>
      </w:r>
      <w:r>
        <w:rPr>
          <w:sz w:val="18"/>
        </w:rPr>
        <w:t>.</w:t>
      </w:r>
      <w:r w:rsidRPr="00C21A7D">
        <w:rPr>
          <w:sz w:val="18"/>
        </w:rPr>
        <w:t xml:space="preserve"> Sci</w:t>
      </w:r>
      <w:r>
        <w:rPr>
          <w:sz w:val="18"/>
        </w:rPr>
        <w:t>.</w:t>
      </w:r>
      <w:r w:rsidRPr="00C21A7D">
        <w:rPr>
          <w:sz w:val="18"/>
        </w:rPr>
        <w:t xml:space="preserve"> USA</w:t>
      </w:r>
      <w:r>
        <w:rPr>
          <w:sz w:val="18"/>
        </w:rPr>
        <w:t xml:space="preserve"> 107(49)</w:t>
      </w:r>
      <w:r w:rsidR="005973B9" w:rsidRPr="00C21A7D">
        <w:rPr>
          <w:sz w:val="18"/>
        </w:rPr>
        <w:t xml:space="preserve">: </w:t>
      </w:r>
      <w:r w:rsidRPr="00C21A7D">
        <w:rPr>
          <w:sz w:val="18"/>
        </w:rPr>
        <w:t>21064-21069</w:t>
      </w:r>
      <w:r w:rsidR="005973B9" w:rsidRPr="00C21A7D">
        <w:rPr>
          <w:sz w:val="18"/>
        </w:rPr>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proofErr w:type="spellStart"/>
      <w:r w:rsidR="00C21A7D" w:rsidRPr="00C21A7D">
        <w:rPr>
          <w:rFonts w:ascii="Calibri" w:hAnsi="Calibri"/>
        </w:rPr>
        <w:t>Tanji</w:t>
      </w:r>
      <w:proofErr w:type="spellEnd"/>
      <w:r w:rsidR="00C21A7D" w:rsidRPr="00C21A7D">
        <w:rPr>
          <w:rFonts w:ascii="Calibri" w:hAnsi="Calibri"/>
        </w:rPr>
        <w:t xml:space="preserve"> T, Yun EY, </w:t>
      </w:r>
      <w:proofErr w:type="spellStart"/>
      <w:r w:rsidR="00C21A7D" w:rsidRPr="00C21A7D">
        <w:rPr>
          <w:rFonts w:ascii="Calibri" w:hAnsi="Calibri"/>
        </w:rPr>
        <w:t>I</w:t>
      </w:r>
      <w:r w:rsidR="00C21A7D">
        <w:rPr>
          <w:rFonts w:ascii="Calibri" w:hAnsi="Calibri"/>
        </w:rPr>
        <w:t>p</w:t>
      </w:r>
      <w:proofErr w:type="spellEnd"/>
      <w:r w:rsidR="00C21A7D">
        <w:rPr>
          <w:rFonts w:ascii="Calibri" w:hAnsi="Calibri"/>
        </w:rPr>
        <w:t xml:space="preserve"> YT</w:t>
      </w:r>
      <w:r>
        <w:rPr>
          <w:rFonts w:ascii="Calibri" w:hAnsi="Calibri"/>
        </w:rPr>
        <w:t xml:space="preserve"> (20</w:t>
      </w:r>
      <w:r w:rsidR="00C21A7D">
        <w:rPr>
          <w:rFonts w:ascii="Calibri" w:hAnsi="Calibri"/>
        </w:rPr>
        <w:t>10</w:t>
      </w:r>
      <w:r>
        <w:rPr>
          <w:rFonts w:ascii="Calibri" w:hAnsi="Calibri"/>
        </w:rPr>
        <w:t xml:space="preserve">) </w:t>
      </w:r>
      <w:r w:rsidR="00C21A7D" w:rsidRPr="00C21A7D">
        <w:rPr>
          <w:rFonts w:ascii="Calibri" w:hAnsi="Calibri"/>
        </w:rPr>
        <w:t>Heterodimers of NF-</w:t>
      </w:r>
      <w:proofErr w:type="spellStart"/>
      <w:r w:rsidR="00C21A7D" w:rsidRPr="00C21A7D">
        <w:rPr>
          <w:rFonts w:ascii="Calibri" w:hAnsi="Calibri"/>
        </w:rPr>
        <w:t>kappaB</w:t>
      </w:r>
      <w:proofErr w:type="spellEnd"/>
      <w:r w:rsidR="00C21A7D" w:rsidRPr="00C21A7D">
        <w:rPr>
          <w:rFonts w:ascii="Calibri" w:hAnsi="Calibri"/>
        </w:rPr>
        <w:t xml:space="preserve"> transcription factors DIF and Relish regulate antimicrobial peptide genes in </w:t>
      </w:r>
      <w:r w:rsidR="00C21A7D" w:rsidRPr="00C21A7D">
        <w:rPr>
          <w:rFonts w:ascii="Calibri" w:hAnsi="Calibri"/>
          <w:i/>
        </w:rPr>
        <w:t>Drosophila</w:t>
      </w:r>
      <w:r w:rsidR="00C21A7D" w:rsidRPr="00C21A7D">
        <w:rPr>
          <w:rFonts w:ascii="Calibri" w:hAnsi="Calibri"/>
        </w:rPr>
        <w:t>.</w:t>
      </w:r>
      <w:r>
        <w:rPr>
          <w:rFonts w:ascii="Calibri" w:hAnsi="Calibri"/>
          <w:spacing w:val="-4"/>
        </w:rPr>
        <w:t xml:space="preserve"> </w:t>
      </w:r>
      <w:r w:rsidR="00C21A7D" w:rsidRPr="00C21A7D">
        <w:rPr>
          <w:rFonts w:ascii="Calibri" w:hAnsi="Calibri"/>
        </w:rPr>
        <w:t xml:space="preserve">Proc. Natl. Acad. Sci. USA </w:t>
      </w:r>
      <w:r w:rsidR="00C21A7D">
        <w:rPr>
          <w:rFonts w:ascii="Calibri" w:hAnsi="Calibri"/>
        </w:rPr>
        <w:t>107(33)</w:t>
      </w:r>
      <w:r>
        <w:rPr>
          <w:rFonts w:ascii="Calibri" w:hAnsi="Calibri"/>
        </w:rPr>
        <w:t>:</w:t>
      </w:r>
      <w:r w:rsidR="00C21A7D">
        <w:rPr>
          <w:rFonts w:ascii="Calibri" w:hAnsi="Calibri"/>
        </w:rPr>
        <w:t>14715-14720</w:t>
      </w:r>
      <w:r>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616F60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540E1">
        <w:rPr>
          <w:noProof/>
          <w:lang w:eastAsia="ko-KR"/>
        </w:rPr>
        <w:drawing>
          <wp:inline distT="0" distB="0" distL="0" distR="0" wp14:anchorId="4E9CEDE2" wp14:editId="755ED116">
            <wp:extent cx="455119" cy="625069"/>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55119" cy="625069"/>
                    </a:xfrm>
                    <a:prstGeom prst="rect">
                      <a:avLst/>
                    </a:prstGeom>
                    <a:noFill/>
                    <a:ln>
                      <a:noFill/>
                    </a:ln>
                  </pic:spPr>
                </pic:pic>
              </a:graphicData>
            </a:graphic>
          </wp:inline>
        </w:drawing>
      </w:r>
      <w:r>
        <w:rPr>
          <w:noProof/>
        </w:rPr>
        <w:t xml:space="preserve">     </w:t>
      </w:r>
      <w:r w:rsidR="00A9710C">
        <w:rPr>
          <w:rFonts w:ascii="Arial"/>
          <w:color w:val="BF5A14"/>
        </w:rPr>
        <w:t>Biography</w:t>
      </w:r>
      <w:r w:rsidR="00C21A7D">
        <w:rPr>
          <w:rFonts w:ascii="Arial"/>
          <w:color w:val="BF5A14"/>
        </w:rPr>
        <w:t xml:space="preserve"> </w:t>
      </w:r>
    </w:p>
    <w:p w:rsidR="00AE3E37" w:rsidRDefault="00C21A7D">
      <w:pPr>
        <w:spacing w:before="41" w:line="154" w:lineRule="exact"/>
        <w:ind w:left="213" w:right="231"/>
        <w:jc w:val="both"/>
        <w:rPr>
          <w:rFonts w:ascii="Arial"/>
          <w:sz w:val="14"/>
        </w:rPr>
      </w:pPr>
      <w:proofErr w:type="spellStart"/>
      <w:r>
        <w:rPr>
          <w:rFonts w:ascii="Arial"/>
          <w:sz w:val="14"/>
        </w:rPr>
        <w:t>Eun</w:t>
      </w:r>
      <w:proofErr w:type="spellEnd"/>
      <w:r>
        <w:rPr>
          <w:rFonts w:ascii="Arial"/>
          <w:sz w:val="14"/>
        </w:rPr>
        <w:t>-Young Yun</w:t>
      </w:r>
      <w:r w:rsidR="00A9710C">
        <w:rPr>
          <w:rFonts w:ascii="Arial"/>
          <w:sz w:val="14"/>
        </w:rPr>
        <w:t xml:space="preserve"> has her expertise in </w:t>
      </w:r>
      <w:r w:rsidR="00E9511C">
        <w:rPr>
          <w:rFonts w:ascii="Arial"/>
          <w:sz w:val="14"/>
        </w:rPr>
        <w:t>innate immunity using insects</w:t>
      </w:r>
      <w:r w:rsidR="00634372">
        <w:rPr>
          <w:rFonts w:ascii="Arial"/>
          <w:sz w:val="14"/>
        </w:rPr>
        <w:t>,</w:t>
      </w:r>
      <w:r w:rsidR="00E9511C">
        <w:rPr>
          <w:rFonts w:ascii="Arial"/>
          <w:sz w:val="14"/>
        </w:rPr>
        <w:t xml:space="preserve"> and functional analysis for materials isolated from various insects</w:t>
      </w:r>
      <w:r w:rsidR="00A9710C">
        <w:rPr>
          <w:rFonts w:ascii="Arial"/>
          <w:sz w:val="14"/>
        </w:rPr>
        <w:t xml:space="preserve">. </w:t>
      </w:r>
      <w:r w:rsidR="00E9511C">
        <w:rPr>
          <w:rFonts w:ascii="Arial"/>
          <w:sz w:val="14"/>
        </w:rPr>
        <w:t xml:space="preserve">Recently, she was interested in </w:t>
      </w:r>
      <w:proofErr w:type="spellStart"/>
      <w:r w:rsidR="00E9511C">
        <w:rPr>
          <w:rFonts w:ascii="Arial"/>
          <w:sz w:val="14"/>
        </w:rPr>
        <w:t>entomophage</w:t>
      </w:r>
      <w:proofErr w:type="spellEnd"/>
      <w:r w:rsidR="00E9511C">
        <w:rPr>
          <w:rFonts w:ascii="Arial"/>
          <w:sz w:val="14"/>
        </w:rPr>
        <w:t xml:space="preserve">, and registered three kinds of insects as novel foods on Korean Food Standards Codex through </w:t>
      </w:r>
      <w:r w:rsidR="00F5510D">
        <w:rPr>
          <w:rFonts w:ascii="Arial"/>
          <w:sz w:val="14"/>
        </w:rPr>
        <w:t>evaluation of toxicity and</w:t>
      </w:r>
      <w:r w:rsidR="00E9511C">
        <w:rPr>
          <w:rFonts w:ascii="Arial"/>
          <w:sz w:val="14"/>
        </w:rPr>
        <w:t xml:space="preserve"> </w:t>
      </w:r>
      <w:r w:rsidR="00F5510D">
        <w:rPr>
          <w:rFonts w:ascii="Arial"/>
          <w:sz w:val="14"/>
        </w:rPr>
        <w:t>nutritional components. And then, she ha</w:t>
      </w:r>
      <w:r w:rsidR="00B067DF">
        <w:rPr>
          <w:rFonts w:ascii="Arial" w:eastAsiaTheme="minorEastAsia" w:hint="eastAsia"/>
          <w:sz w:val="14"/>
          <w:lang w:eastAsia="ko-KR"/>
        </w:rPr>
        <w:t>s</w:t>
      </w:r>
      <w:r w:rsidR="00F5510D">
        <w:rPr>
          <w:rFonts w:ascii="Arial"/>
          <w:sz w:val="14"/>
        </w:rPr>
        <w:t xml:space="preserve"> analyzed </w:t>
      </w:r>
      <w:r w:rsidR="00B067DF">
        <w:rPr>
          <w:rFonts w:ascii="Arial"/>
          <w:sz w:val="14"/>
        </w:rPr>
        <w:t xml:space="preserve">their function, </w:t>
      </w:r>
      <w:r w:rsidR="00F5510D" w:rsidRPr="00F5510D">
        <w:rPr>
          <w:rFonts w:ascii="Arial"/>
          <w:sz w:val="14"/>
        </w:rPr>
        <w:t xml:space="preserve">anti-obesity, anti-diabetes, anti-dementia, and so on </w:t>
      </w:r>
      <w:r w:rsidR="00B067DF">
        <w:rPr>
          <w:rFonts w:ascii="Arial"/>
          <w:sz w:val="14"/>
        </w:rPr>
        <w:t xml:space="preserve">for materials from insects </w:t>
      </w:r>
      <w:r w:rsidR="00F5510D" w:rsidRPr="00F5510D">
        <w:rPr>
          <w:rFonts w:ascii="Arial"/>
          <w:sz w:val="14"/>
        </w:rPr>
        <w:t>using various cell lines, mice, and transgenic flies</w:t>
      </w:r>
      <w:r w:rsidR="00F5510D">
        <w:rPr>
          <w:rFonts w:ascii="Arial"/>
          <w:sz w:val="14"/>
        </w:rPr>
        <w:t>.</w:t>
      </w:r>
    </w:p>
    <w:p w:rsidR="00AE3E37" w:rsidRPr="00447A80" w:rsidRDefault="00A9710C" w:rsidP="00447A80">
      <w:pPr>
        <w:spacing w:before="62"/>
        <w:ind w:left="4217" w:right="4235"/>
        <w:jc w:val="center"/>
        <w:rPr>
          <w:rFonts w:ascii="Arial"/>
          <w:sz w:val="14"/>
        </w:rPr>
        <w:sectPr w:rsidR="00AE3E37" w:rsidRPr="00447A80">
          <w:type w:val="continuous"/>
          <w:pgSz w:w="11910" w:h="16840"/>
          <w:pgMar w:top="1740" w:right="600" w:bottom="840" w:left="620" w:header="720" w:footer="720" w:gutter="0"/>
          <w:cols w:space="720"/>
        </w:sectPr>
      </w:pPr>
      <w:r>
        <w:rPr>
          <w:rFonts w:ascii="Arial"/>
          <w:sz w:val="14"/>
        </w:rPr>
        <w:t xml:space="preserve">Email: </w:t>
      </w:r>
      <w:r w:rsidR="00F5510D">
        <w:rPr>
          <w:rFonts w:ascii="Arial" w:eastAsiaTheme="minorEastAsia" w:hint="eastAsia"/>
          <w:sz w:val="14"/>
          <w:lang w:eastAsia="ko-KR"/>
        </w:rPr>
        <w:t>yuney</w:t>
      </w:r>
      <w:r w:rsidR="008756E6" w:rsidRPr="00447A80">
        <w:rPr>
          <w:rFonts w:ascii="Arial"/>
          <w:sz w:val="14"/>
        </w:rPr>
        <w:t>@</w:t>
      </w:r>
      <w:r w:rsidR="00292ED9">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530FA48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067DF">
        <w:rPr>
          <w:rFonts w:ascii="Arial"/>
          <w:sz w:val="14"/>
        </w:rPr>
        <w:t>sejong.ac.kr</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B0F" w:rsidRDefault="00AE0B0F">
      <w:r>
        <w:separator/>
      </w:r>
    </w:p>
  </w:endnote>
  <w:endnote w:type="continuationSeparator" w:id="0">
    <w:p w:rsidR="00AE0B0F" w:rsidRDefault="00AE0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바탕"/>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B0F" w:rsidRDefault="00AE0B0F">
      <w:r>
        <w:separator/>
      </w:r>
    </w:p>
  </w:footnote>
  <w:footnote w:type="continuationSeparator" w:id="0">
    <w:p w:rsidR="00AE0B0F" w:rsidRDefault="00AE0B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12FE"/>
    <w:rsid w:val="000E2911"/>
    <w:rsid w:val="001263DF"/>
    <w:rsid w:val="00292ED9"/>
    <w:rsid w:val="002B3ED8"/>
    <w:rsid w:val="003E1E3A"/>
    <w:rsid w:val="003E53CA"/>
    <w:rsid w:val="00404E5B"/>
    <w:rsid w:val="00414F7B"/>
    <w:rsid w:val="004355DC"/>
    <w:rsid w:val="00447A80"/>
    <w:rsid w:val="004749B4"/>
    <w:rsid w:val="00494130"/>
    <w:rsid w:val="004C70C0"/>
    <w:rsid w:val="004E236D"/>
    <w:rsid w:val="004F3523"/>
    <w:rsid w:val="00546BF1"/>
    <w:rsid w:val="005973B9"/>
    <w:rsid w:val="005B3A56"/>
    <w:rsid w:val="006060CE"/>
    <w:rsid w:val="00634372"/>
    <w:rsid w:val="0063497F"/>
    <w:rsid w:val="00675E43"/>
    <w:rsid w:val="00705A3A"/>
    <w:rsid w:val="007A5762"/>
    <w:rsid w:val="00873DF0"/>
    <w:rsid w:val="008756E6"/>
    <w:rsid w:val="009540E1"/>
    <w:rsid w:val="009B2D44"/>
    <w:rsid w:val="009C6E7F"/>
    <w:rsid w:val="00A07E82"/>
    <w:rsid w:val="00A9710C"/>
    <w:rsid w:val="00AE0B0F"/>
    <w:rsid w:val="00AE3E37"/>
    <w:rsid w:val="00B067DF"/>
    <w:rsid w:val="00B21A57"/>
    <w:rsid w:val="00B25D74"/>
    <w:rsid w:val="00BA4CEC"/>
    <w:rsid w:val="00C21A7D"/>
    <w:rsid w:val="00C33602"/>
    <w:rsid w:val="00CD6F55"/>
    <w:rsid w:val="00DE3104"/>
    <w:rsid w:val="00E9511C"/>
    <w:rsid w:val="00F5510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E90117-A1B7-457D-A58A-09252DC01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9540E1"/>
    <w:pPr>
      <w:widowControl/>
      <w:snapToGrid w:val="0"/>
      <w:spacing w:line="384" w:lineRule="auto"/>
      <w:jc w:val="both"/>
    </w:pPr>
    <w:rPr>
      <w:rFonts w:ascii="바탕" w:eastAsia="바탕" w:hAnsi="바탕" w:cs="굴림"/>
      <w:color w:val="000000"/>
      <w:sz w:val="20"/>
      <w:szCs w:val="20"/>
      <w:lang w:eastAsia="ko-KR"/>
    </w:rPr>
  </w:style>
  <w:style w:type="paragraph" w:styleId="aa">
    <w:name w:val="Normal (Web)"/>
    <w:basedOn w:val="a"/>
    <w:uiPriority w:val="99"/>
    <w:semiHidden/>
    <w:unhideWhenUsed/>
    <w:rsid w:val="00BA4CEC"/>
    <w:pPr>
      <w:widowControl/>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uney@sejong.ac.k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2</Pages>
  <Words>541</Words>
  <Characters>3087</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Hewlett-Packard Company</cp:lastModifiedBy>
  <cp:revision>9</cp:revision>
  <dcterms:created xsi:type="dcterms:W3CDTF">2018-03-22T00:38:00Z</dcterms:created>
  <dcterms:modified xsi:type="dcterms:W3CDTF">2018-03-26T06:12:00Z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NSCPROP_SA">
    <vt:lpwstr>E:\NRF\2018\국외출장\Abstract template.docx</vt:lpwstr>
  </property>
</Properties>
</file>