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D6718" w14:textId="77777777" w:rsidR="004E36E1" w:rsidRDefault="004E36E1" w:rsidP="004E36E1">
      <w:pPr>
        <w:rPr>
          <w:b/>
          <w:bCs/>
        </w:rPr>
      </w:pPr>
      <w:r>
        <w:rPr>
          <w:b/>
          <w:bCs/>
        </w:rPr>
        <w:t xml:space="preserve">Effect of Vitamin D Status and Supplements on Anthropometric and Biochemical Indices in a Clinic Setting. </w:t>
      </w:r>
    </w:p>
    <w:p w14:paraId="3A78E161" w14:textId="77777777" w:rsidR="004E36E1" w:rsidRDefault="004E36E1" w:rsidP="004E36E1">
      <w:r>
        <w:t>Abboud M</w:t>
      </w:r>
      <w:r>
        <w:rPr>
          <w:vertAlign w:val="superscript"/>
        </w:rPr>
        <w:t>1,3</w:t>
      </w:r>
      <w:r>
        <w:t xml:space="preserve">, </w:t>
      </w:r>
      <w:proofErr w:type="spellStart"/>
      <w:r>
        <w:t>Fayet</w:t>
      </w:r>
      <w:proofErr w:type="spellEnd"/>
      <w:r>
        <w:t>- Moore F</w:t>
      </w:r>
      <w:r>
        <w:rPr>
          <w:vertAlign w:val="superscript"/>
        </w:rPr>
        <w:t>2</w:t>
      </w:r>
      <w:r>
        <w:t>, Brock KE</w:t>
      </w:r>
      <w:r>
        <w:rPr>
          <w:vertAlign w:val="superscript"/>
        </w:rPr>
        <w:t>1</w:t>
      </w:r>
      <w:r>
        <w:t>, Papandreou D</w:t>
      </w:r>
      <w:r>
        <w:rPr>
          <w:vertAlign w:val="superscript"/>
        </w:rPr>
        <w:t>3</w:t>
      </w:r>
      <w:r>
        <w:t>, Mason RS</w:t>
      </w:r>
      <w:r>
        <w:rPr>
          <w:vertAlign w:val="superscript"/>
        </w:rPr>
        <w:t>1</w:t>
      </w:r>
    </w:p>
    <w:p w14:paraId="4A6B2206" w14:textId="77777777" w:rsidR="004E36E1" w:rsidRDefault="004E36E1" w:rsidP="004E36E1"/>
    <w:p w14:paraId="0B052D94" w14:textId="77777777" w:rsidR="004E36E1" w:rsidRDefault="004E36E1" w:rsidP="004E36E1">
      <w:r>
        <w:rPr>
          <w:vertAlign w:val="superscript"/>
        </w:rPr>
        <w:t xml:space="preserve">1 </w:t>
      </w:r>
      <w:r>
        <w:t>Department of Physiology &amp; Bosch Institute, School of Medical Sciences, Faculty of Medicine, University of Sydney, NSW 2006, Australia.</w:t>
      </w:r>
    </w:p>
    <w:p w14:paraId="60B241BC" w14:textId="77777777" w:rsidR="004E36E1" w:rsidRDefault="004E36E1" w:rsidP="004E36E1">
      <w:r>
        <w:rPr>
          <w:vertAlign w:val="superscript"/>
        </w:rPr>
        <w:t>2</w:t>
      </w:r>
      <w:r>
        <w:t xml:space="preserve"> School of Molecular Bioscience, University of Sydney, NSW 2006, Australia &amp; Nutrition Research Australia, Sydney, NSW, 2000, Australia.</w:t>
      </w:r>
    </w:p>
    <w:p w14:paraId="3190A144" w14:textId="77777777" w:rsidR="004E36E1" w:rsidRDefault="004E36E1" w:rsidP="004E36E1">
      <w:r>
        <w:rPr>
          <w:vertAlign w:val="superscript"/>
        </w:rPr>
        <w:t>3</w:t>
      </w:r>
      <w:r>
        <w:t>Department of Health Sciences, Zayed University, UAE</w:t>
      </w:r>
    </w:p>
    <w:p w14:paraId="14876A9F" w14:textId="77777777" w:rsidR="004E36E1" w:rsidRDefault="004E36E1" w:rsidP="004E36E1"/>
    <w:p w14:paraId="2A122317" w14:textId="77777777" w:rsidR="004E36E1" w:rsidRDefault="004E36E1" w:rsidP="004E36E1">
      <w:r>
        <w:t>Abbreviated title: Effect of vitamin D status on weight loss and lipid markers</w:t>
      </w:r>
    </w:p>
    <w:p w14:paraId="14D8EE38" w14:textId="77777777" w:rsidR="004E36E1" w:rsidRDefault="004E36E1" w:rsidP="004E36E1"/>
    <w:p w14:paraId="61378B0C" w14:textId="77777777" w:rsidR="004E36E1" w:rsidRDefault="004E36E1" w:rsidP="004E36E1">
      <w:r>
        <w:t>Key terms: Vitamin D deficiency, 25-hydroxyvitamin D, vitamin D supplements, Weight loss, LDL cholesterol, HDL cholesterol, TG, Blood Pressure</w:t>
      </w:r>
    </w:p>
    <w:p w14:paraId="2ADE27BF" w14:textId="77777777" w:rsidR="004E36E1" w:rsidRDefault="004E36E1" w:rsidP="004E36E1">
      <w:pPr>
        <w:rPr>
          <w:rFonts w:ascii="Calibri" w:eastAsia="Times New Roman" w:hAnsi="Calibri" w:cs="Calibri"/>
          <w:sz w:val="22"/>
          <w:szCs w:val="22"/>
        </w:rPr>
      </w:pPr>
    </w:p>
    <w:p w14:paraId="12B58FBA" w14:textId="77777777" w:rsidR="00D930C5" w:rsidRDefault="00D930C5" w:rsidP="000C1FEC">
      <w:pPr>
        <w:jc w:val="both"/>
      </w:pPr>
      <w:bookmarkStart w:id="0" w:name="_GoBack"/>
      <w:bookmarkEnd w:id="0"/>
      <w:r>
        <w:t xml:space="preserve">Background: </w:t>
      </w:r>
      <w:r w:rsidRPr="00277CE7">
        <w:t>Animal studies support a role for vitamin D in energy regulation, however, whether weight loss through lifestyle intervention is influenced by vitamin D status under real world conditi</w:t>
      </w:r>
      <w:r>
        <w:t xml:space="preserve">ons remains unknown. The </w:t>
      </w:r>
      <w:r w:rsidRPr="00277CE7">
        <w:t>purpose of this study was to investigate the effect of baseline vitamin D status and vitamin D sup</w:t>
      </w:r>
      <w:r w:rsidR="000C1FEC">
        <w:t>plementation on percentage weight-</w:t>
      </w:r>
      <w:r w:rsidRPr="00277CE7">
        <w:t xml:space="preserve">loss and </w:t>
      </w:r>
      <w:r w:rsidR="000C1FEC">
        <w:t xml:space="preserve">waist </w:t>
      </w:r>
      <w:r w:rsidRPr="00277CE7">
        <w:t>circumference</w:t>
      </w:r>
      <w:r w:rsidR="000C1FEC">
        <w:t xml:space="preserve"> (</w:t>
      </w:r>
      <w:proofErr w:type="spellStart"/>
      <w:r w:rsidR="000C1FEC">
        <w:t>Wc</w:t>
      </w:r>
      <w:proofErr w:type="spellEnd"/>
      <w:r w:rsidR="000C1FEC">
        <w:t>)</w:t>
      </w:r>
      <w:r w:rsidRPr="00277CE7">
        <w:t xml:space="preserve"> in overweight</w:t>
      </w:r>
      <w:r>
        <w:t xml:space="preserve"> and obese adults over 3-month weight-loss program. </w:t>
      </w:r>
    </w:p>
    <w:p w14:paraId="5A57830C" w14:textId="77777777" w:rsidR="00D930C5" w:rsidRDefault="00D930C5" w:rsidP="00D930C5">
      <w:pPr>
        <w:jc w:val="both"/>
      </w:pPr>
    </w:p>
    <w:p w14:paraId="6A4B5134" w14:textId="77777777" w:rsidR="00D930C5" w:rsidRDefault="00D930C5" w:rsidP="000C1FEC">
      <w:pPr>
        <w:jc w:val="both"/>
      </w:pPr>
      <w:r>
        <w:t xml:space="preserve">Methods: </w:t>
      </w:r>
      <w:r w:rsidRPr="00277CE7">
        <w:t xml:space="preserve">This study is a retrospective analysis of a clinical databank collected from medical </w:t>
      </w:r>
      <w:proofErr w:type="spellStart"/>
      <w:r w:rsidRPr="00277CE7">
        <w:t>c</w:t>
      </w:r>
      <w:r>
        <w:t>entres</w:t>
      </w:r>
      <w:proofErr w:type="spellEnd"/>
      <w:r>
        <w:t xml:space="preserve"> across Sydney. P</w:t>
      </w:r>
      <w:r w:rsidRPr="00277CE7">
        <w:t>arameters including blood pressure, fasting lipid profile (Total cholesterol, LDL-cholesterol, HDL-cholesterol and TG), serum 25 hydroxyvitamin D (25</w:t>
      </w:r>
      <w:r>
        <w:t>OHD) as well as anthropometry</w:t>
      </w:r>
      <w:r w:rsidRPr="00277CE7">
        <w:t xml:space="preserve"> (weight, height, and </w:t>
      </w:r>
      <w:r w:rsidR="000C1FEC">
        <w:t>Wc</w:t>
      </w:r>
      <w:r w:rsidRPr="00277CE7">
        <w:t>) were collected from b</w:t>
      </w:r>
      <w:r w:rsidR="000C1FEC">
        <w:t>oth baseline and 3-month follow-</w:t>
      </w:r>
      <w:r w:rsidRPr="00277CE7">
        <w:t xml:space="preserve">up consultations. </w:t>
      </w:r>
    </w:p>
    <w:p w14:paraId="66771CAB" w14:textId="77777777" w:rsidR="000C1FEC" w:rsidRDefault="000C1FEC" w:rsidP="000C1FEC">
      <w:pPr>
        <w:jc w:val="both"/>
      </w:pPr>
    </w:p>
    <w:p w14:paraId="0293B1BA" w14:textId="77777777" w:rsidR="00D930C5" w:rsidRPr="00277CE7" w:rsidRDefault="00D930C5" w:rsidP="000C1FEC">
      <w:pPr>
        <w:jc w:val="both"/>
      </w:pPr>
      <w:r>
        <w:t xml:space="preserve">Results: </w:t>
      </w:r>
      <w:r w:rsidRPr="00277CE7">
        <w:t xml:space="preserve">Subjects </w:t>
      </w:r>
      <w:r w:rsidR="000C1FEC">
        <w:t>with sufficient baseline 25OH</w:t>
      </w:r>
      <w:r w:rsidRPr="00277CE7">
        <w:t>D levels show</w:t>
      </w:r>
      <w:r w:rsidR="000C1FEC">
        <w:t>ed a significantly greater weight-</w:t>
      </w:r>
      <w:r w:rsidRPr="00277CE7">
        <w:t xml:space="preserve">loss and </w:t>
      </w:r>
      <w:proofErr w:type="spellStart"/>
      <w:r w:rsidR="000C1FEC">
        <w:t>Wc</w:t>
      </w:r>
      <w:proofErr w:type="spellEnd"/>
      <w:r w:rsidRPr="00277CE7">
        <w:t xml:space="preserve"> reduction than those who</w:t>
      </w:r>
      <w:r w:rsidR="000C1FEC">
        <w:t xml:space="preserve"> had a deficient baseline 25OH</w:t>
      </w:r>
      <w:r w:rsidRPr="00277CE7">
        <w:t xml:space="preserve">D and were </w:t>
      </w:r>
      <w:r w:rsidR="000C1FEC">
        <w:t>not supplemented. D</w:t>
      </w:r>
      <w:r w:rsidRPr="00277CE7">
        <w:t xml:space="preserve">eficient patients who were supplemented with daily vitamin D (2000 or 4000IU) showed a significantly </w:t>
      </w:r>
      <w:r w:rsidR="000C1FEC">
        <w:t xml:space="preserve">greater decrease in weight </w:t>
      </w:r>
      <w:r w:rsidRPr="00277CE7">
        <w:t xml:space="preserve">(-5.3 vs - 2.2kg; p&lt;0.01) and </w:t>
      </w:r>
      <w:proofErr w:type="spellStart"/>
      <w:r w:rsidR="000C1FEC">
        <w:t>Wc</w:t>
      </w:r>
      <w:proofErr w:type="spellEnd"/>
      <w:r w:rsidRPr="00277CE7">
        <w:t xml:space="preserve"> (</w:t>
      </w:r>
      <w:r w:rsidR="000C1FEC">
        <w:t xml:space="preserve">-4.2 vs -1.2cm p&lt;0.01). We </w:t>
      </w:r>
      <w:r w:rsidRPr="00277CE7">
        <w:t>observed a greater decrease in total cholesterol and LDL in those subjects who were deficient at baseline and supplemented than in those who were not supplemented. Blood pressure and triglyceride levels w</w:t>
      </w:r>
      <w:r w:rsidR="000C1FEC">
        <w:t>ere not affected by</w:t>
      </w:r>
      <w:r w:rsidRPr="00277CE7">
        <w:t xml:space="preserve"> supplementation in subjects that were deficient at baseline.</w:t>
      </w:r>
    </w:p>
    <w:p w14:paraId="7715EBBB" w14:textId="77777777" w:rsidR="00D930C5" w:rsidRDefault="00D930C5" w:rsidP="00D930C5">
      <w:pPr>
        <w:jc w:val="both"/>
      </w:pPr>
    </w:p>
    <w:p w14:paraId="1F0169DC" w14:textId="77777777" w:rsidR="00D930C5" w:rsidRPr="003A09C0" w:rsidRDefault="00D930C5" w:rsidP="000C1FEC">
      <w:pPr>
        <w:jc w:val="both"/>
      </w:pPr>
      <w:r>
        <w:t xml:space="preserve">Conclusion: </w:t>
      </w:r>
      <w:r w:rsidRPr="00277CE7">
        <w:t xml:space="preserve">Because obesity and vitamin D insufficiency are increasingly prevalent worldwide, a better </w:t>
      </w:r>
      <w:r w:rsidRPr="003A09C0">
        <w:t>understanding of the nature of the relation between them remains an important area of investigation. In a real clinical weight-loss setting, adequate vitamin D status at the end of the treatment period was associated wi</w:t>
      </w:r>
      <w:r w:rsidR="000C1FEC">
        <w:t>th significantly greater weight-</w:t>
      </w:r>
      <w:r w:rsidRPr="003A09C0">
        <w:t xml:space="preserve">loss and </w:t>
      </w:r>
      <w:proofErr w:type="spellStart"/>
      <w:r w:rsidR="000C1FEC">
        <w:t>Wc</w:t>
      </w:r>
      <w:proofErr w:type="spellEnd"/>
      <w:r w:rsidR="000C1FEC">
        <w:t xml:space="preserve"> </w:t>
      </w:r>
      <w:r w:rsidRPr="003A09C0">
        <w:t>reduction.</w:t>
      </w:r>
    </w:p>
    <w:p w14:paraId="1446F052" w14:textId="77777777" w:rsidR="00D930C5" w:rsidRPr="001B7F4B" w:rsidRDefault="00D930C5" w:rsidP="00D930C5">
      <w:pPr>
        <w:ind w:right="66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0DD0757" w14:textId="77777777" w:rsidR="00300506" w:rsidRPr="00300506" w:rsidRDefault="00300506" w:rsidP="00300506">
      <w:pPr>
        <w:jc w:val="both"/>
        <w:rPr>
          <w:bCs/>
          <w:i/>
          <w:iCs/>
        </w:rPr>
      </w:pPr>
      <w:r w:rsidRPr="00300506">
        <w:rPr>
          <w:bCs/>
          <w:i/>
          <w:iCs/>
        </w:rPr>
        <w:t>Keywords: vitamin D, 2-hydroxyvitamin D, weight loss, Cholesterol, clinical setting, Triglycerides, Blood Pressure</w:t>
      </w:r>
    </w:p>
    <w:p w14:paraId="007E33A3" w14:textId="77777777" w:rsidR="00D930C5" w:rsidRDefault="00D930C5"/>
    <w:sectPr w:rsidR="00D930C5" w:rsidSect="00A53A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C751A4"/>
    <w:multiLevelType w:val="multilevel"/>
    <w:tmpl w:val="AB544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C5"/>
    <w:rsid w:val="000C1FEC"/>
    <w:rsid w:val="00300506"/>
    <w:rsid w:val="004E36E1"/>
    <w:rsid w:val="00694E5D"/>
    <w:rsid w:val="009B3207"/>
    <w:rsid w:val="00A53AC6"/>
    <w:rsid w:val="00D9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7DBB6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930C5"/>
    <w:rPr>
      <w:b/>
      <w:bCs/>
    </w:rPr>
  </w:style>
  <w:style w:type="character" w:customStyle="1" w:styleId="apple-converted-space">
    <w:name w:val="apple-converted-space"/>
    <w:basedOn w:val="DefaultParagraphFont"/>
    <w:rsid w:val="00D93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Abboud</dc:creator>
  <cp:keywords/>
  <dc:description/>
  <cp:lastModifiedBy>Myriam Abboud</cp:lastModifiedBy>
  <cp:revision>4</cp:revision>
  <dcterms:created xsi:type="dcterms:W3CDTF">2018-04-17T10:39:00Z</dcterms:created>
  <dcterms:modified xsi:type="dcterms:W3CDTF">2019-10-03T04:05:00Z</dcterms:modified>
</cp:coreProperties>
</file>