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0B4" w:rsidRPr="003C571C" w:rsidRDefault="00B510B4" w:rsidP="00EE3FDC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vertAlign w:val="subscript"/>
          <w:lang w:val="ka-GE"/>
        </w:rPr>
      </w:pPr>
    </w:p>
    <w:p w:rsidR="002820F1" w:rsidRPr="000A5137" w:rsidRDefault="002820F1" w:rsidP="00DD2B5A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0A5137">
        <w:rPr>
          <w:rFonts w:ascii="Times New Roman" w:hAnsi="Times New Roman" w:cs="Times New Roman"/>
          <w:b/>
          <w:sz w:val="20"/>
          <w:szCs w:val="24"/>
        </w:rPr>
        <w:t xml:space="preserve">Development of </w:t>
      </w:r>
      <w:r w:rsidR="00B510B4" w:rsidRPr="000A5137">
        <w:rPr>
          <w:rFonts w:ascii="Times New Roman" w:hAnsi="Times New Roman" w:cs="Times New Roman"/>
          <w:b/>
          <w:sz w:val="20"/>
          <w:szCs w:val="24"/>
        </w:rPr>
        <w:t>C</w:t>
      </w:r>
      <w:r w:rsidRPr="000A5137">
        <w:rPr>
          <w:rFonts w:ascii="Times New Roman" w:hAnsi="Times New Roman" w:cs="Times New Roman"/>
          <w:b/>
          <w:sz w:val="20"/>
          <w:szCs w:val="24"/>
        </w:rPr>
        <w:t xml:space="preserve">omposition and </w:t>
      </w:r>
      <w:r w:rsidR="00B510B4" w:rsidRPr="000A5137">
        <w:rPr>
          <w:rFonts w:ascii="Times New Roman" w:hAnsi="Times New Roman" w:cs="Times New Roman"/>
          <w:b/>
          <w:sz w:val="20"/>
          <w:szCs w:val="24"/>
        </w:rPr>
        <w:t>T</w:t>
      </w:r>
      <w:r w:rsidRPr="000A5137">
        <w:rPr>
          <w:rFonts w:ascii="Times New Roman" w:hAnsi="Times New Roman" w:cs="Times New Roman"/>
          <w:b/>
          <w:sz w:val="20"/>
          <w:szCs w:val="24"/>
        </w:rPr>
        <w:t xml:space="preserve">echnology of </w:t>
      </w:r>
      <w:r w:rsidR="00B510B4" w:rsidRPr="000A5137">
        <w:rPr>
          <w:rFonts w:ascii="Times New Roman" w:hAnsi="Times New Roman" w:cs="Times New Roman"/>
          <w:b/>
          <w:sz w:val="20"/>
          <w:szCs w:val="24"/>
        </w:rPr>
        <w:t>Vincristine N</w:t>
      </w:r>
      <w:r w:rsidRPr="000A5137">
        <w:rPr>
          <w:rFonts w:ascii="Times New Roman" w:hAnsi="Times New Roman" w:cs="Times New Roman"/>
          <w:b/>
          <w:sz w:val="20"/>
          <w:szCs w:val="24"/>
        </w:rPr>
        <w:t xml:space="preserve">anoparticles using </w:t>
      </w:r>
      <w:r w:rsidR="00B510B4" w:rsidRPr="000A5137">
        <w:rPr>
          <w:rFonts w:ascii="Times New Roman" w:hAnsi="Times New Roman" w:cs="Times New Roman"/>
          <w:b/>
          <w:sz w:val="20"/>
          <w:szCs w:val="24"/>
        </w:rPr>
        <w:t>H</w:t>
      </w:r>
      <w:r w:rsidRPr="000A5137">
        <w:rPr>
          <w:rFonts w:ascii="Times New Roman" w:hAnsi="Times New Roman" w:cs="Times New Roman"/>
          <w:b/>
          <w:sz w:val="20"/>
          <w:szCs w:val="24"/>
        </w:rPr>
        <w:t xml:space="preserve">igh-molecular </w:t>
      </w:r>
      <w:r w:rsidR="00B510B4" w:rsidRPr="000A5137">
        <w:rPr>
          <w:rFonts w:ascii="Times New Roman" w:hAnsi="Times New Roman" w:cs="Times New Roman"/>
          <w:b/>
          <w:sz w:val="20"/>
          <w:szCs w:val="24"/>
        </w:rPr>
        <w:t>C</w:t>
      </w:r>
      <w:r w:rsidRPr="000A5137">
        <w:rPr>
          <w:rFonts w:ascii="Times New Roman" w:hAnsi="Times New Roman" w:cs="Times New Roman"/>
          <w:b/>
          <w:sz w:val="20"/>
          <w:szCs w:val="24"/>
        </w:rPr>
        <w:t xml:space="preserve">arbohydrates of </w:t>
      </w:r>
      <w:r w:rsidR="00B510B4" w:rsidRPr="000A5137">
        <w:rPr>
          <w:rFonts w:ascii="Times New Roman" w:hAnsi="Times New Roman" w:cs="Times New Roman"/>
          <w:b/>
          <w:sz w:val="20"/>
          <w:szCs w:val="24"/>
        </w:rPr>
        <w:t>P</w:t>
      </w:r>
      <w:r w:rsidRPr="000A5137">
        <w:rPr>
          <w:rFonts w:ascii="Times New Roman" w:hAnsi="Times New Roman" w:cs="Times New Roman"/>
          <w:b/>
          <w:sz w:val="20"/>
          <w:szCs w:val="24"/>
        </w:rPr>
        <w:t xml:space="preserve">lant </w:t>
      </w:r>
      <w:r w:rsidR="00B510B4" w:rsidRPr="000A5137">
        <w:rPr>
          <w:rFonts w:ascii="Times New Roman" w:hAnsi="Times New Roman" w:cs="Times New Roman"/>
          <w:b/>
          <w:sz w:val="20"/>
          <w:szCs w:val="24"/>
        </w:rPr>
        <w:t>O</w:t>
      </w:r>
      <w:r w:rsidRPr="000A5137">
        <w:rPr>
          <w:rFonts w:ascii="Times New Roman" w:hAnsi="Times New Roman" w:cs="Times New Roman"/>
          <w:b/>
          <w:sz w:val="20"/>
          <w:szCs w:val="24"/>
        </w:rPr>
        <w:t>rigin</w:t>
      </w:r>
    </w:p>
    <w:p w:rsidR="00FC10BC" w:rsidRPr="000A5137" w:rsidRDefault="00FC10BC" w:rsidP="00820D86">
      <w:pPr>
        <w:tabs>
          <w:tab w:val="left" w:pos="5985"/>
        </w:tabs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A5137">
        <w:rPr>
          <w:rFonts w:ascii="Times New Roman" w:hAnsi="Times New Roman" w:cs="Times New Roman"/>
          <w:bCs/>
          <w:sz w:val="20"/>
          <w:szCs w:val="20"/>
        </w:rPr>
        <w:t>L. Ebralidze,</w:t>
      </w:r>
      <w:r w:rsidRPr="000A5137">
        <w:rPr>
          <w:rFonts w:ascii="Times New Roman" w:hAnsi="Times New Roman" w:cs="Times New Roman"/>
          <w:sz w:val="20"/>
          <w:szCs w:val="20"/>
        </w:rPr>
        <w:t xml:space="preserve"> A. </w:t>
      </w:r>
      <w:r w:rsidRPr="000A5137">
        <w:rPr>
          <w:rFonts w:ascii="Times New Roman" w:hAnsi="Times New Roman" w:cs="Times New Roman"/>
          <w:bCs/>
          <w:sz w:val="20"/>
          <w:szCs w:val="20"/>
        </w:rPr>
        <w:t>Tsertsvadze, D. Berashvili, A. Bakuridze</w:t>
      </w:r>
    </w:p>
    <w:p w:rsidR="0051042C" w:rsidRPr="000A5137" w:rsidRDefault="0051042C" w:rsidP="0051042C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 w:rsidRPr="000A5137">
        <w:rPr>
          <w:rFonts w:ascii="Times New Roman" w:hAnsi="Times New Roman" w:cs="Times New Roman"/>
          <w:sz w:val="20"/>
          <w:szCs w:val="20"/>
        </w:rPr>
        <w:t>Department of Pharmaceutical Technology, Faculty of Pharmacy, Tbilisi State Medical University.</w:t>
      </w:r>
    </w:p>
    <w:p w:rsidR="0051042C" w:rsidRPr="000A5137" w:rsidRDefault="0051042C" w:rsidP="0051042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A5137">
        <w:rPr>
          <w:rFonts w:ascii="Times New Roman" w:hAnsi="Times New Roman" w:cs="Times New Roman"/>
          <w:sz w:val="20"/>
          <w:szCs w:val="20"/>
        </w:rPr>
        <w:t>GM Pharmaceuticals, Tbilisi, Georgia.</w:t>
      </w:r>
    </w:p>
    <w:p w:rsidR="00CE6036" w:rsidRPr="000A5137" w:rsidRDefault="0051042C" w:rsidP="00BA03D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A5137">
        <w:rPr>
          <w:rFonts w:ascii="Times New Roman" w:hAnsi="Times New Roman" w:cs="Times New Roman"/>
          <w:sz w:val="20"/>
          <w:szCs w:val="20"/>
        </w:rPr>
        <w:t xml:space="preserve"> Fatih University / BINATAM (Bio-Nano-Technology R</w:t>
      </w:r>
      <w:r w:rsidRPr="000A5137">
        <w:rPr>
          <w:rFonts w:ascii="Times New Roman" w:hAnsi="Times New Roman" w:cs="Times New Roman"/>
          <w:i/>
          <w:iCs/>
          <w:sz w:val="20"/>
          <w:szCs w:val="20"/>
        </w:rPr>
        <w:t>&amp;</w:t>
      </w:r>
      <w:r w:rsidRPr="000A5137">
        <w:rPr>
          <w:rFonts w:ascii="Times New Roman" w:hAnsi="Times New Roman" w:cs="Times New Roman"/>
          <w:sz w:val="20"/>
          <w:szCs w:val="20"/>
        </w:rPr>
        <w:t>D Center), Turkey, Istanbul</w:t>
      </w:r>
    </w:p>
    <w:p w:rsidR="00E329A6" w:rsidRPr="00DD0C9F" w:rsidRDefault="00FC10BC" w:rsidP="00EE3FDC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DD0C9F">
        <w:rPr>
          <w:rFonts w:ascii="Times New Roman" w:hAnsi="Times New Roman" w:cs="Times New Roman"/>
          <w:sz w:val="20"/>
          <w:szCs w:val="24"/>
        </w:rPr>
        <w:t>Abstract</w:t>
      </w:r>
    </w:p>
    <w:p w:rsidR="002F452F" w:rsidRPr="000A5137" w:rsidRDefault="00E329A6" w:rsidP="00CE6036">
      <w:pPr>
        <w:pStyle w:val="Default"/>
        <w:spacing w:line="276" w:lineRule="auto"/>
        <w:jc w:val="both"/>
        <w:rPr>
          <w:rFonts w:ascii="Times New Roman" w:hAnsi="Times New Roman" w:cs="Times New Roman"/>
          <w:sz w:val="18"/>
        </w:rPr>
      </w:pPr>
      <w:r w:rsidRPr="000A5137">
        <w:rPr>
          <w:rFonts w:ascii="Times New Roman" w:hAnsi="Times New Roman" w:cs="Times New Roman"/>
          <w:sz w:val="18"/>
        </w:rPr>
        <w:t xml:space="preserve">Despite the continuous improvement of cancer fighting strategies, </w:t>
      </w:r>
      <w:r w:rsidR="00980CC3" w:rsidRPr="000A5137">
        <w:rPr>
          <w:rFonts w:ascii="Times New Roman" w:hAnsi="Times New Roman" w:cs="Times New Roman"/>
          <w:sz w:val="18"/>
        </w:rPr>
        <w:t>it still remains the main cause of mortality worldwide.</w:t>
      </w:r>
      <w:r w:rsidR="00782743" w:rsidRPr="000A5137">
        <w:rPr>
          <w:rFonts w:ascii="Times New Roman" w:hAnsi="Times New Roman" w:cs="Times New Roman"/>
          <w:sz w:val="18"/>
        </w:rPr>
        <w:t xml:space="preserve"> </w:t>
      </w:r>
    </w:p>
    <w:p w:rsidR="00FC10BC" w:rsidRPr="000A5137" w:rsidRDefault="00E329A6" w:rsidP="00CE60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PalatinoLinotype-Roman" w:hAnsi="Times New Roman" w:cs="Times New Roman"/>
          <w:sz w:val="18"/>
          <w:szCs w:val="24"/>
        </w:rPr>
      </w:pPr>
      <w:r w:rsidRPr="000A5137">
        <w:rPr>
          <w:rFonts w:ascii="Times New Roman" w:eastAsia="PalatinoLinotype-Roman" w:hAnsi="Times New Roman" w:cs="Times New Roman"/>
          <w:sz w:val="18"/>
          <w:szCs w:val="24"/>
        </w:rPr>
        <w:t>Cu</w:t>
      </w:r>
      <w:r w:rsidR="00D730D4" w:rsidRPr="000A5137">
        <w:rPr>
          <w:rFonts w:ascii="Times New Roman" w:eastAsia="PalatinoLinotype-Roman" w:hAnsi="Times New Roman" w:cs="Times New Roman"/>
          <w:sz w:val="18"/>
          <w:szCs w:val="24"/>
        </w:rPr>
        <w:t xml:space="preserve">rrent cancer therapy strategies are </w:t>
      </w:r>
      <w:r w:rsidRPr="000A5137">
        <w:rPr>
          <w:rFonts w:ascii="Times New Roman" w:eastAsia="PalatinoLinotype-Roman" w:hAnsi="Times New Roman" w:cs="Times New Roman"/>
          <w:sz w:val="18"/>
          <w:szCs w:val="24"/>
        </w:rPr>
        <w:t xml:space="preserve">based </w:t>
      </w:r>
      <w:r w:rsidR="00F42F15" w:rsidRPr="000A5137">
        <w:rPr>
          <w:rFonts w:ascii="Times New Roman" w:eastAsia="PalatinoLinotype-Roman" w:hAnsi="Times New Roman" w:cs="Times New Roman"/>
          <w:sz w:val="18"/>
          <w:szCs w:val="24"/>
        </w:rPr>
        <w:t>o</w:t>
      </w:r>
      <w:r w:rsidRPr="000A5137">
        <w:rPr>
          <w:rFonts w:ascii="Times New Roman" w:eastAsia="PalatinoLinotype-Roman" w:hAnsi="Times New Roman" w:cs="Times New Roman"/>
          <w:sz w:val="18"/>
          <w:szCs w:val="24"/>
        </w:rPr>
        <w:t xml:space="preserve">n surgery, radiotherapy and chemotherapy. </w:t>
      </w:r>
      <w:r w:rsidR="00A8063D" w:rsidRPr="000A5137">
        <w:rPr>
          <w:rFonts w:ascii="Times New Roman" w:eastAsia="PalatinoLinotype-Roman" w:hAnsi="Times New Roman" w:cs="Times New Roman"/>
          <w:sz w:val="18"/>
          <w:szCs w:val="24"/>
        </w:rPr>
        <w:t>T</w:t>
      </w:r>
      <w:r w:rsidR="00F42F15" w:rsidRPr="000A5137">
        <w:rPr>
          <w:rFonts w:ascii="Times New Roman" w:eastAsia="PalatinoLinotype-Roman" w:hAnsi="Times New Roman" w:cs="Times New Roman"/>
          <w:sz w:val="18"/>
          <w:szCs w:val="24"/>
        </w:rPr>
        <w:t xml:space="preserve">he problems associated with chemotherapy are one of the biggest challenges for clinical medicine. These include: low </w:t>
      </w:r>
      <w:r w:rsidR="00FC15B8" w:rsidRPr="000A5137">
        <w:rPr>
          <w:rFonts w:ascii="Times New Roman" w:eastAsia="PalatinoLinotype-Roman" w:hAnsi="Times New Roman" w:cs="Times New Roman"/>
          <w:sz w:val="18"/>
          <w:szCs w:val="24"/>
        </w:rPr>
        <w:t>specificity</w:t>
      </w:r>
      <w:r w:rsidR="00F42F15" w:rsidRPr="000A5137">
        <w:rPr>
          <w:rFonts w:ascii="Times New Roman" w:eastAsia="PalatinoLinotype-Roman" w:hAnsi="Times New Roman" w:cs="Times New Roman"/>
          <w:sz w:val="18"/>
          <w:szCs w:val="24"/>
        </w:rPr>
        <w:t xml:space="preserve">, </w:t>
      </w:r>
      <w:r w:rsidR="00A8063D" w:rsidRPr="000A5137">
        <w:rPr>
          <w:rFonts w:ascii="Times New Roman" w:eastAsia="PalatinoLinotype-Roman" w:hAnsi="Times New Roman" w:cs="Times New Roman"/>
          <w:sz w:val="18"/>
          <w:szCs w:val="24"/>
        </w:rPr>
        <w:t xml:space="preserve">broad spectrum of </w:t>
      </w:r>
      <w:r w:rsidR="00F42F15" w:rsidRPr="000A5137">
        <w:rPr>
          <w:rFonts w:ascii="Times New Roman" w:eastAsia="PalatinoLinotype-Roman" w:hAnsi="Times New Roman" w:cs="Times New Roman"/>
          <w:sz w:val="18"/>
          <w:szCs w:val="24"/>
        </w:rPr>
        <w:t>side effects, toxicity and development of cellular resistance.</w:t>
      </w:r>
      <w:r w:rsidR="00820D86" w:rsidRPr="000A5137">
        <w:rPr>
          <w:rFonts w:ascii="Times New Roman" w:hAnsi="Times New Roman" w:cs="Times New Roman"/>
          <w:sz w:val="18"/>
          <w:szCs w:val="24"/>
        </w:rPr>
        <w:t xml:space="preserve"> </w:t>
      </w:r>
      <w:r w:rsidR="00C517F7" w:rsidRPr="000A5137">
        <w:rPr>
          <w:rFonts w:ascii="Times New Roman" w:hAnsi="Times New Roman" w:cs="Times New Roman"/>
          <w:sz w:val="18"/>
          <w:szCs w:val="24"/>
        </w:rPr>
        <w:t>Therefore, anti-cancer drugs needs to be develop urgently.</w:t>
      </w:r>
      <w:r w:rsidR="00FC10BC" w:rsidRPr="000A5137">
        <w:rPr>
          <w:rFonts w:ascii="Times New Roman" w:hAnsi="Times New Roman" w:cs="Times New Roman"/>
          <w:sz w:val="18"/>
          <w:szCs w:val="24"/>
        </w:rPr>
        <w:t xml:space="preserve"> Particularly, in order to increase efficiency of anti-cancer drugs and reduce their side effects, scientists work on formulation of nano</w:t>
      </w:r>
      <w:r w:rsidR="00A8063D" w:rsidRPr="000A5137">
        <w:rPr>
          <w:rFonts w:ascii="Times New Roman" w:hAnsi="Times New Roman" w:cs="Times New Roman"/>
          <w:sz w:val="18"/>
          <w:szCs w:val="24"/>
        </w:rPr>
        <w:t>-</w:t>
      </w:r>
      <w:r w:rsidR="00BA03D8" w:rsidRPr="000A5137">
        <w:rPr>
          <w:rFonts w:ascii="Times New Roman" w:hAnsi="Times New Roman" w:cs="Times New Roman"/>
          <w:sz w:val="18"/>
          <w:szCs w:val="24"/>
        </w:rPr>
        <w:t xml:space="preserve">drugs. </w:t>
      </w:r>
    </w:p>
    <w:p w:rsidR="00A8063D" w:rsidRPr="000A5137" w:rsidRDefault="00C517F7" w:rsidP="00CE6036">
      <w:pPr>
        <w:spacing w:after="0" w:line="276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0A5137">
        <w:rPr>
          <w:rFonts w:ascii="Times New Roman" w:hAnsi="Times New Roman" w:cs="Times New Roman"/>
          <w:sz w:val="18"/>
          <w:szCs w:val="24"/>
        </w:rPr>
        <w:t>The objective of this study was to develop composition and technology of vincristine nanoparticles using high-molecular carbohydrates of plant origin.</w:t>
      </w:r>
    </w:p>
    <w:p w:rsidR="00F645BE" w:rsidRPr="000A5137" w:rsidRDefault="003C571C" w:rsidP="00CE6036">
      <w:pPr>
        <w:spacing w:after="0" w:line="276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0A5137">
        <w:rPr>
          <w:rFonts w:ascii="Times New Roman" w:hAnsi="Times New Roman" w:cs="Times New Roman"/>
          <w:sz w:val="18"/>
          <w:szCs w:val="24"/>
        </w:rPr>
        <w:t xml:space="preserve">Due to the theory </w:t>
      </w:r>
      <w:r w:rsidR="00F645BE" w:rsidRPr="000A5137">
        <w:rPr>
          <w:rFonts w:ascii="Times New Roman" w:hAnsi="Times New Roman" w:cs="Times New Roman"/>
          <w:sz w:val="18"/>
          <w:szCs w:val="24"/>
        </w:rPr>
        <w:t>that by target metabolism of glucose it is possible to develop selective mechanism against cancer we have used plant polysacharides</w:t>
      </w:r>
      <w:r w:rsidRPr="000A5137">
        <w:rPr>
          <w:rFonts w:ascii="Times New Roman" w:hAnsi="Times New Roman" w:cs="Times New Roman"/>
          <w:sz w:val="18"/>
          <w:szCs w:val="24"/>
        </w:rPr>
        <w:t>, particularly, soy bean seed p</w:t>
      </w:r>
      <w:r w:rsidR="00F645BE" w:rsidRPr="000A5137">
        <w:rPr>
          <w:rFonts w:ascii="Times New Roman" w:hAnsi="Times New Roman" w:cs="Times New Roman"/>
          <w:sz w:val="18"/>
          <w:szCs w:val="24"/>
        </w:rPr>
        <w:t>olysac</w:t>
      </w:r>
      <w:r w:rsidRPr="000A5137">
        <w:rPr>
          <w:rFonts w:ascii="Times New Roman" w:hAnsi="Times New Roman" w:cs="Times New Roman"/>
          <w:sz w:val="18"/>
          <w:szCs w:val="24"/>
        </w:rPr>
        <w:t>c</w:t>
      </w:r>
      <w:r w:rsidR="00F645BE" w:rsidRPr="000A5137">
        <w:rPr>
          <w:rFonts w:ascii="Times New Roman" w:hAnsi="Times New Roman" w:cs="Times New Roman"/>
          <w:sz w:val="18"/>
          <w:szCs w:val="24"/>
        </w:rPr>
        <w:t xml:space="preserve">harides, flaxseed polysaccharides, citrus pectin, gum arabic, sodium alginate.  </w:t>
      </w:r>
    </w:p>
    <w:p w:rsidR="00F91EB1" w:rsidRPr="000A5137" w:rsidRDefault="00C517F7" w:rsidP="00CE6036">
      <w:pPr>
        <w:spacing w:after="0" w:line="276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0A5137">
        <w:rPr>
          <w:rFonts w:ascii="Times New Roman" w:hAnsi="Times New Roman" w:cs="Times New Roman"/>
          <w:sz w:val="18"/>
          <w:szCs w:val="24"/>
        </w:rPr>
        <w:t xml:space="preserve">Based on biopharmaceutical research </w:t>
      </w:r>
      <w:r w:rsidR="00D730D4" w:rsidRPr="000A5137">
        <w:rPr>
          <w:rFonts w:ascii="Times New Roman" w:hAnsi="Times New Roman" w:cs="Times New Roman"/>
          <w:sz w:val="18"/>
          <w:szCs w:val="24"/>
        </w:rPr>
        <w:t xml:space="preserve">series </w:t>
      </w:r>
      <w:r w:rsidR="003C571C" w:rsidRPr="000A5137">
        <w:rPr>
          <w:rFonts w:ascii="Times New Roman" w:hAnsi="Times New Roman" w:cs="Times New Roman"/>
          <w:sz w:val="18"/>
          <w:szCs w:val="24"/>
        </w:rPr>
        <w:t>vincristine</w:t>
      </w:r>
      <w:r w:rsidR="00D730D4" w:rsidRPr="000A5137">
        <w:rPr>
          <w:rFonts w:ascii="Times New Roman" w:hAnsi="Times New Roman" w:cs="Times New Roman"/>
          <w:sz w:val="18"/>
          <w:szCs w:val="24"/>
        </w:rPr>
        <w:t xml:space="preserve"> containing nanoparticle formulations </w:t>
      </w:r>
      <w:r w:rsidR="000000E4" w:rsidRPr="000A5137">
        <w:rPr>
          <w:rFonts w:ascii="Times New Roman" w:hAnsi="Times New Roman" w:cs="Times New Roman"/>
          <w:sz w:val="18"/>
          <w:szCs w:val="24"/>
        </w:rPr>
        <w:t xml:space="preserve">were prepared. </w:t>
      </w:r>
    </w:p>
    <w:p w:rsidR="00D730D4" w:rsidRPr="000A5137" w:rsidRDefault="00D730D4" w:rsidP="00CE6036">
      <w:pPr>
        <w:spacing w:after="0" w:line="276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0A5137">
        <w:rPr>
          <w:rFonts w:ascii="Times New Roman" w:hAnsi="Times New Roman" w:cs="Times New Roman"/>
          <w:sz w:val="18"/>
          <w:szCs w:val="24"/>
        </w:rPr>
        <w:t>High-energy emulsification and solvent evaporation methods were used for preparation of nanosystems.</w:t>
      </w:r>
      <w:r w:rsidR="00CB1325" w:rsidRPr="000A5137">
        <w:rPr>
          <w:rFonts w:ascii="Times New Roman" w:hAnsi="Times New Roman" w:cs="Times New Roman"/>
          <w:sz w:val="18"/>
          <w:szCs w:val="24"/>
        </w:rPr>
        <w:t xml:space="preserve"> P</w:t>
      </w:r>
      <w:r w:rsidR="00EE3FDC" w:rsidRPr="000A5137">
        <w:rPr>
          <w:rFonts w:ascii="Times New Roman" w:hAnsi="Times New Roman" w:cs="Times New Roman"/>
          <w:sz w:val="18"/>
          <w:szCs w:val="24"/>
        </w:rPr>
        <w:t xml:space="preserve">olysorbat 80, </w:t>
      </w:r>
      <w:r w:rsidR="00CB1325" w:rsidRPr="000A5137">
        <w:rPr>
          <w:rFonts w:ascii="Times New Roman" w:hAnsi="Times New Roman" w:cs="Times New Roman"/>
          <w:sz w:val="18"/>
          <w:szCs w:val="24"/>
        </w:rPr>
        <w:t>p</w:t>
      </w:r>
      <w:r w:rsidR="00EE3FDC" w:rsidRPr="000A5137">
        <w:rPr>
          <w:rFonts w:ascii="Times New Roman" w:hAnsi="Times New Roman" w:cs="Times New Roman"/>
          <w:sz w:val="18"/>
          <w:szCs w:val="24"/>
        </w:rPr>
        <w:t xml:space="preserve">olysorbat 60, sodium </w:t>
      </w:r>
      <w:r w:rsidR="003C571C" w:rsidRPr="000A5137">
        <w:rPr>
          <w:rFonts w:ascii="Times New Roman" w:hAnsi="Times New Roman" w:cs="Times New Roman"/>
          <w:sz w:val="18"/>
          <w:szCs w:val="24"/>
        </w:rPr>
        <w:t xml:space="preserve">dodecyl sulfate, glycerol, PVA </w:t>
      </w:r>
      <w:r w:rsidR="00EE3FDC" w:rsidRPr="000A5137">
        <w:rPr>
          <w:rFonts w:ascii="Times New Roman" w:hAnsi="Times New Roman" w:cs="Times New Roman"/>
          <w:sz w:val="18"/>
          <w:szCs w:val="24"/>
        </w:rPr>
        <w:t>were used in compos</w:t>
      </w:r>
      <w:r w:rsidR="003C571C" w:rsidRPr="000A5137">
        <w:rPr>
          <w:rFonts w:ascii="Times New Roman" w:hAnsi="Times New Roman" w:cs="Times New Roman"/>
          <w:sz w:val="18"/>
          <w:szCs w:val="24"/>
        </w:rPr>
        <w:t>itions as emulsifying agent and</w:t>
      </w:r>
      <w:r w:rsidR="00EE3FDC" w:rsidRPr="000A5137">
        <w:rPr>
          <w:rFonts w:ascii="Times New Roman" w:hAnsi="Times New Roman" w:cs="Times New Roman"/>
          <w:sz w:val="18"/>
          <w:szCs w:val="24"/>
        </w:rPr>
        <w:t xml:space="preserve"> stabilizer of the system.</w:t>
      </w:r>
    </w:p>
    <w:p w:rsidR="00FC15B8" w:rsidRPr="000A5137" w:rsidRDefault="003127B4" w:rsidP="00CE6036">
      <w:pPr>
        <w:spacing w:after="0" w:line="276" w:lineRule="auto"/>
        <w:contextualSpacing/>
        <w:jc w:val="both"/>
        <w:rPr>
          <w:rFonts w:ascii="Times New Roman" w:hAnsi="Times New Roman" w:cs="Times New Roman"/>
          <w:noProof/>
          <w:sz w:val="18"/>
          <w:szCs w:val="24"/>
        </w:rPr>
      </w:pP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The ratio of API and </w:t>
      </w:r>
      <w:r w:rsidR="00F645BE" w:rsidRPr="000A5137">
        <w:rPr>
          <w:rFonts w:ascii="Times New Roman" w:hAnsi="Times New Roman" w:cs="Times New Roman"/>
          <w:noProof/>
          <w:sz w:val="18"/>
          <w:szCs w:val="24"/>
        </w:rPr>
        <w:t xml:space="preserve">polysacharides, also the type of the stabilizing and emulsifying agents  </w:t>
      </w: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are very </w:t>
      </w:r>
      <w:r w:rsidR="00F645BE" w:rsidRPr="000A5137">
        <w:rPr>
          <w:rFonts w:ascii="Times New Roman" w:hAnsi="Times New Roman" w:cs="Times New Roman"/>
          <w:noProof/>
          <w:sz w:val="18"/>
          <w:szCs w:val="24"/>
        </w:rPr>
        <w:t xml:space="preserve">effective on the particle size </w:t>
      </w:r>
      <w:r w:rsidR="000000E4" w:rsidRPr="000A5137">
        <w:rPr>
          <w:rFonts w:ascii="Times New Roman" w:hAnsi="Times New Roman" w:cs="Times New Roman"/>
          <w:noProof/>
          <w:sz w:val="18"/>
          <w:szCs w:val="24"/>
        </w:rPr>
        <w:t>of the final product.</w:t>
      </w:r>
    </w:p>
    <w:p w:rsidR="00EE3FDC" w:rsidRPr="000A5137" w:rsidRDefault="00FC15B8" w:rsidP="00CE6036">
      <w:pPr>
        <w:spacing w:after="0" w:line="276" w:lineRule="auto"/>
        <w:contextualSpacing/>
        <w:jc w:val="both"/>
        <w:rPr>
          <w:rFonts w:ascii="Times New Roman" w:hAnsi="Times New Roman" w:cs="Times New Roman"/>
          <w:noProof/>
          <w:sz w:val="18"/>
          <w:szCs w:val="24"/>
        </w:rPr>
      </w:pP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The </w:t>
      </w:r>
      <w:r w:rsidR="000000E4" w:rsidRPr="000A5137">
        <w:rPr>
          <w:rFonts w:ascii="Times New Roman" w:hAnsi="Times New Roman" w:cs="Times New Roman"/>
          <w:noProof/>
          <w:sz w:val="18"/>
          <w:szCs w:val="24"/>
        </w:rPr>
        <w:t>influence</w:t>
      </w: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 of preparation technology</w:t>
      </w:r>
      <w:r w:rsidR="000000E4" w:rsidRPr="000A5137">
        <w:rPr>
          <w:rFonts w:ascii="Times New Roman" w:hAnsi="Times New Roman" w:cs="Times New Roman"/>
          <w:noProof/>
          <w:sz w:val="18"/>
          <w:szCs w:val="24"/>
        </w:rPr>
        <w:t>, type and concentration of</w:t>
      </w: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 stabilizing agents on the properties of nanoparticles </w:t>
      </w:r>
      <w:r w:rsidR="000000E4" w:rsidRPr="000A5137">
        <w:rPr>
          <w:rFonts w:ascii="Times New Roman" w:hAnsi="Times New Roman" w:cs="Times New Roman"/>
          <w:noProof/>
          <w:sz w:val="18"/>
          <w:szCs w:val="24"/>
        </w:rPr>
        <w:t>were</w:t>
      </w: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 evaluated. </w:t>
      </w:r>
      <w:r w:rsidR="00F645BE" w:rsidRPr="000A5137">
        <w:rPr>
          <w:rFonts w:ascii="Times New Roman" w:hAnsi="Times New Roman" w:cs="Times New Roman"/>
          <w:noProof/>
          <w:sz w:val="18"/>
          <w:szCs w:val="24"/>
        </w:rPr>
        <w:t xml:space="preserve">For the next stage of research </w:t>
      </w:r>
      <w:r w:rsidR="00EE3FDC" w:rsidRPr="000A5137">
        <w:rPr>
          <w:rFonts w:ascii="Times New Roman" w:hAnsi="Times New Roman" w:cs="Times New Roman"/>
          <w:noProof/>
          <w:sz w:val="18"/>
          <w:szCs w:val="24"/>
        </w:rPr>
        <w:t xml:space="preserve">nanosystems  were characterized.  Physiochemical characterization of nanoparticles: their size, shape, distribution was performed using </w:t>
      </w:r>
      <w:r w:rsidR="00F645BE" w:rsidRPr="000A5137">
        <w:rPr>
          <w:rFonts w:ascii="Times New Roman" w:hAnsi="Times New Roman" w:cs="Times New Roman"/>
          <w:noProof/>
          <w:sz w:val="18"/>
          <w:szCs w:val="24"/>
        </w:rPr>
        <w:t xml:space="preserve"> </w:t>
      </w:r>
      <w:r w:rsidR="00BA03D8" w:rsidRPr="000A5137">
        <w:rPr>
          <w:rFonts w:ascii="Times New Roman" w:hAnsi="Times New Roman" w:cs="Times New Roman"/>
          <w:noProof/>
          <w:sz w:val="18"/>
          <w:szCs w:val="24"/>
        </w:rPr>
        <w:t>AFM and SEM.</w:t>
      </w:r>
      <w:r w:rsidR="00EE3FDC" w:rsidRPr="000A5137">
        <w:rPr>
          <w:rFonts w:ascii="Times New Roman" w:hAnsi="Times New Roman" w:cs="Times New Roman"/>
          <w:noProof/>
          <w:sz w:val="18"/>
          <w:szCs w:val="24"/>
        </w:rPr>
        <w:t xml:space="preserve"> </w:t>
      </w:r>
    </w:p>
    <w:p w:rsidR="00CE6036" w:rsidRPr="000A5137" w:rsidRDefault="00EE3FDC" w:rsidP="006533AC">
      <w:pPr>
        <w:spacing w:line="276" w:lineRule="auto"/>
        <w:contextualSpacing/>
        <w:jc w:val="both"/>
        <w:rPr>
          <w:rFonts w:ascii="Times New Roman" w:eastAsia="MyriadPro-Regular" w:hAnsi="Times New Roman" w:cs="Times New Roman"/>
          <w:sz w:val="20"/>
        </w:rPr>
      </w:pP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The present study explored the possibility of production of NPs using </w:t>
      </w:r>
      <w:r w:rsidR="0032437D" w:rsidRPr="000A5137">
        <w:rPr>
          <w:rFonts w:ascii="Times New Roman" w:hAnsi="Times New Roman" w:cs="Times New Roman"/>
          <w:noProof/>
          <w:sz w:val="18"/>
          <w:szCs w:val="24"/>
        </w:rPr>
        <w:t>plant</w:t>
      </w: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 polysaccharides.</w:t>
      </w:r>
      <w:r w:rsidR="00F867E0" w:rsidRPr="000A5137">
        <w:rPr>
          <w:rFonts w:ascii="Times New Roman" w:hAnsi="Times New Roman" w:cs="Times New Roman"/>
          <w:noProof/>
          <w:sz w:val="18"/>
          <w:szCs w:val="24"/>
        </w:rPr>
        <w:t xml:space="preserve"> Optimal</w:t>
      </w: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 </w:t>
      </w:r>
      <w:r w:rsidR="00F867E0" w:rsidRPr="000A5137">
        <w:rPr>
          <w:rFonts w:ascii="Times New Roman" w:hAnsi="Times New Roman" w:cs="Times New Roman"/>
          <w:noProof/>
          <w:sz w:val="18"/>
          <w:szCs w:val="24"/>
        </w:rPr>
        <w:t>r</w:t>
      </w:r>
      <w:r w:rsidRPr="000A5137">
        <w:rPr>
          <w:rFonts w:ascii="Times New Roman" w:hAnsi="Times New Roman" w:cs="Times New Roman"/>
          <w:noProof/>
          <w:sz w:val="18"/>
          <w:szCs w:val="24"/>
        </w:rPr>
        <w:t xml:space="preserve">atio of API and </w:t>
      </w:r>
      <w:r w:rsidR="0032437D" w:rsidRPr="000A5137">
        <w:rPr>
          <w:rFonts w:ascii="Times New Roman" w:hAnsi="Times New Roman" w:cs="Times New Roman"/>
          <w:noProof/>
          <w:sz w:val="18"/>
          <w:szCs w:val="24"/>
        </w:rPr>
        <w:t>plant polysacharids</w:t>
      </w:r>
      <w:r w:rsidR="00F867E0" w:rsidRPr="000A5137">
        <w:rPr>
          <w:rFonts w:ascii="Times New Roman" w:hAnsi="Times New Roman" w:cs="Times New Roman"/>
          <w:noProof/>
          <w:sz w:val="18"/>
          <w:szCs w:val="24"/>
        </w:rPr>
        <w:t xml:space="preserve">, </w:t>
      </w:r>
      <w:r w:rsidR="00F867E0" w:rsidRPr="000A5137">
        <w:rPr>
          <w:rFonts w:ascii="Times New Roman" w:eastAsia="MyriadPro-Regular" w:hAnsi="Times New Roman" w:cs="Times New Roman"/>
          <w:sz w:val="18"/>
        </w:rPr>
        <w:t>t</w:t>
      </w:r>
      <w:r w:rsidR="003C571C" w:rsidRPr="000A5137">
        <w:rPr>
          <w:rFonts w:ascii="Times New Roman" w:eastAsia="MyriadPro-Regular" w:hAnsi="Times New Roman" w:cs="Times New Roman"/>
          <w:sz w:val="18"/>
        </w:rPr>
        <w:t>he best stabilizer</w:t>
      </w:r>
      <w:r w:rsidR="00F867E0" w:rsidRPr="000A5137">
        <w:rPr>
          <w:rFonts w:ascii="Times New Roman" w:eastAsia="MyriadPro-Regular" w:hAnsi="Times New Roman" w:cs="Times New Roman"/>
          <w:sz w:val="18"/>
        </w:rPr>
        <w:t xml:space="preserve"> and emulsifying agent</w:t>
      </w:r>
      <w:r w:rsidR="003C571C" w:rsidRPr="000A5137">
        <w:rPr>
          <w:rFonts w:ascii="Times New Roman" w:eastAsia="MyriadPro-Regular" w:hAnsi="Times New Roman" w:cs="Times New Roman"/>
          <w:sz w:val="18"/>
        </w:rPr>
        <w:t xml:space="preserve"> </w:t>
      </w:r>
      <w:r w:rsidRPr="000A5137">
        <w:rPr>
          <w:rFonts w:ascii="Times New Roman" w:hAnsi="Times New Roman" w:cs="Times New Roman"/>
          <w:noProof/>
          <w:sz w:val="18"/>
          <w:szCs w:val="24"/>
        </w:rPr>
        <w:t>was determined.  SEM showed that nanoparticles were spherical in shape.</w:t>
      </w:r>
      <w:r w:rsidR="00F867E0" w:rsidRPr="000A5137">
        <w:rPr>
          <w:rFonts w:ascii="Times New Roman" w:eastAsia="MyriadPro-Regular" w:hAnsi="Times New Roman" w:cs="Times New Roman"/>
          <w:sz w:val="20"/>
        </w:rPr>
        <w:t xml:space="preserve"> </w:t>
      </w:r>
      <w:r w:rsidR="00F867E0" w:rsidRPr="000A5137">
        <w:rPr>
          <w:rFonts w:ascii="Times New Roman" w:eastAsia="MyriadPro-Regular" w:hAnsi="Times New Roman" w:cs="Times New Roman"/>
          <w:sz w:val="18"/>
        </w:rPr>
        <w:t xml:space="preserve">The average range of nanoparticles was visualized by SEM. </w:t>
      </w:r>
    </w:p>
    <w:p w:rsidR="00FC15B8" w:rsidRPr="000A5137" w:rsidRDefault="003127B4" w:rsidP="005C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0A5137">
        <w:rPr>
          <w:rFonts w:ascii="Times New Roman" w:hAnsi="Times New Roman" w:cs="Times New Roman"/>
          <w:sz w:val="18"/>
          <w:szCs w:val="24"/>
        </w:rPr>
        <w:t xml:space="preserve">Key words: </w:t>
      </w:r>
      <w:r w:rsidR="0078294F" w:rsidRPr="000A5137">
        <w:rPr>
          <w:rFonts w:ascii="Times New Roman" w:hAnsi="Times New Roman" w:cs="Times New Roman"/>
          <w:sz w:val="18"/>
          <w:szCs w:val="24"/>
        </w:rPr>
        <w:t>Nanoparticles</w:t>
      </w:r>
      <w:r w:rsidRPr="000A5137">
        <w:rPr>
          <w:rFonts w:ascii="Times New Roman" w:hAnsi="Times New Roman" w:cs="Times New Roman"/>
          <w:sz w:val="18"/>
          <w:szCs w:val="24"/>
        </w:rPr>
        <w:t xml:space="preserve">, </w:t>
      </w:r>
      <w:r w:rsidR="0078294F" w:rsidRPr="000A5137">
        <w:rPr>
          <w:rFonts w:ascii="Times New Roman" w:hAnsi="Times New Roman" w:cs="Times New Roman"/>
          <w:sz w:val="18"/>
          <w:szCs w:val="24"/>
        </w:rPr>
        <w:t>T</w:t>
      </w:r>
      <w:r w:rsidRPr="000A5137">
        <w:rPr>
          <w:rFonts w:ascii="Times New Roman" w:hAnsi="Times New Roman" w:cs="Times New Roman"/>
          <w:sz w:val="18"/>
          <w:szCs w:val="24"/>
        </w:rPr>
        <w:t xml:space="preserve">arget delivery, </w:t>
      </w:r>
      <w:r w:rsidR="0078294F" w:rsidRPr="000A5137">
        <w:rPr>
          <w:rFonts w:ascii="Times New Roman" w:hAnsi="Times New Roman" w:cs="Times New Roman"/>
          <w:sz w:val="18"/>
          <w:szCs w:val="24"/>
        </w:rPr>
        <w:t>N</w:t>
      </w:r>
      <w:r w:rsidRPr="000A5137">
        <w:rPr>
          <w:rFonts w:ascii="Times New Roman" w:hAnsi="Times New Roman" w:cs="Times New Roman"/>
          <w:sz w:val="18"/>
          <w:szCs w:val="24"/>
        </w:rPr>
        <w:t xml:space="preserve">atural </w:t>
      </w:r>
      <w:r w:rsidR="0078294F" w:rsidRPr="000A5137">
        <w:rPr>
          <w:rFonts w:ascii="Times New Roman" w:hAnsi="Times New Roman" w:cs="Times New Roman"/>
          <w:sz w:val="18"/>
          <w:szCs w:val="24"/>
        </w:rPr>
        <w:t>high molecule carbohydrates, Surfactants.</w:t>
      </w:r>
    </w:p>
    <w:p w:rsidR="00BA03D8" w:rsidRDefault="00BA03D8" w:rsidP="005C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03D8" w:rsidRDefault="00BA03D8" w:rsidP="00BA03D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"/>
        <w:gridCol w:w="4639"/>
        <w:gridCol w:w="4573"/>
      </w:tblGrid>
      <w:tr w:rsidR="00BA03D8" w:rsidRPr="00BA03D8" w:rsidTr="00BA03D8">
        <w:tc>
          <w:tcPr>
            <w:tcW w:w="318" w:type="dxa"/>
          </w:tcPr>
          <w:p w:rsidR="00BA03D8" w:rsidRPr="00BA03D8" w:rsidRDefault="00BA03D8" w:rsidP="00BA0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0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39" w:type="dxa"/>
          </w:tcPr>
          <w:p w:rsidR="00BA03D8" w:rsidRPr="000A5137" w:rsidRDefault="00BA03D8" w:rsidP="00BA03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137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Development</w:t>
            </w:r>
            <w:r w:rsidRPr="000A513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method for the preparation Kolkheti’s Sphagnum Peat Peloids composite nanoparticles</w:t>
            </w:r>
          </w:p>
        </w:tc>
        <w:tc>
          <w:tcPr>
            <w:tcW w:w="4573" w:type="dxa"/>
          </w:tcPr>
          <w:p w:rsidR="00BA03D8" w:rsidRPr="000A5137" w:rsidRDefault="00BA03D8" w:rsidP="00BA03D8">
            <w:pPr>
              <w:keepNext/>
              <w:jc w:val="center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0A5137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 xml:space="preserve">Intrnational Journal of  recent trends in engineering and research, volume 2, issue 12, December 2016, </w:t>
            </w:r>
            <w:r w:rsidRPr="000A5137">
              <w:rPr>
                <w:rFonts w:ascii="Times New Roman" w:hAnsi="Times New Roman" w:cs="Times New Roman"/>
                <w:bCs/>
                <w:iCs/>
              </w:rPr>
              <w:t>[ISSN: 2455-1457</w:t>
            </w:r>
            <w:r w:rsidRPr="000A5137">
              <w:rPr>
                <w:rFonts w:ascii="Times New Roman" w:hAnsi="Times New Roman" w:cs="Times New Roman"/>
                <w:bCs/>
              </w:rPr>
              <w:t>].</w:t>
            </w:r>
          </w:p>
          <w:p w:rsidR="00BA03D8" w:rsidRPr="000A5137" w:rsidRDefault="00BA03D8" w:rsidP="00BA03D8">
            <w:pPr>
              <w:keepNext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03D8" w:rsidRPr="00BA03D8" w:rsidTr="00BA03D8">
        <w:tc>
          <w:tcPr>
            <w:tcW w:w="318" w:type="dxa"/>
          </w:tcPr>
          <w:p w:rsidR="00BA03D8" w:rsidRPr="00BA03D8" w:rsidRDefault="00BA03D8" w:rsidP="00BA0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0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39" w:type="dxa"/>
          </w:tcPr>
          <w:p w:rsidR="00BA03D8" w:rsidRPr="000A5137" w:rsidRDefault="00BA03D8" w:rsidP="00BA03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137">
              <w:rPr>
                <w:rFonts w:ascii="Times New Roman" w:hAnsi="Times New Roman" w:cs="Times New Roman"/>
                <w:bCs/>
                <w:sz w:val="20"/>
                <w:szCs w:val="20"/>
                <w:lang w:val="ka-GE"/>
              </w:rPr>
              <w:t>Anticancer, antiplasmodial and antitrypanosomal activities of crude extracts of platanus orientalis</w:t>
            </w:r>
          </w:p>
        </w:tc>
        <w:tc>
          <w:tcPr>
            <w:tcW w:w="4573" w:type="dxa"/>
          </w:tcPr>
          <w:p w:rsidR="00BA03D8" w:rsidRPr="000A5137" w:rsidRDefault="00BA03D8" w:rsidP="00BA03D8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A513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World Journal of Pharmaceutical Research/</w:t>
            </w:r>
            <w:r w:rsidRPr="000A5137">
              <w:rPr>
                <w:rFonts w:ascii="Times New Roman" w:hAnsi="Times New Roman" w:cs="Times New Roman"/>
                <w:bCs/>
                <w:sz w:val="20"/>
                <w:szCs w:val="20"/>
                <w:lang w:val="ka-GE"/>
              </w:rPr>
              <w:t xml:space="preserve"> </w:t>
            </w:r>
            <w:r w:rsidRPr="000A5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5137">
              <w:rPr>
                <w:rFonts w:ascii="Times New Roman" w:hAnsi="Times New Roman" w:cs="Times New Roman"/>
                <w:bCs/>
                <w:sz w:val="20"/>
                <w:szCs w:val="20"/>
              </w:rPr>
              <w:t>Volume 6, Issue 3, 170-175,</w:t>
            </w:r>
            <w:r w:rsidRPr="000A5137">
              <w:rPr>
                <w:rFonts w:ascii="Times New Roman" w:hAnsi="Times New Roman" w:cs="Times New Roman"/>
                <w:bCs/>
                <w:sz w:val="20"/>
                <w:szCs w:val="20"/>
                <w:lang w:val="ka-GE"/>
              </w:rPr>
              <w:t xml:space="preserve"> </w:t>
            </w:r>
            <w:r w:rsidRPr="000A5137">
              <w:rPr>
                <w:rFonts w:ascii="Times New Roman" w:hAnsi="Times New Roman" w:cs="Times New Roman"/>
                <w:sz w:val="20"/>
              </w:rPr>
              <w:t>14 Feb. 2017</w:t>
            </w:r>
          </w:p>
        </w:tc>
      </w:tr>
      <w:tr w:rsidR="00BA03D8" w:rsidRPr="00BA03D8" w:rsidTr="00BA03D8">
        <w:tc>
          <w:tcPr>
            <w:tcW w:w="318" w:type="dxa"/>
          </w:tcPr>
          <w:p w:rsidR="00BA03D8" w:rsidRPr="00BA03D8" w:rsidRDefault="00BA03D8" w:rsidP="00BA0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0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39" w:type="dxa"/>
          </w:tcPr>
          <w:p w:rsidR="00BA03D8" w:rsidRPr="000A5137" w:rsidRDefault="00BA03D8" w:rsidP="00BA03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137">
              <w:rPr>
                <w:rFonts w:ascii="Times New Roman" w:eastAsia="Times New Roman" w:hAnsi="Times New Roman" w:cs="Times New Roman"/>
                <w:sz w:val="20"/>
                <w:szCs w:val="20"/>
                <w:lang w:val="ka-GE"/>
              </w:rPr>
              <w:t>Formulation of antibacterial fast dissol</w:t>
            </w:r>
            <w:r w:rsidRPr="000A5137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Pr="000A5137">
              <w:rPr>
                <w:rFonts w:ascii="Times New Roman" w:eastAsia="Times New Roman" w:hAnsi="Times New Roman" w:cs="Times New Roman"/>
                <w:sz w:val="20"/>
                <w:szCs w:val="20"/>
                <w:lang w:val="ka-GE"/>
              </w:rPr>
              <w:t>ing oral films based on Ispani sphagnumpeat water</w:t>
            </w:r>
          </w:p>
        </w:tc>
        <w:tc>
          <w:tcPr>
            <w:tcW w:w="4573" w:type="dxa"/>
          </w:tcPr>
          <w:p w:rsidR="00BA03D8" w:rsidRPr="000A5137" w:rsidRDefault="00BA03D8" w:rsidP="00BA03D8">
            <w:pPr>
              <w:keepNext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513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World Journal of Pharmaceutical Research / </w:t>
            </w:r>
            <w:r w:rsidRPr="000A5137">
              <w:rPr>
                <w:rFonts w:ascii="Times New Roman" w:hAnsi="Times New Roman" w:cs="Times New Roman"/>
                <w:sz w:val="20"/>
                <w:szCs w:val="20"/>
              </w:rPr>
              <w:t>Volume 6, Issue 4,1788-1797-11 April 2017</w:t>
            </w:r>
          </w:p>
        </w:tc>
      </w:tr>
      <w:tr w:rsidR="00BA03D8" w:rsidRPr="00BA03D8" w:rsidTr="00BA03D8">
        <w:tc>
          <w:tcPr>
            <w:tcW w:w="318" w:type="dxa"/>
          </w:tcPr>
          <w:p w:rsidR="00BA03D8" w:rsidRPr="00BA03D8" w:rsidRDefault="00BA03D8" w:rsidP="00BA03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0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39" w:type="dxa"/>
          </w:tcPr>
          <w:p w:rsidR="00BA03D8" w:rsidRPr="000A5137" w:rsidRDefault="00BA03D8" w:rsidP="00BA03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5137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N</w:t>
            </w:r>
            <w:r w:rsidRPr="000A513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aphazoline nitrate nasal gel technology using Kolkheti sphagnum peat mineral water</w:t>
            </w:r>
          </w:p>
        </w:tc>
        <w:tc>
          <w:tcPr>
            <w:tcW w:w="4573" w:type="dxa"/>
          </w:tcPr>
          <w:p w:rsidR="00BA03D8" w:rsidRPr="000A5137" w:rsidRDefault="00BA03D8" w:rsidP="00BA03D8">
            <w:pPr>
              <w:keepNext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a-GE"/>
              </w:rPr>
            </w:pPr>
            <w:r w:rsidRPr="000A5137"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International Journal of Recent Trends in Engineering &amp; Research“</w:t>
            </w:r>
            <w:r w:rsidRPr="000A5137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0A513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(IJRTER) / Volume – 3, Issue – 3; March 2017.</w:t>
            </w:r>
          </w:p>
        </w:tc>
      </w:tr>
    </w:tbl>
    <w:p w:rsidR="00BA03D8" w:rsidRPr="00CE6036" w:rsidRDefault="00BA03D8" w:rsidP="005C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0C9F" w:rsidRDefault="000A5137" w:rsidP="0032437D">
      <w:pPr>
        <w:pStyle w:val="BodyText"/>
        <w:tabs>
          <w:tab w:val="left" w:pos="5812"/>
        </w:tabs>
        <w:ind w:left="0" w:right="8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3A037" wp14:editId="3DD60F49">
                <wp:simplePos x="0" y="0"/>
                <wp:positionH relativeFrom="margin">
                  <wp:align>right</wp:align>
                </wp:positionH>
                <wp:positionV relativeFrom="paragraph">
                  <wp:posOffset>50937</wp:posOffset>
                </wp:positionV>
                <wp:extent cx="6092687" cy="20292"/>
                <wp:effectExtent l="0" t="0" r="22860" b="3746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2687" cy="20292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1AD7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55pt,4pt" to="908.3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" strokecolor="#a5a5a5 [3206]" strokeweight="1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3178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9"/>
      </w:tblGrid>
      <w:tr w:rsidR="0019605A" w:rsidTr="0019605A">
        <w:trPr>
          <w:trHeight w:val="1694"/>
        </w:trPr>
        <w:tc>
          <w:tcPr>
            <w:tcW w:w="7659" w:type="dxa"/>
          </w:tcPr>
          <w:p w:rsidR="0019605A" w:rsidRPr="0019605A" w:rsidRDefault="0019605A" w:rsidP="0019605A">
            <w:pPr>
              <w:jc w:val="both"/>
              <w:rPr>
                <w:rFonts w:ascii="Times New Roman" w:eastAsia="Sylfaen" w:hAnsi="Times New Roman" w:cs="Times New Roman"/>
                <w:sz w:val="20"/>
                <w:szCs w:val="20"/>
              </w:rPr>
            </w:pPr>
            <w:r w:rsidRPr="0019605A">
              <w:rPr>
                <w:rFonts w:ascii="Times New Roman" w:eastAsia="Sylfaen" w:hAnsi="Times New Roman" w:cs="Times New Roman"/>
                <w:sz w:val="20"/>
                <w:szCs w:val="20"/>
              </w:rPr>
              <w:t xml:space="preserve">My name is Lamzira Ebralidze 28 years old.  At the moment I am PhD student in Tbilisi State Medical University and at the same time an invited teacher for foreign students in Pharmaceutical Technology. I have worked in quality control department of pharmaceutical factory for four years. </w:t>
            </w:r>
            <w:r w:rsidRPr="0019605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I have been awarded with mobility grant for international scientific conference by Shota Rustaveli National Science Foundation  09.2017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. </w:t>
            </w:r>
          </w:p>
          <w:p w:rsidR="0019605A" w:rsidRDefault="004F4FB9" w:rsidP="0019605A">
            <w:pPr>
              <w:pStyle w:val="BodyText"/>
              <w:tabs>
                <w:tab w:val="left" w:pos="5812"/>
              </w:tabs>
              <w:ind w:left="0" w:right="82" w:firstLine="0"/>
              <w:rPr>
                <w:rFonts w:cs="Times New Roman"/>
                <w:sz w:val="24"/>
                <w:szCs w:val="24"/>
              </w:rPr>
            </w:pPr>
            <w:bookmarkStart w:id="0" w:name="_GoBack"/>
            <w:r w:rsidRPr="00662C26">
              <w:rPr>
                <w:rFonts w:cs="Times New Roman"/>
                <w:szCs w:val="24"/>
              </w:rPr>
              <w:t>E-mail: lamziraebralidze@gmail.com</w:t>
            </w:r>
            <w:bookmarkEnd w:id="0"/>
          </w:p>
        </w:tc>
      </w:tr>
    </w:tbl>
    <w:p w:rsidR="0019605A" w:rsidRDefault="0019605A" w:rsidP="0019605A">
      <w:pPr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863012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1C6DE6E" wp14:editId="054FFC1B">
            <wp:extent cx="956581" cy="10488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794" cy="1074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71C" w:rsidRPr="005C6369" w:rsidRDefault="003C571C" w:rsidP="00CE6036">
      <w:pPr>
        <w:pStyle w:val="BodyText"/>
        <w:tabs>
          <w:tab w:val="left" w:pos="5812"/>
        </w:tabs>
        <w:ind w:left="0" w:right="82" w:firstLine="0"/>
        <w:rPr>
          <w:rFonts w:cs="Times New Roman"/>
          <w:sz w:val="24"/>
          <w:szCs w:val="24"/>
        </w:rPr>
      </w:pPr>
    </w:p>
    <w:sectPr w:rsidR="003C571C" w:rsidRPr="005C6369" w:rsidSect="00AB1C22">
      <w:pgSz w:w="11909" w:h="16834" w:code="9"/>
      <w:pgMar w:top="450" w:right="92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9E4" w:rsidRDefault="00E269E4" w:rsidP="00700091">
      <w:pPr>
        <w:spacing w:after="0" w:line="240" w:lineRule="auto"/>
      </w:pPr>
      <w:r>
        <w:separator/>
      </w:r>
    </w:p>
  </w:endnote>
  <w:endnote w:type="continuationSeparator" w:id="0">
    <w:p w:rsidR="00E269E4" w:rsidRDefault="00E269E4" w:rsidP="00700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PalatinoLinotype-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9E4" w:rsidRDefault="00E269E4" w:rsidP="00700091">
      <w:pPr>
        <w:spacing w:after="0" w:line="240" w:lineRule="auto"/>
      </w:pPr>
      <w:r>
        <w:separator/>
      </w:r>
    </w:p>
  </w:footnote>
  <w:footnote w:type="continuationSeparator" w:id="0">
    <w:p w:rsidR="00E269E4" w:rsidRDefault="00E269E4" w:rsidP="00700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671A8"/>
    <w:multiLevelType w:val="hybridMultilevel"/>
    <w:tmpl w:val="FDECE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847241"/>
    <w:multiLevelType w:val="hybridMultilevel"/>
    <w:tmpl w:val="06146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44E96"/>
    <w:multiLevelType w:val="hybridMultilevel"/>
    <w:tmpl w:val="2C504A1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753422F"/>
    <w:multiLevelType w:val="hybridMultilevel"/>
    <w:tmpl w:val="AE00A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88C01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643F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B4C53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8CD8A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2FC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1A65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7E514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2422F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2573D3"/>
    <w:multiLevelType w:val="hybridMultilevel"/>
    <w:tmpl w:val="629EA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9AC"/>
    <w:rsid w:val="000000E4"/>
    <w:rsid w:val="00017EF0"/>
    <w:rsid w:val="00046E08"/>
    <w:rsid w:val="0007231D"/>
    <w:rsid w:val="00092C2F"/>
    <w:rsid w:val="000A5137"/>
    <w:rsid w:val="000B2B66"/>
    <w:rsid w:val="000B3C2B"/>
    <w:rsid w:val="000B792A"/>
    <w:rsid w:val="00122609"/>
    <w:rsid w:val="001327AB"/>
    <w:rsid w:val="00143C7C"/>
    <w:rsid w:val="00151165"/>
    <w:rsid w:val="00164F9D"/>
    <w:rsid w:val="0019605A"/>
    <w:rsid w:val="001D4CEA"/>
    <w:rsid w:val="001F2B06"/>
    <w:rsid w:val="002023B4"/>
    <w:rsid w:val="0022097F"/>
    <w:rsid w:val="00222C57"/>
    <w:rsid w:val="00226508"/>
    <w:rsid w:val="00227502"/>
    <w:rsid w:val="00256957"/>
    <w:rsid w:val="002820F1"/>
    <w:rsid w:val="002C4EB9"/>
    <w:rsid w:val="002E1E46"/>
    <w:rsid w:val="002F0A64"/>
    <w:rsid w:val="002F452F"/>
    <w:rsid w:val="002F697C"/>
    <w:rsid w:val="003127B4"/>
    <w:rsid w:val="0031405E"/>
    <w:rsid w:val="00314D70"/>
    <w:rsid w:val="0032046C"/>
    <w:rsid w:val="00322F98"/>
    <w:rsid w:val="0032437D"/>
    <w:rsid w:val="00324402"/>
    <w:rsid w:val="00356923"/>
    <w:rsid w:val="00364D26"/>
    <w:rsid w:val="00376987"/>
    <w:rsid w:val="003A3DBD"/>
    <w:rsid w:val="003C571C"/>
    <w:rsid w:val="003C6976"/>
    <w:rsid w:val="003D5ECD"/>
    <w:rsid w:val="004131AA"/>
    <w:rsid w:val="0042015A"/>
    <w:rsid w:val="0044507A"/>
    <w:rsid w:val="004512F8"/>
    <w:rsid w:val="004626B7"/>
    <w:rsid w:val="0046294F"/>
    <w:rsid w:val="00463EF1"/>
    <w:rsid w:val="00471BB1"/>
    <w:rsid w:val="00480A15"/>
    <w:rsid w:val="00482ED8"/>
    <w:rsid w:val="004A620F"/>
    <w:rsid w:val="004B5A14"/>
    <w:rsid w:val="004C11F4"/>
    <w:rsid w:val="004C3A85"/>
    <w:rsid w:val="004C6CC4"/>
    <w:rsid w:val="004D41E7"/>
    <w:rsid w:val="004D43DD"/>
    <w:rsid w:val="004E0979"/>
    <w:rsid w:val="004F4FB9"/>
    <w:rsid w:val="004F4FD8"/>
    <w:rsid w:val="0051042C"/>
    <w:rsid w:val="0051321A"/>
    <w:rsid w:val="00515150"/>
    <w:rsid w:val="0052359F"/>
    <w:rsid w:val="00533A6F"/>
    <w:rsid w:val="005543FC"/>
    <w:rsid w:val="0059633C"/>
    <w:rsid w:val="00597324"/>
    <w:rsid w:val="005B03AA"/>
    <w:rsid w:val="005B3716"/>
    <w:rsid w:val="005C1867"/>
    <w:rsid w:val="005C1BC9"/>
    <w:rsid w:val="005C34F0"/>
    <w:rsid w:val="005C6369"/>
    <w:rsid w:val="005C756C"/>
    <w:rsid w:val="005E1E72"/>
    <w:rsid w:val="005E2BE2"/>
    <w:rsid w:val="005F67A5"/>
    <w:rsid w:val="00605440"/>
    <w:rsid w:val="00615A7F"/>
    <w:rsid w:val="006227B2"/>
    <w:rsid w:val="00625CB0"/>
    <w:rsid w:val="0063215B"/>
    <w:rsid w:val="006334D8"/>
    <w:rsid w:val="00650EA8"/>
    <w:rsid w:val="006533AC"/>
    <w:rsid w:val="00662C26"/>
    <w:rsid w:val="00683270"/>
    <w:rsid w:val="006B00C0"/>
    <w:rsid w:val="006B1C9F"/>
    <w:rsid w:val="006D3642"/>
    <w:rsid w:val="006F4269"/>
    <w:rsid w:val="006F4DD9"/>
    <w:rsid w:val="006F7037"/>
    <w:rsid w:val="006F789F"/>
    <w:rsid w:val="00700091"/>
    <w:rsid w:val="0070470E"/>
    <w:rsid w:val="00721BC9"/>
    <w:rsid w:val="007270F6"/>
    <w:rsid w:val="007513D6"/>
    <w:rsid w:val="00771749"/>
    <w:rsid w:val="00773990"/>
    <w:rsid w:val="00780145"/>
    <w:rsid w:val="00782743"/>
    <w:rsid w:val="0078294F"/>
    <w:rsid w:val="00786E4A"/>
    <w:rsid w:val="007A30F5"/>
    <w:rsid w:val="007E7EB1"/>
    <w:rsid w:val="00801268"/>
    <w:rsid w:val="00820D86"/>
    <w:rsid w:val="0082796B"/>
    <w:rsid w:val="008463A1"/>
    <w:rsid w:val="008A56B9"/>
    <w:rsid w:val="008B3967"/>
    <w:rsid w:val="008C080C"/>
    <w:rsid w:val="008C4703"/>
    <w:rsid w:val="008D4E3A"/>
    <w:rsid w:val="008F0FE8"/>
    <w:rsid w:val="008F20E0"/>
    <w:rsid w:val="008F2B38"/>
    <w:rsid w:val="00915B25"/>
    <w:rsid w:val="00980CC3"/>
    <w:rsid w:val="00995D51"/>
    <w:rsid w:val="009A79D5"/>
    <w:rsid w:val="009B70DA"/>
    <w:rsid w:val="009C48F4"/>
    <w:rsid w:val="009E6CC6"/>
    <w:rsid w:val="009F1A4C"/>
    <w:rsid w:val="00A236DC"/>
    <w:rsid w:val="00A321C8"/>
    <w:rsid w:val="00A53748"/>
    <w:rsid w:val="00A8063D"/>
    <w:rsid w:val="00A94605"/>
    <w:rsid w:val="00AA1101"/>
    <w:rsid w:val="00AB1C22"/>
    <w:rsid w:val="00AB7A04"/>
    <w:rsid w:val="00AE28E6"/>
    <w:rsid w:val="00B3361E"/>
    <w:rsid w:val="00B34582"/>
    <w:rsid w:val="00B510B4"/>
    <w:rsid w:val="00B516E9"/>
    <w:rsid w:val="00BA03D8"/>
    <w:rsid w:val="00BA5813"/>
    <w:rsid w:val="00BD7BE6"/>
    <w:rsid w:val="00C1009A"/>
    <w:rsid w:val="00C22BC7"/>
    <w:rsid w:val="00C26857"/>
    <w:rsid w:val="00C34484"/>
    <w:rsid w:val="00C517F7"/>
    <w:rsid w:val="00C75F7B"/>
    <w:rsid w:val="00C80BD4"/>
    <w:rsid w:val="00C818BC"/>
    <w:rsid w:val="00C86BC4"/>
    <w:rsid w:val="00CB1325"/>
    <w:rsid w:val="00CB2B26"/>
    <w:rsid w:val="00CC09AC"/>
    <w:rsid w:val="00CC6129"/>
    <w:rsid w:val="00CD5F07"/>
    <w:rsid w:val="00CE4E05"/>
    <w:rsid w:val="00CE5A8E"/>
    <w:rsid w:val="00CE6036"/>
    <w:rsid w:val="00CE7CAD"/>
    <w:rsid w:val="00D22768"/>
    <w:rsid w:val="00D315A5"/>
    <w:rsid w:val="00D44B09"/>
    <w:rsid w:val="00D57FE7"/>
    <w:rsid w:val="00D70C47"/>
    <w:rsid w:val="00D730D4"/>
    <w:rsid w:val="00D91D06"/>
    <w:rsid w:val="00DA79E5"/>
    <w:rsid w:val="00DD0C9F"/>
    <w:rsid w:val="00DD2B5A"/>
    <w:rsid w:val="00E12F79"/>
    <w:rsid w:val="00E17935"/>
    <w:rsid w:val="00E24D61"/>
    <w:rsid w:val="00E269E4"/>
    <w:rsid w:val="00E329A6"/>
    <w:rsid w:val="00E402C3"/>
    <w:rsid w:val="00E459CD"/>
    <w:rsid w:val="00E466D4"/>
    <w:rsid w:val="00E57EE3"/>
    <w:rsid w:val="00E8459B"/>
    <w:rsid w:val="00E8501F"/>
    <w:rsid w:val="00E94A52"/>
    <w:rsid w:val="00EB3BC6"/>
    <w:rsid w:val="00EB59FA"/>
    <w:rsid w:val="00EE3FDC"/>
    <w:rsid w:val="00EE6EC1"/>
    <w:rsid w:val="00EF074C"/>
    <w:rsid w:val="00F034E4"/>
    <w:rsid w:val="00F332A9"/>
    <w:rsid w:val="00F37186"/>
    <w:rsid w:val="00F37B2C"/>
    <w:rsid w:val="00F42F15"/>
    <w:rsid w:val="00F52E8E"/>
    <w:rsid w:val="00F64550"/>
    <w:rsid w:val="00F645BE"/>
    <w:rsid w:val="00F867E0"/>
    <w:rsid w:val="00F917E1"/>
    <w:rsid w:val="00F91EB1"/>
    <w:rsid w:val="00F934E2"/>
    <w:rsid w:val="00F94ACB"/>
    <w:rsid w:val="00FA54C7"/>
    <w:rsid w:val="00FC096C"/>
    <w:rsid w:val="00FC10BC"/>
    <w:rsid w:val="00FC15B8"/>
    <w:rsid w:val="00FD06A7"/>
    <w:rsid w:val="00F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AD514-FE25-4664-AE46-7E087DC8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2569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7000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00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009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C6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129"/>
  </w:style>
  <w:style w:type="paragraph" w:styleId="Footer">
    <w:name w:val="footer"/>
    <w:basedOn w:val="Normal"/>
    <w:link w:val="FooterChar"/>
    <w:uiPriority w:val="99"/>
    <w:unhideWhenUsed/>
    <w:rsid w:val="00CC6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129"/>
  </w:style>
  <w:style w:type="table" w:styleId="TableGrid">
    <w:name w:val="Table Grid"/>
    <w:basedOn w:val="TableNormal"/>
    <w:uiPriority w:val="39"/>
    <w:rsid w:val="00314D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1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C2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6D3642"/>
    <w:pPr>
      <w:widowControl w:val="0"/>
      <w:spacing w:after="0" w:line="240" w:lineRule="auto"/>
      <w:ind w:left="112" w:firstLine="427"/>
      <w:jc w:val="both"/>
    </w:pPr>
    <w:rPr>
      <w:rFonts w:ascii="Sylfaen" w:eastAsia="Sylfaen" w:hAnsi="Sylfaen" w:cs="Sylfae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D3642"/>
    <w:rPr>
      <w:rFonts w:ascii="Sylfaen" w:eastAsia="Sylfaen" w:hAnsi="Sylfaen" w:cs="Sylfaen"/>
      <w:sz w:val="20"/>
      <w:szCs w:val="20"/>
    </w:rPr>
  </w:style>
  <w:style w:type="paragraph" w:styleId="ListParagraph">
    <w:name w:val="List Paragraph"/>
    <w:basedOn w:val="Normal"/>
    <w:uiPriority w:val="34"/>
    <w:qFormat/>
    <w:rsid w:val="00E24D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7BE6"/>
    <w:rPr>
      <w:color w:val="0563C1" w:themeColor="hyperlink"/>
      <w:u w:val="single"/>
    </w:rPr>
  </w:style>
  <w:style w:type="paragraph" w:customStyle="1" w:styleId="Default">
    <w:name w:val="Default"/>
    <w:rsid w:val="00E329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4">
    <w:name w:val="A4"/>
    <w:uiPriority w:val="99"/>
    <w:rsid w:val="00E329A6"/>
    <w:rPr>
      <w:rFonts w:cs="Minion Pro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32437D"/>
    <w:rPr>
      <w:b/>
      <w:bCs/>
    </w:rPr>
  </w:style>
  <w:style w:type="character" w:customStyle="1" w:styleId="apple-converted-space">
    <w:name w:val="apple-converted-space"/>
    <w:basedOn w:val="DefaultParagraphFont"/>
    <w:rsid w:val="00324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0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0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35443-4481-4EFE-8C35-8F8C866A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Tornike Skhirtladze</dc:creator>
  <cp:keywords/>
  <dc:description/>
  <cp:lastModifiedBy>User</cp:lastModifiedBy>
  <cp:revision>4</cp:revision>
  <cp:lastPrinted>2017-11-30T19:31:00Z</cp:lastPrinted>
  <dcterms:created xsi:type="dcterms:W3CDTF">2017-11-30T19:31:00Z</dcterms:created>
  <dcterms:modified xsi:type="dcterms:W3CDTF">2017-11-30T19:45:00Z</dcterms:modified>
</cp:coreProperties>
</file>