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3AC" w:rsidRDefault="00B773AC" w:rsidP="00B773AC">
      <w:pPr>
        <w:spacing w:line="360" w:lineRule="auto"/>
        <w:jc w:val="center"/>
      </w:pPr>
      <w:r>
        <w:rPr>
          <w:rFonts w:eastAsia="MS PGothic"/>
          <w:b/>
          <w:color w:val="000000"/>
          <w:sz w:val="28"/>
          <w:szCs w:val="28"/>
        </w:rPr>
        <w:t>Antimicrobial, antioxidant</w:t>
      </w:r>
      <w:r w:rsidRPr="007D0BAE">
        <w:rPr>
          <w:rFonts w:eastAsia="MS PGothic"/>
          <w:b/>
          <w:color w:val="000000"/>
          <w:sz w:val="28"/>
          <w:szCs w:val="28"/>
        </w:rPr>
        <w:t xml:space="preserve"> and hepato</w:t>
      </w:r>
      <w:r>
        <w:rPr>
          <w:rFonts w:eastAsia="MS PGothic"/>
          <w:b/>
          <w:color w:val="000000"/>
          <w:sz w:val="28"/>
          <w:szCs w:val="28"/>
        </w:rPr>
        <w:t>protective</w:t>
      </w:r>
      <w:r w:rsidRPr="007D0BAE">
        <w:rPr>
          <w:rFonts w:eastAsia="MS PGothic"/>
          <w:b/>
          <w:color w:val="000000"/>
          <w:sz w:val="28"/>
          <w:szCs w:val="28"/>
        </w:rPr>
        <w:t xml:space="preserve"> potential of </w:t>
      </w:r>
      <w:r w:rsidRPr="00B773AC">
        <w:rPr>
          <w:rFonts w:eastAsia="MS PGothic"/>
          <w:b/>
          <w:i/>
          <w:color w:val="000000"/>
          <w:sz w:val="28"/>
          <w:szCs w:val="28"/>
        </w:rPr>
        <w:t>Anacyclus pyrethrum</w:t>
      </w:r>
      <w:r>
        <w:rPr>
          <w:rFonts w:eastAsia="MS PGothic"/>
          <w:b/>
          <w:color w:val="000000"/>
          <w:sz w:val="28"/>
          <w:szCs w:val="28"/>
        </w:rPr>
        <w:t xml:space="preserve"> roots</w:t>
      </w:r>
      <w:r w:rsidRPr="00401FBF">
        <w:rPr>
          <w:rFonts w:eastAsia="MS PGothic"/>
          <w:b/>
          <w:color w:val="000000"/>
          <w:sz w:val="28"/>
          <w:szCs w:val="28"/>
        </w:rPr>
        <w:t xml:space="preserve"> in male albino rats</w:t>
      </w:r>
      <w:r w:rsidRPr="007D0BAE">
        <w:rPr>
          <w:rFonts w:eastAsia="MS PGothic"/>
          <w:color w:val="000000"/>
        </w:rPr>
        <w:br/>
      </w:r>
      <w:r w:rsidRPr="00B773AC">
        <w:rPr>
          <w:b/>
        </w:rPr>
        <w:t>Fatima Yousaf</w:t>
      </w:r>
      <w:r w:rsidRPr="00B773AC">
        <w:rPr>
          <w:b/>
          <w:vertAlign w:val="superscript"/>
        </w:rPr>
        <w:t>1*</w:t>
      </w:r>
      <w:r>
        <w:t>,</w:t>
      </w:r>
      <w:r>
        <w:rPr>
          <w:vertAlign w:val="superscript"/>
        </w:rPr>
        <w:t xml:space="preserve"> </w:t>
      </w:r>
      <w:r w:rsidRPr="00B773AC">
        <w:t>Muhammad Riaz</w:t>
      </w:r>
      <w:r w:rsidRPr="00B773AC">
        <w:rPr>
          <w:vertAlign w:val="superscript"/>
        </w:rPr>
        <w:t>2</w:t>
      </w:r>
      <w:r w:rsidRPr="007D0BAE">
        <w:t>, Muhammad Shahid</w:t>
      </w:r>
      <w:r>
        <w:rPr>
          <w:vertAlign w:val="superscript"/>
        </w:rPr>
        <w:t>1</w:t>
      </w:r>
      <w:r w:rsidRPr="007D0BAE">
        <w:t>,</w:t>
      </w:r>
      <w:r>
        <w:t xml:space="preserve"> Hina Fatima</w:t>
      </w:r>
      <w:r w:rsidRPr="00B773AC">
        <w:rPr>
          <w:vertAlign w:val="superscript"/>
        </w:rPr>
        <w:t>1</w:t>
      </w:r>
      <w:r w:rsidRPr="007D0BAE">
        <w:t xml:space="preserve"> </w:t>
      </w:r>
    </w:p>
    <w:p w:rsidR="00B773AC" w:rsidRPr="00B773AC" w:rsidRDefault="00B773AC" w:rsidP="00B773AC">
      <w:pPr>
        <w:spacing w:line="360" w:lineRule="auto"/>
        <w:rPr>
          <w:rFonts w:eastAsia="MS PGothic"/>
          <w:color w:val="000000"/>
        </w:rPr>
      </w:pPr>
      <w:r>
        <w:rPr>
          <w:rFonts w:eastAsia="MS PGothic"/>
          <w:color w:val="000000"/>
          <w:vertAlign w:val="superscript"/>
        </w:rPr>
        <w:t>1</w:t>
      </w:r>
      <w:r w:rsidRPr="007D0BAE">
        <w:rPr>
          <w:rFonts w:eastAsia="MS PGothic"/>
          <w:color w:val="000000"/>
        </w:rPr>
        <w:t>Department of Biochemistry, University of Agriculture, Faisalabad (38040) Pakistan</w:t>
      </w:r>
    </w:p>
    <w:p w:rsidR="00B773AC" w:rsidRPr="007D0BAE" w:rsidRDefault="00B773AC" w:rsidP="00B773AC">
      <w:pPr>
        <w:spacing w:line="360" w:lineRule="auto"/>
        <w:rPr>
          <w:rFonts w:eastAsia="MS PGothic"/>
          <w:color w:val="000000"/>
        </w:rPr>
      </w:pPr>
      <w:r>
        <w:rPr>
          <w:rFonts w:eastAsia="MS PGothic"/>
          <w:color w:val="000000"/>
          <w:vertAlign w:val="superscript"/>
        </w:rPr>
        <w:t>2</w:t>
      </w:r>
      <w:r w:rsidRPr="007D0BAE">
        <w:rPr>
          <w:rFonts w:eastAsia="MS PGothic"/>
          <w:color w:val="000000"/>
        </w:rPr>
        <w:t>Department of Allied Health Sciences, University of Sargodha, Sargodha (40100) Paistan.</w:t>
      </w:r>
    </w:p>
    <w:p w:rsidR="00B773AC" w:rsidRPr="007D0BAE" w:rsidRDefault="00B773AC" w:rsidP="00B773AC">
      <w:pPr>
        <w:spacing w:line="360" w:lineRule="auto"/>
        <w:jc w:val="center"/>
        <w:rPr>
          <w:rFonts w:eastAsia="MS PGothic"/>
          <w:color w:val="000000"/>
        </w:rPr>
      </w:pPr>
      <w:r w:rsidRPr="007D0BAE">
        <w:rPr>
          <w:b/>
          <w:sz w:val="28"/>
          <w:szCs w:val="28"/>
        </w:rPr>
        <w:t>Abstract</w:t>
      </w:r>
    </w:p>
    <w:p w:rsidR="00B773AC" w:rsidRPr="003B53BC" w:rsidRDefault="00B773AC" w:rsidP="00B773AC">
      <w:pPr>
        <w:tabs>
          <w:tab w:val="right" w:pos="8640"/>
        </w:tabs>
        <w:spacing w:line="360" w:lineRule="auto"/>
        <w:jc w:val="both"/>
        <w:rPr>
          <w:kern w:val="36"/>
        </w:rPr>
      </w:pPr>
      <w:r>
        <w:rPr>
          <w:rFonts w:eastAsia="MS PGothic"/>
          <w:color w:val="000000"/>
          <w:szCs w:val="32"/>
        </w:rPr>
        <w:t xml:space="preserve">The current study </w:t>
      </w:r>
      <w:r w:rsidRPr="007D0BAE">
        <w:rPr>
          <w:rFonts w:eastAsia="MS PGothic"/>
          <w:color w:val="000000"/>
          <w:szCs w:val="32"/>
        </w:rPr>
        <w:t>was conducted to</w:t>
      </w:r>
      <w:r>
        <w:rPr>
          <w:rFonts w:eastAsia="MS PGothic"/>
          <w:color w:val="000000"/>
          <w:szCs w:val="32"/>
        </w:rPr>
        <w:t xml:space="preserve"> evaluate the antimicrobial, antioxidant and hepatoprotective potential </w:t>
      </w:r>
      <w:r w:rsidRPr="007D0BAE">
        <w:rPr>
          <w:rFonts w:eastAsia="MS PGothic"/>
          <w:color w:val="000000"/>
          <w:szCs w:val="32"/>
        </w:rPr>
        <w:t xml:space="preserve">of </w:t>
      </w:r>
      <w:r w:rsidRPr="00B773AC">
        <w:rPr>
          <w:rFonts w:eastAsia="MS PGothic"/>
          <w:i/>
          <w:color w:val="000000"/>
          <w:szCs w:val="32"/>
        </w:rPr>
        <w:t>Anacyclus pyrethrum</w:t>
      </w:r>
      <w:r>
        <w:rPr>
          <w:rFonts w:eastAsia="MS PGothic"/>
          <w:color w:val="000000"/>
          <w:szCs w:val="32"/>
        </w:rPr>
        <w:t xml:space="preserve"> </w:t>
      </w:r>
      <w:r w:rsidRPr="007D0BAE">
        <w:rPr>
          <w:rFonts w:eastAsia="MS PGothic"/>
          <w:color w:val="000000"/>
          <w:szCs w:val="32"/>
        </w:rPr>
        <w:t>(</w:t>
      </w:r>
      <w:r>
        <w:rPr>
          <w:rFonts w:eastAsia="MS PGothic"/>
          <w:i/>
          <w:color w:val="000000"/>
          <w:szCs w:val="32"/>
        </w:rPr>
        <w:t>A</w:t>
      </w:r>
      <w:r w:rsidRPr="007D0BAE">
        <w:rPr>
          <w:rFonts w:eastAsia="MS PGothic"/>
          <w:i/>
          <w:color w:val="000000"/>
          <w:szCs w:val="32"/>
        </w:rPr>
        <w:t>P</w:t>
      </w:r>
      <w:r w:rsidRPr="007D0BAE">
        <w:rPr>
          <w:rFonts w:eastAsia="MS PGothic"/>
          <w:color w:val="000000"/>
          <w:szCs w:val="32"/>
        </w:rPr>
        <w:t xml:space="preserve">) </w:t>
      </w:r>
      <w:r>
        <w:rPr>
          <w:rFonts w:eastAsia="MS PGothic"/>
          <w:color w:val="000000"/>
          <w:szCs w:val="32"/>
        </w:rPr>
        <w:t xml:space="preserve">roots </w:t>
      </w:r>
      <w:r w:rsidRPr="007D0BAE">
        <w:rPr>
          <w:rFonts w:eastAsia="MS PGothic"/>
          <w:color w:val="000000"/>
          <w:szCs w:val="32"/>
        </w:rPr>
        <w:t xml:space="preserve">using male albino rats as animal model. For the study, </w:t>
      </w:r>
      <w:r>
        <w:rPr>
          <w:rFonts w:eastAsia="MS PGothic"/>
          <w:color w:val="000000"/>
          <w:szCs w:val="32"/>
        </w:rPr>
        <w:t xml:space="preserve">methanolic extract of </w:t>
      </w:r>
      <w:r w:rsidRPr="00B773AC">
        <w:rPr>
          <w:rFonts w:eastAsia="MS PGothic"/>
          <w:i/>
          <w:color w:val="000000"/>
          <w:szCs w:val="32"/>
        </w:rPr>
        <w:t>Anacyclus pyrethrum</w:t>
      </w:r>
      <w:r>
        <w:rPr>
          <w:rFonts w:eastAsia="MS PGothic"/>
          <w:color w:val="000000"/>
          <w:szCs w:val="32"/>
        </w:rPr>
        <w:t xml:space="preserve"> roots was prepared and antioxidant potential was determined. The seeds extract was screened for antimicrobial activity using well diffusion method. Results showed significant antioxidant potential and antimicrobial activity of extract. For hepatoprotective potential, </w:t>
      </w:r>
      <w:r w:rsidRPr="007D0BAE">
        <w:rPr>
          <w:rFonts w:eastAsia="MS PGothic"/>
          <w:color w:val="000000"/>
          <w:szCs w:val="32"/>
        </w:rPr>
        <w:t xml:space="preserve">the animals were divided into six groups </w:t>
      </w:r>
      <w:r>
        <w:rPr>
          <w:rFonts w:eastAsia="MS PGothic"/>
          <w:color w:val="000000"/>
          <w:szCs w:val="32"/>
        </w:rPr>
        <w:t>i</w:t>
      </w:r>
      <w:r w:rsidRPr="007D0BAE">
        <w:rPr>
          <w:rFonts w:eastAsia="MS PGothic"/>
          <w:color w:val="000000"/>
          <w:szCs w:val="32"/>
        </w:rPr>
        <w:t xml:space="preserve">ntoxicated </w:t>
      </w:r>
      <w:r>
        <w:rPr>
          <w:rFonts w:eastAsia="MS PGothic"/>
          <w:color w:val="000000"/>
          <w:szCs w:val="32"/>
        </w:rPr>
        <w:t xml:space="preserve">with </w:t>
      </w:r>
      <w:r w:rsidRPr="007D0BAE">
        <w:rPr>
          <w:rFonts w:eastAsia="MS PGothic"/>
          <w:color w:val="000000"/>
          <w:szCs w:val="32"/>
        </w:rPr>
        <w:t>Carbon Tetrachloride (CCl</w:t>
      </w:r>
      <w:r w:rsidRPr="007D0BAE">
        <w:rPr>
          <w:rFonts w:eastAsia="MS PGothic"/>
          <w:color w:val="000000"/>
          <w:szCs w:val="32"/>
          <w:vertAlign w:val="subscript"/>
        </w:rPr>
        <w:t>4</w:t>
      </w:r>
      <w:r>
        <w:rPr>
          <w:rFonts w:eastAsia="MS PGothic"/>
          <w:color w:val="000000"/>
          <w:szCs w:val="32"/>
        </w:rPr>
        <w:t xml:space="preserve">) </w:t>
      </w:r>
      <w:r w:rsidRPr="007D0BAE">
        <w:rPr>
          <w:rFonts w:eastAsia="MS PGothic"/>
          <w:color w:val="000000"/>
          <w:szCs w:val="32"/>
        </w:rPr>
        <w:t>e</w:t>
      </w:r>
      <w:r>
        <w:rPr>
          <w:rFonts w:eastAsia="MS PGothic"/>
          <w:color w:val="000000"/>
          <w:szCs w:val="32"/>
        </w:rPr>
        <w:t>xcept the normal controls</w:t>
      </w:r>
      <w:r w:rsidRPr="007D0BAE">
        <w:rPr>
          <w:rFonts w:eastAsia="MS PGothic"/>
          <w:color w:val="000000"/>
          <w:szCs w:val="32"/>
        </w:rPr>
        <w:t>. The test group animals were treated with dif</w:t>
      </w:r>
      <w:r>
        <w:rPr>
          <w:rFonts w:eastAsia="MS PGothic"/>
          <w:color w:val="000000"/>
          <w:szCs w:val="32"/>
        </w:rPr>
        <w:t>ferent doses of methanolic roots</w:t>
      </w:r>
      <w:r w:rsidRPr="007D0BAE">
        <w:rPr>
          <w:rFonts w:eastAsia="MS PGothic"/>
          <w:color w:val="000000"/>
          <w:szCs w:val="32"/>
        </w:rPr>
        <w:t xml:space="preserve"> extract. </w:t>
      </w:r>
      <w:r w:rsidRPr="007D0BAE">
        <w:rPr>
          <w:kern w:val="36"/>
        </w:rPr>
        <w:t xml:space="preserve">Significant (p&lt;0.05) improvement in </w:t>
      </w:r>
      <w:r>
        <w:rPr>
          <w:kern w:val="36"/>
        </w:rPr>
        <w:t xml:space="preserve">liver enzymes like </w:t>
      </w:r>
      <w:r w:rsidRPr="007D0BAE">
        <w:rPr>
          <w:kern w:val="36"/>
        </w:rPr>
        <w:t>ALT and AST activity was observed in dose de</w:t>
      </w:r>
      <w:r>
        <w:rPr>
          <w:kern w:val="36"/>
        </w:rPr>
        <w:t>pendent manner of seeds extract</w:t>
      </w:r>
      <w:r w:rsidRPr="007D0BAE">
        <w:rPr>
          <w:kern w:val="36"/>
        </w:rPr>
        <w:t>, while no significant improvement</w:t>
      </w:r>
      <w:r>
        <w:rPr>
          <w:kern w:val="36"/>
        </w:rPr>
        <w:t xml:space="preserve"> </w:t>
      </w:r>
      <w:r w:rsidRPr="007D0BAE">
        <w:rPr>
          <w:kern w:val="36"/>
        </w:rPr>
        <w:t>in ALP activity was observed as compared to control group animals. Significant (p&lt;0.05) variation in serum total protein, albumin and globulin concentration was observed. Histopathology of liver tissue was also performed.</w:t>
      </w:r>
      <w:r w:rsidRPr="007D0BAE">
        <w:t xml:space="preserve"> Serious damage in liver cells (hepatocytes) structures in the CCl</w:t>
      </w:r>
      <w:r w:rsidRPr="007D0BAE">
        <w:rPr>
          <w:vertAlign w:val="subscript"/>
        </w:rPr>
        <w:t>4</w:t>
      </w:r>
      <w:r w:rsidRPr="007D0BAE">
        <w:t xml:space="preserve"> intoxicated group of animals was observed, while an improvement in the histoarchitecture of liver was observed in the positive control group animals treated with Silymarin and in the extract treated group animals.</w:t>
      </w:r>
      <w:r w:rsidRPr="007D0BAE">
        <w:rPr>
          <w:kern w:val="36"/>
        </w:rPr>
        <w:t xml:space="preserve"> The study concluded that the </w:t>
      </w:r>
      <w:r w:rsidRPr="00B773AC">
        <w:rPr>
          <w:i/>
          <w:kern w:val="36"/>
        </w:rPr>
        <w:t>Anacyclus pyrethrum</w:t>
      </w:r>
      <w:r>
        <w:rPr>
          <w:kern w:val="36"/>
        </w:rPr>
        <w:t xml:space="preserve"> roots possess antioxidant and antimicrobial activity with</w:t>
      </w:r>
      <w:r w:rsidRPr="007D0BAE">
        <w:rPr>
          <w:kern w:val="36"/>
        </w:rPr>
        <w:t xml:space="preserve"> therapeutic potential and may be used for the preparation of hepatoprotective medicines. </w:t>
      </w:r>
    </w:p>
    <w:p w:rsidR="00B773AC" w:rsidRDefault="00B773AC" w:rsidP="00B773AC">
      <w:pPr>
        <w:autoSpaceDE w:val="0"/>
        <w:autoSpaceDN w:val="0"/>
        <w:adjustRightInd w:val="0"/>
        <w:spacing w:line="360" w:lineRule="auto"/>
        <w:rPr>
          <w:b/>
          <w:lang w:val="en-NZ"/>
        </w:rPr>
      </w:pPr>
    </w:p>
    <w:p w:rsidR="00B773AC" w:rsidRDefault="00B773AC" w:rsidP="00B773AC">
      <w:pPr>
        <w:autoSpaceDE w:val="0"/>
        <w:autoSpaceDN w:val="0"/>
        <w:adjustRightInd w:val="0"/>
        <w:spacing w:line="360" w:lineRule="auto"/>
        <w:rPr>
          <w:lang w:val="en-NZ"/>
        </w:rPr>
      </w:pPr>
      <w:r w:rsidRPr="007D0BAE">
        <w:rPr>
          <w:b/>
          <w:lang w:val="en-NZ"/>
        </w:rPr>
        <w:t xml:space="preserve">Presenting author details </w:t>
      </w:r>
      <w:r w:rsidRPr="007D0BAE">
        <w:rPr>
          <w:b/>
          <w:lang w:val="en-NZ"/>
        </w:rPr>
        <w:br/>
      </w:r>
      <w:r w:rsidRPr="007D0BAE">
        <w:rPr>
          <w:lang w:val="en-NZ"/>
        </w:rPr>
        <w:t xml:space="preserve">Full name: </w:t>
      </w:r>
      <w:r>
        <w:rPr>
          <w:lang w:val="en-NZ"/>
        </w:rPr>
        <w:t xml:space="preserve">Fatima </w:t>
      </w:r>
      <w:proofErr w:type="spellStart"/>
      <w:r>
        <w:rPr>
          <w:lang w:val="en-NZ"/>
        </w:rPr>
        <w:t>Yousaf</w:t>
      </w:r>
      <w:proofErr w:type="spellEnd"/>
      <w:r w:rsidRPr="007D0BAE">
        <w:rPr>
          <w:lang w:val="en-NZ"/>
        </w:rPr>
        <w:br/>
        <w:t>Contact number:</w:t>
      </w:r>
      <w:r>
        <w:rPr>
          <w:lang w:val="en-NZ"/>
        </w:rPr>
        <w:t xml:space="preserve"> +</w:t>
      </w:r>
      <w:proofErr w:type="gramStart"/>
      <w:r>
        <w:rPr>
          <w:lang w:val="en-NZ"/>
        </w:rPr>
        <w:t>923324141031</w:t>
      </w:r>
      <w:r w:rsidRPr="007D0BAE">
        <w:rPr>
          <w:lang w:val="en-NZ"/>
        </w:rPr>
        <w:br/>
        <w:t>Cate</w:t>
      </w:r>
      <w:r>
        <w:rPr>
          <w:lang w:val="en-NZ"/>
        </w:rPr>
        <w:t>gory</w:t>
      </w:r>
      <w:proofErr w:type="gramEnd"/>
      <w:r>
        <w:rPr>
          <w:lang w:val="en-NZ"/>
        </w:rPr>
        <w:t>: (</w:t>
      </w:r>
      <w:r w:rsidRPr="001F3427">
        <w:rPr>
          <w:b/>
          <w:lang w:val="en-NZ"/>
        </w:rPr>
        <w:t>Oral presentation</w:t>
      </w:r>
      <w:r w:rsidRPr="007D0BAE">
        <w:rPr>
          <w:lang w:val="en-NZ"/>
        </w:rPr>
        <w:t>)</w:t>
      </w:r>
    </w:p>
    <w:p w:rsidR="001F0BC2" w:rsidRDefault="001F0BC2"/>
    <w:sectPr w:rsidR="001F0BC2" w:rsidSect="001F0B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73AC"/>
    <w:rsid w:val="00130AD4"/>
    <w:rsid w:val="001F0BC2"/>
    <w:rsid w:val="00B773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A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dc:creator>
  <cp:lastModifiedBy>ahs</cp:lastModifiedBy>
  <cp:revision>1</cp:revision>
  <dcterms:created xsi:type="dcterms:W3CDTF">2018-02-07T16:41:00Z</dcterms:created>
  <dcterms:modified xsi:type="dcterms:W3CDTF">2018-02-07T16:53:00Z</dcterms:modified>
</cp:coreProperties>
</file>