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2FA" w:rsidRPr="009246B7" w:rsidRDefault="008442FA" w:rsidP="008442FA">
      <w:pPr>
        <w:pBdr>
          <w:bottom w:val="threeDEmboss" w:sz="12" w:space="0" w:color="auto"/>
        </w:pBdr>
        <w:bidi w:val="0"/>
        <w:spacing w:line="276" w:lineRule="auto"/>
        <w:rPr>
          <w:rFonts w:cs="Times New Roman"/>
          <w:sz w:val="28"/>
          <w:szCs w:val="28"/>
        </w:rPr>
      </w:pPr>
      <w:r w:rsidRPr="009246B7">
        <w:rPr>
          <w:rFonts w:cs="Times New Roman"/>
          <w:sz w:val="32"/>
          <w:szCs w:val="36"/>
        </w:rPr>
        <w:t xml:space="preserve">Comparison of anti-wrinkle clinical efficacy of </w:t>
      </w:r>
      <w:proofErr w:type="spellStart"/>
      <w:r w:rsidRPr="009246B7">
        <w:rPr>
          <w:rFonts w:cs="Times New Roman"/>
          <w:sz w:val="32"/>
          <w:szCs w:val="36"/>
        </w:rPr>
        <w:t>transdermal</w:t>
      </w:r>
      <w:proofErr w:type="spellEnd"/>
      <w:r w:rsidRPr="009246B7">
        <w:rPr>
          <w:rFonts w:cs="Times New Roman"/>
          <w:sz w:val="32"/>
          <w:szCs w:val="36"/>
        </w:rPr>
        <w:t xml:space="preserve"> preparations contained sodium </w:t>
      </w:r>
      <w:proofErr w:type="spellStart"/>
      <w:r w:rsidRPr="009246B7">
        <w:rPr>
          <w:rFonts w:cs="Times New Roman"/>
          <w:sz w:val="32"/>
          <w:szCs w:val="36"/>
        </w:rPr>
        <w:t>ascorbyl</w:t>
      </w:r>
      <w:proofErr w:type="spellEnd"/>
      <w:r w:rsidRPr="009246B7">
        <w:rPr>
          <w:rFonts w:cs="Times New Roman"/>
          <w:sz w:val="32"/>
          <w:szCs w:val="36"/>
        </w:rPr>
        <w:t xml:space="preserve"> phosphate and ascorbic acid in healthy volunteers</w:t>
      </w:r>
    </w:p>
    <w:p w:rsidR="008442FA" w:rsidRPr="009246B7" w:rsidRDefault="008442FA" w:rsidP="008442FA">
      <w:pPr>
        <w:bidi w:val="0"/>
        <w:jc w:val="both"/>
        <w:rPr>
          <w:rFonts w:asciiTheme="majorBidi" w:hAnsiTheme="majorBidi" w:cstheme="majorBidi"/>
          <w:sz w:val="28"/>
          <w:szCs w:val="36"/>
        </w:rPr>
      </w:pPr>
    </w:p>
    <w:p w:rsidR="008442FA" w:rsidRPr="009246B7" w:rsidRDefault="008442FA" w:rsidP="008442FA">
      <w:pPr>
        <w:bidi w:val="0"/>
        <w:rPr>
          <w:rFonts w:asciiTheme="majorBidi" w:hAnsiTheme="majorBidi" w:cstheme="majorBidi"/>
          <w:noProof/>
          <w:sz w:val="32"/>
          <w:szCs w:val="32"/>
          <w:rtl/>
        </w:rPr>
      </w:pPr>
      <w:r w:rsidRPr="009246B7">
        <w:rPr>
          <w:rFonts w:asciiTheme="majorBidi" w:hAnsiTheme="majorBidi" w:cstheme="majorBidi"/>
          <w:i/>
          <w:iCs/>
          <w:sz w:val="22"/>
          <w:szCs w:val="22"/>
        </w:rPr>
        <w:t>1-</w:t>
      </w:r>
      <w:r w:rsidRPr="009246B7">
        <w:rPr>
          <w:rFonts w:asciiTheme="majorBidi" w:hAnsiTheme="majorBidi" w:cstheme="majorBidi"/>
          <w:sz w:val="32"/>
          <w:szCs w:val="32"/>
        </w:rPr>
        <w:t>Farnaz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9246B7">
        <w:rPr>
          <w:rFonts w:asciiTheme="majorBidi" w:hAnsiTheme="majorBidi" w:cstheme="majorBidi"/>
          <w:sz w:val="32"/>
          <w:szCs w:val="32"/>
        </w:rPr>
        <w:t>Monajjemzadeh</w:t>
      </w:r>
      <w:proofErr w:type="spellEnd"/>
      <w:r w:rsidRPr="009246B7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9246B7">
        <w:rPr>
          <w:rFonts w:asciiTheme="majorBidi" w:hAnsiTheme="majorBidi" w:cstheme="majorBidi"/>
          <w:sz w:val="32"/>
          <w:szCs w:val="32"/>
        </w:rPr>
        <w:t>Shima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9246B7">
        <w:rPr>
          <w:rFonts w:asciiTheme="majorBidi" w:hAnsiTheme="majorBidi" w:cstheme="majorBidi"/>
          <w:sz w:val="32"/>
          <w:szCs w:val="32"/>
        </w:rPr>
        <w:t>mohammadi</w:t>
      </w:r>
      <w:proofErr w:type="spellEnd"/>
      <w:r w:rsidRPr="009246B7">
        <w:rPr>
          <w:rFonts w:asciiTheme="majorBidi" w:hAnsiTheme="majorBidi" w:cstheme="majorBidi"/>
          <w:sz w:val="32"/>
          <w:szCs w:val="32"/>
        </w:rPr>
        <w:t xml:space="preserve">, </w:t>
      </w:r>
      <w:proofErr w:type="spellStart"/>
      <w:r w:rsidRPr="009246B7">
        <w:rPr>
          <w:rFonts w:asciiTheme="majorBidi" w:hAnsiTheme="majorBidi" w:cstheme="majorBidi"/>
          <w:sz w:val="32"/>
          <w:szCs w:val="32"/>
          <w:lang w:bidi="fa-IR"/>
        </w:rPr>
        <w:t>Javad</w:t>
      </w:r>
      <w:proofErr w:type="spellEnd"/>
      <w:r>
        <w:rPr>
          <w:rFonts w:asciiTheme="majorBidi" w:hAnsiTheme="majorBidi" w:cstheme="majorBidi"/>
          <w:sz w:val="32"/>
          <w:szCs w:val="32"/>
          <w:lang w:bidi="fa-IR"/>
        </w:rPr>
        <w:t xml:space="preserve"> </w:t>
      </w:r>
      <w:proofErr w:type="spellStart"/>
      <w:r w:rsidRPr="009246B7">
        <w:rPr>
          <w:rFonts w:asciiTheme="majorBidi" w:hAnsiTheme="majorBidi" w:cstheme="majorBidi"/>
          <w:sz w:val="32"/>
          <w:szCs w:val="32"/>
          <w:lang w:bidi="fa-IR"/>
        </w:rPr>
        <w:t>Shokri</w:t>
      </w:r>
      <w:proofErr w:type="spellEnd"/>
      <w:r w:rsidRPr="009246B7">
        <w:rPr>
          <w:rFonts w:asciiTheme="majorBidi" w:hAnsiTheme="majorBidi" w:cstheme="majorBidi"/>
          <w:sz w:val="32"/>
          <w:szCs w:val="32"/>
          <w:lang w:bidi="fa-IR"/>
        </w:rPr>
        <w:t>,</w:t>
      </w:r>
      <w:r>
        <w:rPr>
          <w:rFonts w:asciiTheme="majorBidi" w:hAnsiTheme="majorBidi" w:cstheme="majorBidi"/>
          <w:sz w:val="32"/>
          <w:szCs w:val="32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  <w:lang w:bidi="fa-IR"/>
        </w:rPr>
        <w:t>Mohammadr</w:t>
      </w:r>
      <w:r w:rsidRPr="009246B7">
        <w:rPr>
          <w:rFonts w:asciiTheme="majorBidi" w:hAnsiTheme="majorBidi" w:cstheme="majorBidi"/>
          <w:sz w:val="32"/>
          <w:szCs w:val="32"/>
          <w:lang w:bidi="fa-IR"/>
        </w:rPr>
        <w:t>eza</w:t>
      </w:r>
      <w:proofErr w:type="spellEnd"/>
      <w:r w:rsidRPr="009246B7">
        <w:rPr>
          <w:rFonts w:asciiTheme="majorBidi" w:hAnsiTheme="majorBidi" w:cstheme="majorBidi"/>
          <w:sz w:val="32"/>
          <w:szCs w:val="32"/>
          <w:lang w:bidi="fa-IR"/>
        </w:rPr>
        <w:t xml:space="preserve"> </w:t>
      </w:r>
      <w:proofErr w:type="spellStart"/>
      <w:r w:rsidRPr="009246B7">
        <w:rPr>
          <w:rFonts w:asciiTheme="majorBidi" w:hAnsiTheme="majorBidi" w:cstheme="majorBidi"/>
          <w:sz w:val="32"/>
          <w:szCs w:val="32"/>
          <w:lang w:bidi="fa-IR"/>
        </w:rPr>
        <w:t>Ranjkesh</w:t>
      </w:r>
      <w:proofErr w:type="spellEnd"/>
    </w:p>
    <w:p w:rsidR="008442FA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>Abstract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>Introduction: Vitamin C has the effects on skin rejuvenation.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Objective: Clinical evaluation to compare the anti-wrinkling </w:t>
      </w:r>
      <w:proofErr w:type="gramStart"/>
      <w:r w:rsidRPr="004A7296">
        <w:rPr>
          <w:rFonts w:asciiTheme="majorBidi" w:eastAsia="GulliverRM" w:hAnsiTheme="majorBidi" w:cstheme="majorBidi"/>
          <w:sz w:val="28"/>
          <w:szCs w:val="28"/>
        </w:rPr>
        <w:t>effects</w:t>
      </w:r>
      <w:proofErr w:type="gram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of trans</w:t>
      </w:r>
      <w:r>
        <w:rPr>
          <w:rFonts w:asciiTheme="majorBidi" w:eastAsia="GulliverRM" w:hAnsiTheme="majorBidi" w:cstheme="majorBidi"/>
          <w:sz w:val="28"/>
          <w:szCs w:val="28"/>
        </w:rPr>
        <w:t xml:space="preserve"> </w:t>
      </w: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dermal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emulgel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products containing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and ascorbic acid in healthy human volunteers.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Method: The formulations with specific percentages of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and ascorbic acid were prepared and studied clinically on 12 volunteers respectively. Improvement of skin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elastisity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by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elastometr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device and improvement of wrinkles by clinical examinations and imaging with specific enlargement by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kc</w:t>
      </w:r>
      <w:proofErr w:type="spellEnd"/>
      <w:r>
        <w:rPr>
          <w:rFonts w:asciiTheme="majorBidi" w:eastAsia="GulliverRM" w:hAnsiTheme="majorBidi" w:cstheme="majorBidi"/>
          <w:sz w:val="28"/>
          <w:szCs w:val="28"/>
        </w:rPr>
        <w:t xml:space="preserve"> </w:t>
      </w: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technology device were measured and analysis following images by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ImageJ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software was carried out before and after treatment and every 2 weeks</w:t>
      </w:r>
      <w:r w:rsidRPr="004A7296">
        <w:rPr>
          <w:rFonts w:asciiTheme="majorBidi" w:eastAsia="GulliverRM" w:hAnsiTheme="majorBidi" w:cstheme="majorBidi" w:hint="cs"/>
          <w:sz w:val="28"/>
          <w:szCs w:val="28"/>
          <w:rtl/>
        </w:rPr>
        <w:t>.</w:t>
      </w: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HPLC method was used to evaluate the stability of the formulation.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Results: Although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expected to have a greater impact in improving elasticity and wrinkles compared to ascorbic acid but statistically significant difference in efficacy of the products was not observed.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However the formulations containing ascorbic acid and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both improved elasticity and wrinkles of the skin. 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lastRenderedPageBreak/>
        <w:t xml:space="preserve">HPLC results showed that the amount of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in formulation was decreased over time and antioxidant should be added and the best stabilizing condition is keeping in a cool place and away from light. Ascorbic acid with addition of antioxidants and kept in the refrigerator, was quite stable for 2 months.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The color change of the formulation containing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was less compared to ascorbic acid even though antioxidants added in the formulation containing ascorbic acid</w:t>
      </w:r>
      <w:r w:rsidRPr="004A7296">
        <w:rPr>
          <w:rFonts w:asciiTheme="majorBidi" w:eastAsia="GulliverRM" w:hAnsiTheme="majorBidi" w:cstheme="majorBidi" w:hint="cs"/>
          <w:sz w:val="28"/>
          <w:szCs w:val="28"/>
          <w:rtl/>
        </w:rPr>
        <w:t>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>Conclusion: Efficacy of anti</w:t>
      </w:r>
      <w:r>
        <w:rPr>
          <w:rFonts w:asciiTheme="majorBidi" w:eastAsia="GulliverRM" w:hAnsiTheme="majorBidi" w:cstheme="majorBidi"/>
          <w:sz w:val="28"/>
          <w:szCs w:val="28"/>
        </w:rPr>
        <w:t xml:space="preserve"> </w:t>
      </w: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aging of both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and ascorbic acid regarding elasticity and roughness of skin was confirmed but the effectiveness of these two products did not show a significant difference.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Formulation containing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 is more stable than ascorbic acid only in terms of appearance property.</w:t>
      </w: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</w:p>
    <w:p w:rsidR="008442FA" w:rsidRPr="004A7296" w:rsidRDefault="008442FA" w:rsidP="008442FA">
      <w:pPr>
        <w:bidi w:val="0"/>
        <w:spacing w:line="360" w:lineRule="auto"/>
        <w:rPr>
          <w:rFonts w:asciiTheme="majorBidi" w:eastAsia="GulliverRM" w:hAnsiTheme="majorBidi" w:cstheme="majorBidi"/>
          <w:sz w:val="28"/>
          <w:szCs w:val="28"/>
        </w:rPr>
      </w:pPr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Key words: Ascorbic acid, Sodium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ascorbyl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 xml:space="preserve"> phosphate, </w:t>
      </w:r>
      <w:proofErr w:type="spellStart"/>
      <w:r w:rsidRPr="004A7296">
        <w:rPr>
          <w:rFonts w:asciiTheme="majorBidi" w:eastAsia="GulliverRM" w:hAnsiTheme="majorBidi" w:cstheme="majorBidi"/>
          <w:sz w:val="28"/>
          <w:szCs w:val="28"/>
        </w:rPr>
        <w:t>Emulgel</w:t>
      </w:r>
      <w:proofErr w:type="spellEnd"/>
      <w:r w:rsidRPr="004A7296">
        <w:rPr>
          <w:rFonts w:asciiTheme="majorBidi" w:eastAsia="GulliverRM" w:hAnsiTheme="majorBidi" w:cstheme="majorBidi"/>
          <w:sz w:val="28"/>
          <w:szCs w:val="28"/>
        </w:rPr>
        <w:t>, HPLC</w:t>
      </w:r>
    </w:p>
    <w:p w:rsidR="002516AD" w:rsidRDefault="002516AD" w:rsidP="008442FA">
      <w:pPr>
        <w:pStyle w:val="ListParagraph"/>
        <w:bidi w:val="0"/>
        <w:spacing w:line="360" w:lineRule="auto"/>
        <w:ind w:left="810"/>
        <w:jc w:val="both"/>
      </w:pPr>
    </w:p>
    <w:sectPr w:rsidR="002516AD" w:rsidSect="00251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Courier New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272DB"/>
    <w:multiLevelType w:val="hybridMultilevel"/>
    <w:tmpl w:val="26B682C6"/>
    <w:lvl w:ilvl="0" w:tplc="0164C1E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442FA"/>
    <w:rsid w:val="002516AD"/>
    <w:rsid w:val="00844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F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2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</dc:creator>
  <cp:lastModifiedBy>POWER</cp:lastModifiedBy>
  <cp:revision>2</cp:revision>
  <dcterms:created xsi:type="dcterms:W3CDTF">2019-10-09T03:07:00Z</dcterms:created>
  <dcterms:modified xsi:type="dcterms:W3CDTF">2019-10-09T03:12:00Z</dcterms:modified>
</cp:coreProperties>
</file>