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49A" w:rsidRPr="00446AF9" w:rsidRDefault="004F149A" w:rsidP="00446AF9">
      <w:pPr>
        <w:jc w:val="center"/>
        <w:rPr>
          <w:rFonts w:ascii="Times New Roman" w:eastAsiaTheme="minorHAnsi" w:hAnsi="Times New Roman" w:cs="Times New Roman"/>
          <w:color w:val="000000"/>
          <w:sz w:val="28"/>
          <w:szCs w:val="24"/>
        </w:rPr>
      </w:pPr>
      <w:r w:rsidRPr="00446AF9">
        <w:rPr>
          <w:rFonts w:ascii="Times New Roman" w:eastAsiaTheme="minorHAnsi" w:hAnsi="Times New Roman" w:cs="Times New Roman"/>
          <w:b/>
          <w:bCs/>
          <w:color w:val="000000"/>
          <w:sz w:val="28"/>
          <w:szCs w:val="24"/>
        </w:rPr>
        <w:t>FORMULATION DEVELOPMENT AND STABILIZATION</w:t>
      </w:r>
      <w:r w:rsidRPr="00446AF9">
        <w:rPr>
          <w:rFonts w:ascii="Times New Roman" w:eastAsia="Times New Roman" w:hAnsi="Times New Roman" w:cs="Times New Roman"/>
          <w:b/>
          <w:color w:val="222222"/>
          <w:sz w:val="28"/>
          <w:szCs w:val="24"/>
          <w:shd w:val="clear" w:color="auto" w:fill="FFFFFF"/>
        </w:rPr>
        <w:t xml:space="preserve"> OF QUINAPRIL IN LOW DOSE PILL</w:t>
      </w:r>
    </w:p>
    <w:p w:rsidR="00446AF9" w:rsidRDefault="004F149A" w:rsidP="006909CC">
      <w:pPr>
        <w:jc w:val="both"/>
        <w:rPr>
          <w:rFonts w:ascii="Times New Roman" w:eastAsia="Times New Roman" w:hAnsi="Times New Roman" w:cs="Times New Roman"/>
          <w:color w:val="222222"/>
          <w:sz w:val="24"/>
          <w:szCs w:val="24"/>
          <w:shd w:val="clear" w:color="auto" w:fill="FFFFFF"/>
        </w:rPr>
      </w:pPr>
      <w:proofErr w:type="spellStart"/>
      <w:proofErr w:type="gramStart"/>
      <w:r w:rsidRPr="006909CC">
        <w:rPr>
          <w:rFonts w:ascii="Times New Roman" w:eastAsia="Times New Roman" w:hAnsi="Times New Roman" w:cs="Times New Roman"/>
          <w:color w:val="222222"/>
          <w:sz w:val="24"/>
          <w:szCs w:val="24"/>
          <w:shd w:val="clear" w:color="auto" w:fill="FFFFFF"/>
        </w:rPr>
        <w:t>Farheen</w:t>
      </w:r>
      <w:proofErr w:type="spellEnd"/>
      <w:r w:rsidRPr="006909CC">
        <w:rPr>
          <w:rFonts w:ascii="Times New Roman" w:eastAsia="Times New Roman" w:hAnsi="Times New Roman" w:cs="Times New Roman"/>
          <w:color w:val="222222"/>
          <w:sz w:val="24"/>
          <w:szCs w:val="24"/>
          <w:shd w:val="clear" w:color="auto" w:fill="FFFFFF"/>
        </w:rPr>
        <w:t xml:space="preserve"> </w:t>
      </w:r>
      <w:proofErr w:type="spellStart"/>
      <w:r w:rsidRPr="006909CC">
        <w:rPr>
          <w:rFonts w:ascii="Times New Roman" w:eastAsia="Times New Roman" w:hAnsi="Times New Roman" w:cs="Times New Roman"/>
          <w:color w:val="222222"/>
          <w:sz w:val="24"/>
          <w:szCs w:val="24"/>
          <w:shd w:val="clear" w:color="auto" w:fill="FFFFFF"/>
        </w:rPr>
        <w:t>Aslam</w:t>
      </w:r>
      <w:proofErr w:type="spellEnd"/>
      <w:r w:rsidRPr="006909CC">
        <w:rPr>
          <w:rFonts w:ascii="Times New Roman" w:eastAsia="Times New Roman" w:hAnsi="Times New Roman" w:cs="Times New Roman"/>
          <w:color w:val="222222"/>
          <w:sz w:val="24"/>
          <w:szCs w:val="24"/>
          <w:shd w:val="clear" w:color="auto" w:fill="FFFFFF"/>
        </w:rPr>
        <w:t xml:space="preserve">* under supervision of </w:t>
      </w:r>
      <w:r w:rsidR="00446AF9">
        <w:rPr>
          <w:rFonts w:ascii="Times New Roman" w:eastAsia="Times New Roman" w:hAnsi="Times New Roman" w:cs="Times New Roman"/>
          <w:color w:val="222222"/>
          <w:sz w:val="24"/>
          <w:szCs w:val="24"/>
          <w:shd w:val="clear" w:color="auto" w:fill="FFFFFF"/>
        </w:rPr>
        <w:t xml:space="preserve">Dr. </w:t>
      </w:r>
      <w:proofErr w:type="spellStart"/>
      <w:r w:rsidR="00446AF9" w:rsidRPr="006909CC">
        <w:rPr>
          <w:rFonts w:ascii="Times New Roman" w:eastAsia="Times New Roman" w:hAnsi="Times New Roman" w:cs="Times New Roman"/>
          <w:color w:val="222222"/>
          <w:sz w:val="24"/>
          <w:szCs w:val="24"/>
          <w:shd w:val="clear" w:color="auto" w:fill="FFFFFF"/>
        </w:rPr>
        <w:t>Arvind</w:t>
      </w:r>
      <w:proofErr w:type="spellEnd"/>
      <w:r w:rsidR="00446AF9" w:rsidRPr="006909CC">
        <w:rPr>
          <w:rFonts w:ascii="Times New Roman" w:eastAsia="Times New Roman" w:hAnsi="Times New Roman" w:cs="Times New Roman"/>
          <w:color w:val="222222"/>
          <w:sz w:val="24"/>
          <w:szCs w:val="24"/>
          <w:shd w:val="clear" w:color="auto" w:fill="FFFFFF"/>
        </w:rPr>
        <w:t xml:space="preserve"> </w:t>
      </w:r>
      <w:proofErr w:type="spellStart"/>
      <w:r w:rsidR="00446AF9" w:rsidRPr="006909CC">
        <w:rPr>
          <w:rFonts w:ascii="Times New Roman" w:eastAsia="Times New Roman" w:hAnsi="Times New Roman" w:cs="Times New Roman"/>
          <w:color w:val="222222"/>
          <w:sz w:val="24"/>
          <w:szCs w:val="24"/>
          <w:shd w:val="clear" w:color="auto" w:fill="FFFFFF"/>
        </w:rPr>
        <w:t>Rathour</w:t>
      </w:r>
      <w:proofErr w:type="spellEnd"/>
      <w:r w:rsidR="00446AF9">
        <w:rPr>
          <w:rFonts w:ascii="Times New Roman" w:eastAsia="Times New Roman" w:hAnsi="Times New Roman" w:cs="Times New Roman"/>
          <w:color w:val="222222"/>
          <w:sz w:val="24"/>
          <w:szCs w:val="24"/>
          <w:shd w:val="clear" w:color="auto" w:fill="FFFFFF"/>
        </w:rPr>
        <w:t>,</w:t>
      </w:r>
      <w:r w:rsidR="00446AF9" w:rsidRPr="006909CC">
        <w:rPr>
          <w:rFonts w:ascii="Times New Roman" w:eastAsia="Times New Roman" w:hAnsi="Times New Roman" w:cs="Times New Roman"/>
          <w:color w:val="222222"/>
          <w:sz w:val="24"/>
          <w:szCs w:val="24"/>
          <w:shd w:val="clear" w:color="auto" w:fill="FFFFFF"/>
        </w:rPr>
        <w:t xml:space="preserve"> </w:t>
      </w:r>
      <w:r w:rsidR="00446AF9">
        <w:rPr>
          <w:rFonts w:ascii="Times New Roman" w:eastAsia="Times New Roman" w:hAnsi="Times New Roman" w:cs="Times New Roman"/>
          <w:color w:val="222222"/>
          <w:sz w:val="24"/>
          <w:szCs w:val="24"/>
          <w:shd w:val="clear" w:color="auto" w:fill="FFFFFF"/>
        </w:rPr>
        <w:t xml:space="preserve">Head, department of pharmaceutics, Dr. H S </w:t>
      </w:r>
      <w:proofErr w:type="spellStart"/>
      <w:r w:rsidR="00446AF9">
        <w:rPr>
          <w:rFonts w:ascii="Times New Roman" w:eastAsia="Times New Roman" w:hAnsi="Times New Roman" w:cs="Times New Roman"/>
          <w:color w:val="222222"/>
          <w:sz w:val="24"/>
          <w:szCs w:val="24"/>
          <w:shd w:val="clear" w:color="auto" w:fill="FFFFFF"/>
        </w:rPr>
        <w:t>Lamba</w:t>
      </w:r>
      <w:proofErr w:type="spellEnd"/>
      <w:r w:rsidR="00446AF9">
        <w:rPr>
          <w:rFonts w:ascii="Times New Roman" w:eastAsia="Times New Roman" w:hAnsi="Times New Roman" w:cs="Times New Roman"/>
          <w:color w:val="222222"/>
          <w:sz w:val="24"/>
          <w:szCs w:val="24"/>
          <w:shd w:val="clear" w:color="auto" w:fill="FFFFFF"/>
        </w:rPr>
        <w:t xml:space="preserve"> DG, </w:t>
      </w:r>
      <w:r w:rsidR="00446AF9" w:rsidRPr="006909CC">
        <w:rPr>
          <w:rFonts w:ascii="Times New Roman" w:eastAsia="Times New Roman" w:hAnsi="Times New Roman" w:cs="Times New Roman"/>
          <w:color w:val="222222"/>
          <w:sz w:val="24"/>
          <w:szCs w:val="24"/>
          <w:shd w:val="clear" w:color="auto" w:fill="FFFFFF"/>
        </w:rPr>
        <w:t>HRIT College of Pharmacy, Ghaziabad, India.</w:t>
      </w:r>
      <w:proofErr w:type="gramEnd"/>
      <w:r w:rsidR="00446AF9" w:rsidRPr="006909CC">
        <w:rPr>
          <w:rFonts w:ascii="Times New Roman" w:eastAsia="Times New Roman" w:hAnsi="Times New Roman" w:cs="Times New Roman"/>
          <w:color w:val="222222"/>
          <w:sz w:val="24"/>
          <w:szCs w:val="24"/>
          <w:shd w:val="clear" w:color="auto" w:fill="FFFFFF"/>
        </w:rPr>
        <w:t xml:space="preserve"> </w:t>
      </w:r>
    </w:p>
    <w:p w:rsidR="00446AF9" w:rsidRDefault="00446AF9" w:rsidP="006909CC">
      <w:pPr>
        <w:jc w:val="both"/>
        <w:rPr>
          <w:rFonts w:ascii="Times New Roman" w:eastAsia="Times New Roman" w:hAnsi="Times New Roman" w:cs="Times New Roman"/>
          <w:color w:val="222222"/>
          <w:sz w:val="24"/>
          <w:szCs w:val="24"/>
          <w:shd w:val="clear" w:color="auto" w:fill="FFFFFF"/>
        </w:rPr>
      </w:pPr>
    </w:p>
    <w:p w:rsidR="00475953" w:rsidRPr="00446AF9" w:rsidRDefault="006909CC" w:rsidP="006909CC">
      <w:pPr>
        <w:jc w:val="both"/>
        <w:rPr>
          <w:rFonts w:ascii="Times New Roman" w:eastAsia="Times New Roman" w:hAnsi="Times New Roman" w:cs="Times New Roman"/>
          <w:color w:val="222222"/>
          <w:sz w:val="24"/>
          <w:szCs w:val="24"/>
          <w:shd w:val="clear" w:color="auto" w:fill="FFFFFF"/>
        </w:rPr>
      </w:pPr>
      <w:r w:rsidRPr="006909CC">
        <w:rPr>
          <w:rFonts w:ascii="Times New Roman" w:eastAsia="Times New Roman" w:hAnsi="Times New Roman" w:cs="Times New Roman"/>
          <w:b/>
          <w:color w:val="222222"/>
          <w:sz w:val="24"/>
          <w:szCs w:val="24"/>
          <w:u w:val="single"/>
          <w:shd w:val="clear" w:color="auto" w:fill="FFFFFF"/>
        </w:rPr>
        <w:t>ABSTRACT</w:t>
      </w:r>
    </w:p>
    <w:p w:rsidR="00475953" w:rsidRPr="006909CC" w:rsidRDefault="00475953" w:rsidP="006909CC">
      <w:pPr>
        <w:spacing w:line="360" w:lineRule="auto"/>
        <w:jc w:val="both"/>
        <w:rPr>
          <w:rFonts w:ascii="Times New Roman" w:eastAsia="Arial" w:hAnsi="Times New Roman" w:cs="Times New Roman"/>
          <w:sz w:val="24"/>
          <w:szCs w:val="24"/>
        </w:rPr>
      </w:pPr>
      <w:r w:rsidRPr="006909CC">
        <w:rPr>
          <w:rFonts w:ascii="Times New Roman" w:eastAsia="Arial" w:hAnsi="Times New Roman" w:cs="Times New Roman"/>
          <w:sz w:val="24"/>
          <w:szCs w:val="24"/>
        </w:rPr>
        <w:t>Hypertension is the most common risk factor for cardiovascular diseases, stroke and renal failure. A recent guideline by the Joint National Commission (JNC8 guidelines) recommended both angiotensin-converting enzyme (ACE) inhibitors &amp; calcium channel blockers (CCB) as first-line drugs, in addition to diuretics. The increasing prevalence of hypertension leads to boom in the medicinal sector for the effective medications, fixed dose &amp; multiple dose combinations are studied &amp; provided to patient’s leads to the several adverse effects to patients therefor</w:t>
      </w:r>
      <w:bookmarkStart w:id="0" w:name="_GoBack"/>
      <w:bookmarkEnd w:id="0"/>
      <w:r w:rsidRPr="006909CC">
        <w:rPr>
          <w:rFonts w:ascii="Times New Roman" w:eastAsia="Arial" w:hAnsi="Times New Roman" w:cs="Times New Roman"/>
          <w:sz w:val="24"/>
          <w:szCs w:val="24"/>
        </w:rPr>
        <w:t>e Low Dose Single Pill Therapy got recognition. Quinapril is efficacious drug of BCS Class I (high soluble, high permeable), but it prone to degradation reactions like hydrolysis, oxidation &amp; cyclization easily to diketopiperazine impurity. Formation of diketopiperazine is a major stability issue to the potent ACE inhibitors. Therefore a stable formulation designing is a basic challenge in the formulation of the quinapril tablets. Degradation can be observed in the tablets at processing, storage &amp; packing stage on elevated temperature or moisture to the active moiety &amp; formulation. Therefore formulating &amp; is quite challenging.</w:t>
      </w:r>
      <w:r w:rsidR="00037B80" w:rsidRPr="006909CC">
        <w:rPr>
          <w:rFonts w:ascii="Times New Roman" w:eastAsia="Arial" w:hAnsi="Times New Roman" w:cs="Times New Roman"/>
          <w:sz w:val="24"/>
          <w:szCs w:val="24"/>
        </w:rPr>
        <w:t xml:space="preserve"> Formulation</w:t>
      </w:r>
      <w:r w:rsidRPr="006909CC">
        <w:rPr>
          <w:rFonts w:ascii="Times New Roman" w:eastAsia="Arial" w:hAnsi="Times New Roman" w:cs="Times New Roman"/>
          <w:sz w:val="24"/>
          <w:szCs w:val="24"/>
        </w:rPr>
        <w:t xml:space="preserve"> designed contains a </w:t>
      </w:r>
      <w:r w:rsidR="00037B80" w:rsidRPr="006909CC">
        <w:rPr>
          <w:rFonts w:ascii="Times New Roman" w:eastAsia="Arial" w:hAnsi="Times New Roman" w:cs="Times New Roman"/>
          <w:sz w:val="24"/>
          <w:szCs w:val="24"/>
        </w:rPr>
        <w:t>magnesium</w:t>
      </w:r>
      <w:r w:rsidRPr="006909CC">
        <w:rPr>
          <w:rFonts w:ascii="Times New Roman" w:eastAsia="Arial" w:hAnsi="Times New Roman" w:cs="Times New Roman"/>
          <w:sz w:val="24"/>
          <w:szCs w:val="24"/>
        </w:rPr>
        <w:t xml:space="preserve"> carbonate as stabilizer in different</w:t>
      </w:r>
      <w:r w:rsidR="00037B80" w:rsidRPr="006909CC">
        <w:rPr>
          <w:rFonts w:ascii="Times New Roman" w:eastAsia="Arial" w:hAnsi="Times New Roman" w:cs="Times New Roman"/>
          <w:sz w:val="24"/>
          <w:szCs w:val="24"/>
        </w:rPr>
        <w:t xml:space="preserve"> process optimization which </w:t>
      </w:r>
      <w:proofErr w:type="gramStart"/>
      <w:r w:rsidR="00037B80" w:rsidRPr="006909CC">
        <w:rPr>
          <w:rFonts w:ascii="Times New Roman" w:eastAsia="Arial" w:hAnsi="Times New Roman" w:cs="Times New Roman"/>
          <w:sz w:val="24"/>
          <w:szCs w:val="24"/>
        </w:rPr>
        <w:t>prevent</w:t>
      </w:r>
      <w:proofErr w:type="gramEnd"/>
      <w:r w:rsidR="00037B80" w:rsidRPr="006909CC">
        <w:rPr>
          <w:rFonts w:ascii="Times New Roman" w:eastAsia="Arial" w:hAnsi="Times New Roman" w:cs="Times New Roman"/>
          <w:sz w:val="24"/>
          <w:szCs w:val="24"/>
        </w:rPr>
        <w:t xml:space="preserve"> API to form impurity. The optimized formulation results found are satisfactory with accelerated stability study </w:t>
      </w:r>
    </w:p>
    <w:p w:rsidR="00F376EE" w:rsidRDefault="00F376EE" w:rsidP="006909CC">
      <w:pPr>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Introduction</w:t>
      </w:r>
    </w:p>
    <w:p w:rsidR="00A333BE" w:rsidRPr="00F376EE" w:rsidRDefault="00A333BE" w:rsidP="006909CC">
      <w:pPr>
        <w:jc w:val="both"/>
        <w:rPr>
          <w:rFonts w:ascii="Times New Roman" w:eastAsia="Times New Roman" w:hAnsi="Times New Roman" w:cs="Times New Roman"/>
          <w:b/>
          <w:sz w:val="24"/>
          <w:szCs w:val="24"/>
          <w:u w:val="single"/>
        </w:rPr>
      </w:pPr>
      <w:r w:rsidRPr="006909CC">
        <w:rPr>
          <w:rFonts w:ascii="Times New Roman" w:eastAsia="Times New Roman" w:hAnsi="Times New Roman" w:cs="Times New Roman"/>
          <w:b/>
          <w:sz w:val="24"/>
          <w:szCs w:val="24"/>
        </w:rPr>
        <w:t>ORAL DOSAGE FORM</w:t>
      </w:r>
    </w:p>
    <w:p w:rsidR="00A333BE" w:rsidRPr="006909CC" w:rsidRDefault="00A333BE" w:rsidP="006909CC">
      <w:pPr>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Oral Drug Delivery is the most desirable and preferred method of administrating therapeutic agents. For many drug substances, conventional immediate release formulations provide effective therapy while maintaining pharmacokinetic and pharmacodynamics profiles with an acceptable level of safety to patient.</w:t>
      </w:r>
    </w:p>
    <w:p w:rsidR="00A333BE" w:rsidRPr="006909CC" w:rsidRDefault="00A333BE" w:rsidP="006909CC">
      <w:pPr>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The oral route remains the preferred route of drug administration due to its convenience, good patient compliance and lower medicine production costs (</w:t>
      </w:r>
      <w:proofErr w:type="spellStart"/>
      <w:r w:rsidRPr="006909CC">
        <w:rPr>
          <w:rFonts w:ascii="Times New Roman" w:eastAsia="Times New Roman" w:hAnsi="Times New Roman" w:cs="Times New Roman"/>
          <w:sz w:val="24"/>
          <w:szCs w:val="24"/>
        </w:rPr>
        <w:t>Yadav</w:t>
      </w:r>
      <w:proofErr w:type="spellEnd"/>
      <w:r w:rsidRPr="006909CC">
        <w:rPr>
          <w:rFonts w:ascii="Times New Roman" w:eastAsia="Times New Roman" w:hAnsi="Times New Roman" w:cs="Times New Roman"/>
          <w:sz w:val="24"/>
          <w:szCs w:val="24"/>
        </w:rPr>
        <w:t>, 2009).</w:t>
      </w:r>
    </w:p>
    <w:p w:rsidR="00A333BE" w:rsidRPr="006909CC" w:rsidRDefault="00A333BE" w:rsidP="006909CC">
      <w:pPr>
        <w:jc w:val="both"/>
        <w:rPr>
          <w:rFonts w:ascii="Times New Roman" w:eastAsia="Times New Roman" w:hAnsi="Times New Roman" w:cs="Times New Roman"/>
          <w:b/>
          <w:sz w:val="24"/>
          <w:szCs w:val="24"/>
        </w:rPr>
      </w:pPr>
      <w:r w:rsidRPr="006909CC">
        <w:rPr>
          <w:rFonts w:ascii="Times New Roman" w:eastAsia="Times New Roman" w:hAnsi="Times New Roman" w:cs="Times New Roman"/>
          <w:b/>
          <w:sz w:val="24"/>
          <w:szCs w:val="24"/>
        </w:rPr>
        <w:t>Immediate Release Tablet</w:t>
      </w:r>
    </w:p>
    <w:p w:rsidR="00A333BE" w:rsidRPr="006909CC" w:rsidRDefault="00A333BE" w:rsidP="006909CC">
      <w:pPr>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 xml:space="preserve">The term “immediate release” pharmaceutical formulation includes any formulation in which the rate of release of drug from the formulation and/or the absorption of drug, is neither appreciably, nor intentionally, retarded by </w:t>
      </w:r>
      <w:proofErr w:type="spellStart"/>
      <w:r w:rsidRPr="006909CC">
        <w:rPr>
          <w:rFonts w:ascii="Times New Roman" w:eastAsia="Times New Roman" w:hAnsi="Times New Roman" w:cs="Times New Roman"/>
          <w:sz w:val="24"/>
          <w:szCs w:val="24"/>
        </w:rPr>
        <w:t>galenic</w:t>
      </w:r>
      <w:proofErr w:type="spellEnd"/>
      <w:r w:rsidRPr="006909CC">
        <w:rPr>
          <w:rFonts w:ascii="Times New Roman" w:eastAsia="Times New Roman" w:hAnsi="Times New Roman" w:cs="Times New Roman"/>
          <w:sz w:val="24"/>
          <w:szCs w:val="24"/>
        </w:rPr>
        <w:t xml:space="preserve"> manipulations (</w:t>
      </w:r>
      <w:proofErr w:type="spellStart"/>
      <w:r w:rsidRPr="006909CC">
        <w:rPr>
          <w:rFonts w:ascii="Times New Roman" w:eastAsia="Times New Roman" w:hAnsi="Times New Roman" w:cs="Times New Roman"/>
          <w:sz w:val="24"/>
          <w:szCs w:val="24"/>
        </w:rPr>
        <w:t>Gabrielsson</w:t>
      </w:r>
      <w:proofErr w:type="spellEnd"/>
      <w:r w:rsidRPr="006909CC">
        <w:rPr>
          <w:rFonts w:ascii="Times New Roman" w:eastAsia="Times New Roman" w:hAnsi="Times New Roman" w:cs="Times New Roman"/>
          <w:sz w:val="24"/>
          <w:szCs w:val="24"/>
        </w:rPr>
        <w:t xml:space="preserve"> J </w:t>
      </w:r>
      <w:r w:rsidRPr="006909CC">
        <w:rPr>
          <w:rFonts w:ascii="Times New Roman" w:eastAsia="Times New Roman" w:hAnsi="Times New Roman" w:cs="Times New Roman"/>
          <w:i/>
          <w:sz w:val="24"/>
          <w:szCs w:val="24"/>
        </w:rPr>
        <w:t>et. al</w:t>
      </w:r>
      <w:r w:rsidRPr="006909CC">
        <w:rPr>
          <w:rFonts w:ascii="Times New Roman" w:eastAsia="Times New Roman" w:hAnsi="Times New Roman" w:cs="Times New Roman"/>
          <w:sz w:val="24"/>
          <w:szCs w:val="24"/>
        </w:rPr>
        <w:t>, 2002).</w:t>
      </w:r>
    </w:p>
    <w:p w:rsidR="00A333BE" w:rsidRPr="006909CC" w:rsidRDefault="00A333BE" w:rsidP="006909CC">
      <w:pPr>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lastRenderedPageBreak/>
        <w:t>Immediate release formulations are intended for immediate action i.e. to disintegrate quickly when come in contact with body fluid based on type of Disintegrant used.</w:t>
      </w:r>
    </w:p>
    <w:p w:rsidR="00A333BE" w:rsidRPr="006909CC" w:rsidRDefault="00A333BE" w:rsidP="006909CC">
      <w:pPr>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 xml:space="preserve">Tablets for immediate release often consist of filler, a binder, lubricants and </w:t>
      </w:r>
      <w:proofErr w:type="spellStart"/>
      <w:r w:rsidRPr="006909CC">
        <w:rPr>
          <w:rFonts w:ascii="Times New Roman" w:eastAsia="Times New Roman" w:hAnsi="Times New Roman" w:cs="Times New Roman"/>
          <w:sz w:val="24"/>
          <w:szCs w:val="24"/>
        </w:rPr>
        <w:t>disintegrants</w:t>
      </w:r>
      <w:proofErr w:type="spellEnd"/>
      <w:r w:rsidRPr="006909CC">
        <w:rPr>
          <w:rFonts w:ascii="Times New Roman" w:eastAsia="Times New Roman" w:hAnsi="Times New Roman" w:cs="Times New Roman"/>
          <w:sz w:val="24"/>
          <w:szCs w:val="24"/>
        </w:rPr>
        <w:t>. In many cases, the disintegration time of solid dosage forms is too long to provide appropriate therapeutic effect. To improve the disintegration time, so-called super-</w:t>
      </w:r>
      <w:proofErr w:type="spellStart"/>
      <w:r w:rsidRPr="006909CC">
        <w:rPr>
          <w:rFonts w:ascii="Times New Roman" w:eastAsia="Times New Roman" w:hAnsi="Times New Roman" w:cs="Times New Roman"/>
          <w:sz w:val="24"/>
          <w:szCs w:val="24"/>
        </w:rPr>
        <w:t>disintegrants</w:t>
      </w:r>
      <w:proofErr w:type="spellEnd"/>
      <w:r w:rsidRPr="006909CC">
        <w:rPr>
          <w:rFonts w:ascii="Times New Roman" w:eastAsia="Times New Roman" w:hAnsi="Times New Roman" w:cs="Times New Roman"/>
          <w:sz w:val="24"/>
          <w:szCs w:val="24"/>
        </w:rPr>
        <w:t xml:space="preserve"> are used.</w:t>
      </w:r>
    </w:p>
    <w:p w:rsidR="00A333BE" w:rsidRPr="006909CC" w:rsidRDefault="00A333BE" w:rsidP="006909CC">
      <w:pPr>
        <w:jc w:val="both"/>
        <w:rPr>
          <w:rFonts w:ascii="Times New Roman" w:eastAsia="Times New Roman" w:hAnsi="Times New Roman" w:cs="Times New Roman"/>
          <w:sz w:val="24"/>
          <w:szCs w:val="24"/>
        </w:rPr>
      </w:pPr>
      <w:r w:rsidRPr="006909CC">
        <w:rPr>
          <w:rFonts w:ascii="Times New Roman" w:eastAsia="Times New Roman" w:hAnsi="Times New Roman" w:cs="Times New Roman"/>
          <w:b/>
          <w:sz w:val="24"/>
          <w:szCs w:val="24"/>
        </w:rPr>
        <w:t>An immediate release pharmaceutical preparation offers</w:t>
      </w:r>
    </w:p>
    <w:p w:rsidR="00A333BE" w:rsidRPr="006909CC" w:rsidRDefault="00A333BE" w:rsidP="006909CC">
      <w:pPr>
        <w:numPr>
          <w:ilvl w:val="0"/>
          <w:numId w:val="2"/>
        </w:numPr>
        <w:tabs>
          <w:tab w:val="left" w:pos="440"/>
        </w:tabs>
        <w:spacing w:after="0"/>
        <w:ind w:left="360" w:hanging="360"/>
        <w:jc w:val="both"/>
        <w:rPr>
          <w:rFonts w:ascii="Times New Roman" w:eastAsia="Symbol" w:hAnsi="Times New Roman" w:cs="Times New Roman"/>
          <w:sz w:val="24"/>
          <w:szCs w:val="24"/>
        </w:rPr>
      </w:pPr>
      <w:r w:rsidRPr="006909CC">
        <w:rPr>
          <w:rFonts w:ascii="Times New Roman" w:eastAsia="Times New Roman" w:hAnsi="Times New Roman" w:cs="Times New Roman"/>
          <w:sz w:val="24"/>
          <w:szCs w:val="24"/>
        </w:rPr>
        <w:t>Improv</w:t>
      </w:r>
      <w:r w:rsidR="00423C34" w:rsidRPr="006909CC">
        <w:rPr>
          <w:rFonts w:ascii="Times New Roman" w:eastAsia="Times New Roman" w:hAnsi="Times New Roman" w:cs="Times New Roman"/>
          <w:sz w:val="24"/>
          <w:szCs w:val="24"/>
        </w:rPr>
        <w:t xml:space="preserve">ed compliance/added convenience and </w:t>
      </w:r>
      <w:r w:rsidRPr="006909CC">
        <w:rPr>
          <w:rFonts w:ascii="Times New Roman" w:eastAsia="Times New Roman" w:hAnsi="Times New Roman" w:cs="Times New Roman"/>
          <w:sz w:val="24"/>
          <w:szCs w:val="24"/>
        </w:rPr>
        <w:t>stability.</w:t>
      </w:r>
    </w:p>
    <w:p w:rsidR="00A333BE" w:rsidRPr="006909CC" w:rsidRDefault="00A333BE" w:rsidP="006909CC">
      <w:pPr>
        <w:numPr>
          <w:ilvl w:val="0"/>
          <w:numId w:val="2"/>
        </w:numPr>
        <w:tabs>
          <w:tab w:val="left" w:pos="440"/>
        </w:tabs>
        <w:spacing w:after="0"/>
        <w:ind w:left="360" w:hanging="360"/>
        <w:jc w:val="both"/>
        <w:rPr>
          <w:rFonts w:ascii="Times New Roman" w:eastAsia="Symbol" w:hAnsi="Times New Roman" w:cs="Times New Roman"/>
          <w:sz w:val="24"/>
          <w:szCs w:val="24"/>
        </w:rPr>
      </w:pPr>
      <w:r w:rsidRPr="006909CC">
        <w:rPr>
          <w:rFonts w:ascii="Times New Roman" w:eastAsia="Times New Roman" w:hAnsi="Times New Roman" w:cs="Times New Roman"/>
          <w:sz w:val="24"/>
          <w:szCs w:val="24"/>
        </w:rPr>
        <w:t>Suitable for controlled/sustained release actives.</w:t>
      </w:r>
    </w:p>
    <w:p w:rsidR="00A333BE" w:rsidRPr="006909CC" w:rsidRDefault="00A333BE" w:rsidP="006909CC">
      <w:pPr>
        <w:numPr>
          <w:ilvl w:val="0"/>
          <w:numId w:val="2"/>
        </w:numPr>
        <w:tabs>
          <w:tab w:val="left" w:pos="440"/>
        </w:tabs>
        <w:spacing w:after="0"/>
        <w:ind w:left="360" w:hanging="360"/>
        <w:jc w:val="both"/>
        <w:rPr>
          <w:rFonts w:ascii="Times New Roman" w:eastAsia="Symbol" w:hAnsi="Times New Roman" w:cs="Times New Roman"/>
          <w:sz w:val="24"/>
          <w:szCs w:val="24"/>
        </w:rPr>
      </w:pPr>
      <w:r w:rsidRPr="006909CC">
        <w:rPr>
          <w:rFonts w:ascii="Times New Roman" w:eastAsia="Times New Roman" w:hAnsi="Times New Roman" w:cs="Times New Roman"/>
          <w:sz w:val="24"/>
          <w:szCs w:val="24"/>
        </w:rPr>
        <w:t>Allows high drug loading.</w:t>
      </w:r>
    </w:p>
    <w:p w:rsidR="00A333BE" w:rsidRPr="006909CC" w:rsidRDefault="00A333BE" w:rsidP="006909CC">
      <w:pPr>
        <w:numPr>
          <w:ilvl w:val="0"/>
          <w:numId w:val="2"/>
        </w:numPr>
        <w:tabs>
          <w:tab w:val="left" w:pos="440"/>
        </w:tabs>
        <w:spacing w:after="0"/>
        <w:ind w:left="360" w:hanging="360"/>
        <w:jc w:val="both"/>
        <w:rPr>
          <w:rFonts w:ascii="Times New Roman" w:eastAsia="Symbol" w:hAnsi="Times New Roman" w:cs="Times New Roman"/>
          <w:sz w:val="24"/>
          <w:szCs w:val="24"/>
        </w:rPr>
      </w:pPr>
      <w:r w:rsidRPr="006909CC">
        <w:rPr>
          <w:rFonts w:ascii="Times New Roman" w:eastAsia="Times New Roman" w:hAnsi="Times New Roman" w:cs="Times New Roman"/>
          <w:sz w:val="24"/>
          <w:szCs w:val="24"/>
        </w:rPr>
        <w:t>Ability to provide advantages of liquid medication in the form of solid preparation.</w:t>
      </w:r>
    </w:p>
    <w:p w:rsidR="00A333BE" w:rsidRPr="006909CC" w:rsidRDefault="00A333BE" w:rsidP="006909CC">
      <w:pPr>
        <w:numPr>
          <w:ilvl w:val="0"/>
          <w:numId w:val="2"/>
        </w:numPr>
        <w:tabs>
          <w:tab w:val="left" w:pos="440"/>
        </w:tabs>
        <w:spacing w:after="0"/>
        <w:ind w:left="360" w:hanging="360"/>
        <w:jc w:val="both"/>
        <w:rPr>
          <w:rFonts w:ascii="Times New Roman" w:eastAsia="Symbol" w:hAnsi="Times New Roman" w:cs="Times New Roman"/>
          <w:sz w:val="24"/>
          <w:szCs w:val="24"/>
        </w:rPr>
      </w:pPr>
      <w:r w:rsidRPr="006909CC">
        <w:rPr>
          <w:rFonts w:ascii="Times New Roman" w:eastAsia="Times New Roman" w:hAnsi="Times New Roman" w:cs="Times New Roman"/>
          <w:sz w:val="24"/>
          <w:szCs w:val="24"/>
        </w:rPr>
        <w:t>Adaptable and amenable to existing processing and packaging machinery.</w:t>
      </w:r>
    </w:p>
    <w:p w:rsidR="00A333BE" w:rsidRPr="006909CC" w:rsidRDefault="00A333BE" w:rsidP="006909CC">
      <w:pPr>
        <w:pStyle w:val="ListParagraph"/>
        <w:numPr>
          <w:ilvl w:val="0"/>
          <w:numId w:val="5"/>
        </w:numPr>
        <w:tabs>
          <w:tab w:val="left" w:pos="440"/>
        </w:tabs>
        <w:spacing w:after="0"/>
        <w:ind w:left="360"/>
        <w:jc w:val="both"/>
        <w:rPr>
          <w:rFonts w:ascii="Times New Roman" w:eastAsia="Symbol" w:hAnsi="Times New Roman" w:cs="Times New Roman"/>
          <w:sz w:val="24"/>
          <w:szCs w:val="24"/>
        </w:rPr>
      </w:pPr>
      <w:r w:rsidRPr="006909CC">
        <w:rPr>
          <w:rFonts w:ascii="Times New Roman" w:eastAsia="Times New Roman" w:hAnsi="Times New Roman" w:cs="Times New Roman"/>
          <w:sz w:val="24"/>
          <w:szCs w:val="24"/>
        </w:rPr>
        <w:t>Economical and cost effective.</w:t>
      </w:r>
    </w:p>
    <w:p w:rsidR="00A333BE" w:rsidRPr="006909CC" w:rsidRDefault="00A333BE" w:rsidP="006909CC">
      <w:pPr>
        <w:pStyle w:val="ListParagraph"/>
        <w:numPr>
          <w:ilvl w:val="0"/>
          <w:numId w:val="5"/>
        </w:numPr>
        <w:tabs>
          <w:tab w:val="left" w:pos="440"/>
        </w:tabs>
        <w:spacing w:after="0"/>
        <w:ind w:left="360"/>
        <w:jc w:val="both"/>
        <w:rPr>
          <w:rFonts w:ascii="Times New Roman" w:eastAsia="Symbol" w:hAnsi="Times New Roman" w:cs="Times New Roman"/>
          <w:sz w:val="24"/>
          <w:szCs w:val="24"/>
        </w:rPr>
      </w:pPr>
      <w:r w:rsidRPr="006909CC">
        <w:rPr>
          <w:rFonts w:ascii="Times New Roman" w:eastAsia="Times New Roman" w:hAnsi="Times New Roman" w:cs="Times New Roman"/>
          <w:sz w:val="24"/>
          <w:szCs w:val="24"/>
        </w:rPr>
        <w:t>Quick onset of action.</w:t>
      </w:r>
    </w:p>
    <w:p w:rsidR="00A333BE" w:rsidRPr="006909CC" w:rsidRDefault="00A333BE" w:rsidP="006909CC">
      <w:pPr>
        <w:pStyle w:val="ListParagraph"/>
        <w:numPr>
          <w:ilvl w:val="0"/>
          <w:numId w:val="5"/>
        </w:numPr>
        <w:tabs>
          <w:tab w:val="left" w:pos="440"/>
        </w:tabs>
        <w:spacing w:after="0"/>
        <w:ind w:left="360"/>
        <w:jc w:val="both"/>
        <w:rPr>
          <w:rFonts w:ascii="Times New Roman" w:eastAsia="Symbol" w:hAnsi="Times New Roman" w:cs="Times New Roman"/>
          <w:sz w:val="24"/>
          <w:szCs w:val="24"/>
        </w:rPr>
      </w:pPr>
      <w:r w:rsidRPr="006909CC">
        <w:rPr>
          <w:rFonts w:ascii="Times New Roman" w:eastAsia="Times New Roman" w:hAnsi="Times New Roman" w:cs="Times New Roman"/>
          <w:sz w:val="24"/>
          <w:szCs w:val="24"/>
        </w:rPr>
        <w:t>Suitable for industrial production.</w:t>
      </w:r>
    </w:p>
    <w:p w:rsidR="00A333BE" w:rsidRPr="006909CC" w:rsidRDefault="00A333BE" w:rsidP="006909CC">
      <w:pPr>
        <w:pStyle w:val="ListParagraph"/>
        <w:numPr>
          <w:ilvl w:val="0"/>
          <w:numId w:val="5"/>
        </w:numPr>
        <w:tabs>
          <w:tab w:val="left" w:pos="440"/>
        </w:tabs>
        <w:spacing w:after="0"/>
        <w:ind w:left="360"/>
        <w:jc w:val="both"/>
        <w:rPr>
          <w:rFonts w:ascii="Times New Roman" w:eastAsia="Symbol" w:hAnsi="Times New Roman" w:cs="Times New Roman"/>
          <w:sz w:val="24"/>
          <w:szCs w:val="24"/>
        </w:rPr>
      </w:pPr>
      <w:r w:rsidRPr="006909CC">
        <w:rPr>
          <w:rFonts w:ascii="Times New Roman" w:eastAsia="Times New Roman" w:hAnsi="Times New Roman" w:cs="Times New Roman"/>
          <w:sz w:val="24"/>
          <w:szCs w:val="24"/>
        </w:rPr>
        <w:t>Improved stability and bioavailability.</w:t>
      </w:r>
    </w:p>
    <w:p w:rsidR="00A333BE" w:rsidRPr="006909CC" w:rsidRDefault="00A333BE" w:rsidP="006909CC">
      <w:pPr>
        <w:pStyle w:val="ListParagraph"/>
        <w:numPr>
          <w:ilvl w:val="0"/>
          <w:numId w:val="5"/>
        </w:numPr>
        <w:tabs>
          <w:tab w:val="left" w:pos="440"/>
        </w:tabs>
        <w:spacing w:after="0"/>
        <w:ind w:left="360"/>
        <w:jc w:val="both"/>
        <w:rPr>
          <w:rFonts w:ascii="Times New Roman" w:eastAsia="Symbol" w:hAnsi="Times New Roman" w:cs="Times New Roman"/>
          <w:sz w:val="24"/>
          <w:szCs w:val="24"/>
        </w:rPr>
      </w:pPr>
      <w:r w:rsidRPr="006909CC">
        <w:rPr>
          <w:rFonts w:ascii="Times New Roman" w:eastAsia="Times New Roman" w:hAnsi="Times New Roman" w:cs="Times New Roman"/>
          <w:sz w:val="24"/>
          <w:szCs w:val="24"/>
        </w:rPr>
        <w:t>Unique product differentiation.</w:t>
      </w:r>
    </w:p>
    <w:p w:rsidR="006B77BE" w:rsidRPr="006909CC" w:rsidRDefault="006B77BE" w:rsidP="006909CC">
      <w:pPr>
        <w:pStyle w:val="ListParagraph"/>
        <w:tabs>
          <w:tab w:val="left" w:pos="440"/>
        </w:tabs>
        <w:spacing w:after="0"/>
        <w:ind w:left="360"/>
        <w:jc w:val="both"/>
        <w:rPr>
          <w:rFonts w:ascii="Times New Roman" w:eastAsia="Symbol" w:hAnsi="Times New Roman" w:cs="Times New Roman"/>
          <w:sz w:val="24"/>
          <w:szCs w:val="24"/>
        </w:rPr>
      </w:pPr>
    </w:p>
    <w:p w:rsidR="00A333BE" w:rsidRPr="006909CC" w:rsidRDefault="00A333BE" w:rsidP="006909CC">
      <w:pPr>
        <w:jc w:val="both"/>
        <w:rPr>
          <w:rFonts w:ascii="Times New Roman" w:eastAsia="Times New Roman" w:hAnsi="Times New Roman" w:cs="Times New Roman"/>
          <w:sz w:val="24"/>
          <w:szCs w:val="24"/>
        </w:rPr>
      </w:pPr>
      <w:r w:rsidRPr="006909CC">
        <w:rPr>
          <w:rFonts w:ascii="Times New Roman" w:eastAsia="Times New Roman" w:hAnsi="Times New Roman" w:cs="Times New Roman"/>
          <w:b/>
          <w:sz w:val="24"/>
          <w:szCs w:val="24"/>
        </w:rPr>
        <w:t xml:space="preserve">Hypertension </w:t>
      </w:r>
      <w:r w:rsidRPr="006909CC">
        <w:rPr>
          <w:rFonts w:ascii="Times New Roman" w:eastAsia="Times New Roman" w:hAnsi="Times New Roman" w:cs="Times New Roman"/>
          <w:sz w:val="24"/>
          <w:szCs w:val="24"/>
        </w:rPr>
        <w:t>or high blood pressure is the condition when blood pressure increases to an unhealthy level. It is very</w:t>
      </w:r>
      <w:r w:rsidRPr="006909CC">
        <w:rPr>
          <w:rFonts w:ascii="Times New Roman" w:eastAsia="Times New Roman" w:hAnsi="Times New Roman" w:cs="Times New Roman"/>
          <w:b/>
          <w:sz w:val="24"/>
          <w:szCs w:val="24"/>
        </w:rPr>
        <w:t xml:space="preserve"> </w:t>
      </w:r>
      <w:r w:rsidRPr="006909CC">
        <w:rPr>
          <w:rFonts w:ascii="Times New Roman" w:eastAsia="Times New Roman" w:hAnsi="Times New Roman" w:cs="Times New Roman"/>
          <w:sz w:val="24"/>
          <w:szCs w:val="24"/>
        </w:rPr>
        <w:t>harmful and can lead to stroke, heart failure, heart attack, kidney diseases &amp; several other heart dysfunctions. The main purpose of anti-hypertension drug is to lower and control high blood pressure to protect organs like brain, heart, kidneys. Change in lifestyle and elevated stress levels have increased the prevalence of hypertension globally, thereby increasing the demand for hypertension drugs.</w:t>
      </w:r>
    </w:p>
    <w:p w:rsidR="00A333BE" w:rsidRPr="006909CC" w:rsidRDefault="00A333BE" w:rsidP="006909CC">
      <w:pPr>
        <w:ind w:left="20"/>
        <w:jc w:val="both"/>
        <w:rPr>
          <w:rFonts w:ascii="Times New Roman" w:eastAsia="Times New Roman" w:hAnsi="Times New Roman" w:cs="Times New Roman"/>
          <w:sz w:val="24"/>
          <w:szCs w:val="24"/>
        </w:rPr>
      </w:pPr>
      <w:r w:rsidRPr="006909CC">
        <w:rPr>
          <w:rFonts w:ascii="Times New Roman" w:eastAsia="Times New Roman" w:hAnsi="Times New Roman" w:cs="Times New Roman"/>
          <w:b/>
          <w:sz w:val="24"/>
          <w:szCs w:val="24"/>
        </w:rPr>
        <w:t xml:space="preserve">Anti-Hypertensive Drugs </w:t>
      </w:r>
      <w:r w:rsidRPr="006909CC">
        <w:rPr>
          <w:rFonts w:ascii="Times New Roman" w:eastAsia="Times New Roman" w:hAnsi="Times New Roman" w:cs="Times New Roman"/>
          <w:sz w:val="24"/>
          <w:szCs w:val="24"/>
        </w:rPr>
        <w:t>are used for treat</w:t>
      </w:r>
      <w:r w:rsidRPr="006909CC">
        <w:rPr>
          <w:rFonts w:ascii="Times New Roman" w:eastAsia="Times New Roman" w:hAnsi="Times New Roman" w:cs="Times New Roman"/>
          <w:b/>
          <w:sz w:val="24"/>
          <w:szCs w:val="24"/>
        </w:rPr>
        <w:t xml:space="preserve"> </w:t>
      </w:r>
      <w:r w:rsidRPr="006909CC">
        <w:rPr>
          <w:rFonts w:ascii="Times New Roman" w:eastAsia="Times New Roman" w:hAnsi="Times New Roman" w:cs="Times New Roman"/>
          <w:sz w:val="24"/>
          <w:szCs w:val="24"/>
        </w:rPr>
        <w:t>hypertension &amp;</w:t>
      </w:r>
      <w:r w:rsidRPr="006909CC">
        <w:rPr>
          <w:rFonts w:ascii="Times New Roman" w:eastAsia="Times New Roman" w:hAnsi="Times New Roman" w:cs="Times New Roman"/>
          <w:b/>
          <w:sz w:val="24"/>
          <w:szCs w:val="24"/>
        </w:rPr>
        <w:t xml:space="preserve"> </w:t>
      </w:r>
      <w:r w:rsidRPr="006909CC">
        <w:rPr>
          <w:rFonts w:ascii="Times New Roman" w:eastAsia="Times New Roman" w:hAnsi="Times New Roman" w:cs="Times New Roman"/>
          <w:sz w:val="24"/>
          <w:szCs w:val="24"/>
        </w:rPr>
        <w:t>prevent the complications</w:t>
      </w:r>
      <w:r w:rsidRPr="006909CC">
        <w:rPr>
          <w:rFonts w:ascii="Times New Roman" w:eastAsia="Times New Roman" w:hAnsi="Times New Roman" w:cs="Times New Roman"/>
          <w:b/>
          <w:sz w:val="24"/>
          <w:szCs w:val="24"/>
        </w:rPr>
        <w:t xml:space="preserve"> </w:t>
      </w:r>
      <w:r w:rsidRPr="006909CC">
        <w:rPr>
          <w:rFonts w:ascii="Times New Roman" w:eastAsia="Times New Roman" w:hAnsi="Times New Roman" w:cs="Times New Roman"/>
          <w:sz w:val="24"/>
          <w:szCs w:val="24"/>
        </w:rPr>
        <w:t>of</w:t>
      </w:r>
      <w:r w:rsidRPr="006909CC">
        <w:rPr>
          <w:rFonts w:ascii="Times New Roman" w:eastAsia="Times New Roman" w:hAnsi="Times New Roman" w:cs="Times New Roman"/>
          <w:b/>
          <w:sz w:val="24"/>
          <w:szCs w:val="24"/>
        </w:rPr>
        <w:t xml:space="preserve"> </w:t>
      </w:r>
      <w:r w:rsidRPr="006909CC">
        <w:rPr>
          <w:rFonts w:ascii="Times New Roman" w:eastAsia="Times New Roman" w:hAnsi="Times New Roman" w:cs="Times New Roman"/>
          <w:sz w:val="24"/>
          <w:szCs w:val="24"/>
        </w:rPr>
        <w:t>high blood pressure to</w:t>
      </w:r>
      <w:r w:rsidRPr="006909CC">
        <w:rPr>
          <w:rFonts w:ascii="Times New Roman" w:eastAsia="Times New Roman" w:hAnsi="Times New Roman" w:cs="Times New Roman"/>
          <w:b/>
          <w:sz w:val="24"/>
          <w:szCs w:val="24"/>
        </w:rPr>
        <w:t xml:space="preserve"> </w:t>
      </w:r>
      <w:r w:rsidRPr="006909CC">
        <w:rPr>
          <w:rFonts w:ascii="Times New Roman" w:eastAsia="Times New Roman" w:hAnsi="Times New Roman" w:cs="Times New Roman"/>
          <w:sz w:val="24"/>
          <w:szCs w:val="24"/>
        </w:rPr>
        <w:t xml:space="preserve">treat conditions like cardiovascular disease, strokes, myocardial infarction, </w:t>
      </w:r>
      <w:hyperlink r:id="rId8" w:history="1">
        <w:r w:rsidRPr="006909CC">
          <w:rPr>
            <w:rFonts w:ascii="Times New Roman" w:eastAsia="Times New Roman" w:hAnsi="Times New Roman" w:cs="Times New Roman"/>
            <w:sz w:val="24"/>
            <w:szCs w:val="24"/>
          </w:rPr>
          <w:t xml:space="preserve">ischemic heart disease </w:t>
        </w:r>
      </w:hyperlink>
      <w:r w:rsidR="00037B80" w:rsidRPr="006909CC">
        <w:rPr>
          <w:rFonts w:ascii="Times New Roman" w:eastAsia="Times New Roman" w:hAnsi="Times New Roman" w:cs="Times New Roman"/>
          <w:sz w:val="24"/>
          <w:szCs w:val="24"/>
        </w:rPr>
        <w:t>&amp; other complications.</w:t>
      </w:r>
    </w:p>
    <w:p w:rsidR="00037B80" w:rsidRPr="006909CC" w:rsidRDefault="00037B80" w:rsidP="006909CC">
      <w:pPr>
        <w:jc w:val="both"/>
        <w:rPr>
          <w:rFonts w:ascii="Times New Roman" w:eastAsia="Times New Roman" w:hAnsi="Times New Roman" w:cs="Times New Roman"/>
          <w:b/>
          <w:sz w:val="24"/>
          <w:szCs w:val="24"/>
          <w:u w:val="single"/>
        </w:rPr>
      </w:pPr>
      <w:r w:rsidRPr="006909CC">
        <w:rPr>
          <w:rFonts w:ascii="Times New Roman" w:eastAsia="Times New Roman" w:hAnsi="Times New Roman" w:cs="Times New Roman"/>
          <w:b/>
          <w:sz w:val="24"/>
          <w:szCs w:val="24"/>
          <w:u w:val="single"/>
        </w:rPr>
        <w:t>ACE Inhibitors</w:t>
      </w:r>
    </w:p>
    <w:p w:rsidR="00037B80" w:rsidRPr="006909CC" w:rsidRDefault="00037B80" w:rsidP="006909CC">
      <w:pPr>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 xml:space="preserve">ACE inhibitors are category of anti- hypertensive drugs which inhibits the angiotensin-converting enzyme (ACE) activity. ACE enzyme is engaged in conversion of angiotensin I into angiotensin II. Angiotensin II is a potent vasoconstrictor. Examples: captopril, </w:t>
      </w:r>
      <w:proofErr w:type="spellStart"/>
      <w:r w:rsidRPr="006909CC">
        <w:rPr>
          <w:rFonts w:ascii="Times New Roman" w:eastAsia="Times New Roman" w:hAnsi="Times New Roman" w:cs="Times New Roman"/>
          <w:sz w:val="24"/>
          <w:szCs w:val="24"/>
        </w:rPr>
        <w:t>enalapril</w:t>
      </w:r>
      <w:proofErr w:type="spellEnd"/>
      <w:r w:rsidRPr="006909CC">
        <w:rPr>
          <w:rFonts w:ascii="Times New Roman" w:eastAsia="Times New Roman" w:hAnsi="Times New Roman" w:cs="Times New Roman"/>
          <w:sz w:val="24"/>
          <w:szCs w:val="24"/>
        </w:rPr>
        <w:t xml:space="preserve">, </w:t>
      </w:r>
      <w:proofErr w:type="spellStart"/>
      <w:r w:rsidRPr="006909CC">
        <w:rPr>
          <w:rFonts w:ascii="Times New Roman" w:eastAsia="Times New Roman" w:hAnsi="Times New Roman" w:cs="Times New Roman"/>
          <w:sz w:val="24"/>
          <w:szCs w:val="24"/>
        </w:rPr>
        <w:t>fosinopril</w:t>
      </w:r>
      <w:proofErr w:type="spellEnd"/>
      <w:r w:rsidRPr="006909CC">
        <w:rPr>
          <w:rFonts w:ascii="Times New Roman" w:eastAsia="Times New Roman" w:hAnsi="Times New Roman" w:cs="Times New Roman"/>
          <w:sz w:val="24"/>
          <w:szCs w:val="24"/>
        </w:rPr>
        <w:t xml:space="preserve">, quinapril, </w:t>
      </w:r>
      <w:proofErr w:type="spellStart"/>
      <w:r w:rsidRPr="006909CC">
        <w:rPr>
          <w:rFonts w:ascii="Times New Roman" w:eastAsia="Times New Roman" w:hAnsi="Times New Roman" w:cs="Times New Roman"/>
          <w:sz w:val="24"/>
          <w:szCs w:val="24"/>
        </w:rPr>
        <w:t>ramipril</w:t>
      </w:r>
      <w:proofErr w:type="spellEnd"/>
      <w:r w:rsidRPr="006909CC">
        <w:rPr>
          <w:rFonts w:ascii="Times New Roman" w:eastAsia="Times New Roman" w:hAnsi="Times New Roman" w:cs="Times New Roman"/>
          <w:sz w:val="24"/>
          <w:szCs w:val="24"/>
        </w:rPr>
        <w:t xml:space="preserve"> etc.</w:t>
      </w:r>
    </w:p>
    <w:p w:rsidR="00037B80" w:rsidRPr="006909CC" w:rsidRDefault="00037B80" w:rsidP="006909CC">
      <w:pPr>
        <w:jc w:val="both"/>
        <w:rPr>
          <w:rFonts w:ascii="Times New Roman" w:eastAsia="Times New Roman" w:hAnsi="Times New Roman" w:cs="Times New Roman"/>
          <w:sz w:val="24"/>
          <w:szCs w:val="24"/>
        </w:rPr>
      </w:pPr>
      <w:r w:rsidRPr="006909CC">
        <w:rPr>
          <w:rFonts w:ascii="Times New Roman" w:eastAsia="Times New Roman" w:hAnsi="Times New Roman" w:cs="Times New Roman"/>
          <w:b/>
          <w:sz w:val="24"/>
          <w:szCs w:val="24"/>
        </w:rPr>
        <w:t xml:space="preserve">Quinapril </w:t>
      </w:r>
      <w:r w:rsidRPr="006909CC">
        <w:rPr>
          <w:rFonts w:ascii="Times New Roman" w:eastAsia="Times New Roman" w:hAnsi="Times New Roman" w:cs="Times New Roman"/>
          <w:sz w:val="24"/>
          <w:szCs w:val="24"/>
        </w:rPr>
        <w:t>is anti- hypertensive drugs of category of ACE inhibitor used to treat hypertension by decreasing</w:t>
      </w:r>
      <w:r w:rsidRPr="006909CC">
        <w:rPr>
          <w:rFonts w:ascii="Times New Roman" w:eastAsia="Times New Roman" w:hAnsi="Times New Roman" w:cs="Times New Roman"/>
          <w:b/>
          <w:sz w:val="24"/>
          <w:szCs w:val="24"/>
        </w:rPr>
        <w:t xml:space="preserve"> </w:t>
      </w:r>
      <w:hyperlink r:id="rId9" w:history="1">
        <w:r w:rsidRPr="006909CC">
          <w:rPr>
            <w:rFonts w:ascii="Times New Roman" w:eastAsia="Times New Roman" w:hAnsi="Times New Roman" w:cs="Times New Roman"/>
            <w:sz w:val="24"/>
            <w:szCs w:val="24"/>
          </w:rPr>
          <w:t>renin-</w:t>
        </w:r>
      </w:hyperlink>
      <w:hyperlink r:id="rId10" w:history="1">
        <w:r w:rsidRPr="006909CC">
          <w:rPr>
            <w:rFonts w:ascii="Times New Roman" w:eastAsia="Times New Roman" w:hAnsi="Times New Roman" w:cs="Times New Roman"/>
            <w:sz w:val="24"/>
            <w:szCs w:val="24"/>
          </w:rPr>
          <w:t xml:space="preserve">angiotensin-aldosterone system </w:t>
        </w:r>
      </w:hyperlink>
      <w:r w:rsidRPr="006909CC">
        <w:rPr>
          <w:rFonts w:ascii="Times New Roman" w:eastAsia="Times New Roman" w:hAnsi="Times New Roman" w:cs="Times New Roman"/>
          <w:sz w:val="24"/>
          <w:szCs w:val="24"/>
        </w:rPr>
        <w:t>activity effectively. Quinapril is used in adjunctive therapy in the management of heart failure &amp; ischemic heart disease with combination with diuretics, calcium channel blockers &amp; other hypertensive drugs.</w:t>
      </w:r>
    </w:p>
    <w:p w:rsidR="00037B80" w:rsidRPr="006909CC" w:rsidRDefault="00037B80" w:rsidP="006909CC">
      <w:pPr>
        <w:jc w:val="both"/>
        <w:rPr>
          <w:rFonts w:ascii="Times New Roman" w:eastAsia="Times New Roman" w:hAnsi="Times New Roman" w:cs="Times New Roman"/>
          <w:b/>
          <w:sz w:val="24"/>
          <w:szCs w:val="24"/>
        </w:rPr>
      </w:pPr>
      <w:r w:rsidRPr="006909CC">
        <w:rPr>
          <w:rFonts w:ascii="Times New Roman" w:eastAsia="Times New Roman" w:hAnsi="Times New Roman" w:cs="Times New Roman"/>
          <w:b/>
          <w:sz w:val="24"/>
          <w:szCs w:val="24"/>
        </w:rPr>
        <w:t>Mechanism of Action</w:t>
      </w:r>
    </w:p>
    <w:p w:rsidR="00037B80" w:rsidRPr="006909CC" w:rsidRDefault="00037B80" w:rsidP="006909CC">
      <w:pPr>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lastRenderedPageBreak/>
        <w:t xml:space="preserve">Quinapril inhibits angiotensin converting enzyme (ACE), an enzyme which </w:t>
      </w:r>
      <w:proofErr w:type="spellStart"/>
      <w:r w:rsidRPr="006909CC">
        <w:rPr>
          <w:rFonts w:ascii="Times New Roman" w:eastAsia="Times New Roman" w:hAnsi="Times New Roman" w:cs="Times New Roman"/>
          <w:sz w:val="24"/>
          <w:szCs w:val="24"/>
        </w:rPr>
        <w:t>catalyses</w:t>
      </w:r>
      <w:proofErr w:type="spellEnd"/>
      <w:r w:rsidRPr="006909CC">
        <w:rPr>
          <w:rFonts w:ascii="Times New Roman" w:eastAsia="Times New Roman" w:hAnsi="Times New Roman" w:cs="Times New Roman"/>
          <w:sz w:val="24"/>
          <w:szCs w:val="24"/>
        </w:rPr>
        <w:t xml:space="preserve"> the formation of angiotensin II from angiotensin I. Angiotensin II increases blood pressure by vasoconstriction. </w:t>
      </w:r>
    </w:p>
    <w:p w:rsidR="00037B80" w:rsidRPr="006909CC" w:rsidRDefault="00037B80" w:rsidP="006909CC">
      <w:pPr>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Quinapril HCl is a non-peptide, non-sulfhydryl pro-drug that is de-esterified to quinaprilat (quinapril diacid) which is an active metabolite. Quinaprilat lowers blood pressure by antagonizing the effect of the Renin-Angiotensin-Aldosterone System (RAAS).</w:t>
      </w:r>
    </w:p>
    <w:p w:rsidR="00037B80" w:rsidRDefault="00037B80" w:rsidP="00F376EE">
      <w:pPr>
        <w:spacing w:after="0" w:line="360" w:lineRule="auto"/>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 xml:space="preserve">The RAAS is a body homeostatic mechanism for regulating water and electrolyte balance. During sympathetic stimulation or when blood pressure is reduced, renin is released from kidneys. In the blood stream, renin cleaves angiotensinogen to AT </w:t>
      </w:r>
      <w:proofErr w:type="gramStart"/>
      <w:r w:rsidRPr="006909CC">
        <w:rPr>
          <w:rFonts w:ascii="Times New Roman" w:eastAsia="Times New Roman" w:hAnsi="Times New Roman" w:cs="Times New Roman"/>
          <w:sz w:val="24"/>
          <w:szCs w:val="24"/>
        </w:rPr>
        <w:t>I</w:t>
      </w:r>
      <w:proofErr w:type="gramEnd"/>
      <w:r w:rsidRPr="006909CC">
        <w:rPr>
          <w:rFonts w:ascii="Times New Roman" w:eastAsia="Times New Roman" w:hAnsi="Times New Roman" w:cs="Times New Roman"/>
          <w:sz w:val="24"/>
          <w:szCs w:val="24"/>
        </w:rPr>
        <w:t xml:space="preserve">, which is converted to AT II by Angiotensin-Converting Enzyme (ACE). ATII increases blood pressure by stimulating the aldosterone secretion. Aldosterone increases sodium and water reabsorption. ATII also stimulates the vasopressin secretion (Anti-Diuretic Hormone or ADH) which enhances water reabsorption from the kidneys. ACE inhibitors inhibit the rapid conversion of ATI to ATII and antagonize the RAAS system. Angiotensin-Converting Enzyme is also involved in the </w:t>
      </w:r>
      <w:proofErr w:type="spellStart"/>
      <w:r w:rsidRPr="006909CC">
        <w:rPr>
          <w:rFonts w:ascii="Times New Roman" w:eastAsia="Times New Roman" w:hAnsi="Times New Roman" w:cs="Times New Roman"/>
          <w:sz w:val="24"/>
          <w:szCs w:val="24"/>
        </w:rPr>
        <w:t>bradykinin</w:t>
      </w:r>
      <w:proofErr w:type="spellEnd"/>
      <w:r w:rsidRPr="006909CC">
        <w:rPr>
          <w:rFonts w:ascii="Times New Roman" w:eastAsia="Times New Roman" w:hAnsi="Times New Roman" w:cs="Times New Roman"/>
          <w:sz w:val="24"/>
          <w:szCs w:val="24"/>
        </w:rPr>
        <w:t xml:space="preserve"> deactivation which is a vasodilator. ACE Inhibitors increases </w:t>
      </w:r>
      <w:proofErr w:type="spellStart"/>
      <w:r w:rsidRPr="006909CC">
        <w:rPr>
          <w:rFonts w:ascii="Times New Roman" w:eastAsia="Times New Roman" w:hAnsi="Times New Roman" w:cs="Times New Roman"/>
          <w:sz w:val="24"/>
          <w:szCs w:val="24"/>
        </w:rPr>
        <w:t>bradykinin</w:t>
      </w:r>
      <w:proofErr w:type="spellEnd"/>
      <w:r w:rsidRPr="006909CC">
        <w:rPr>
          <w:rFonts w:ascii="Times New Roman" w:eastAsia="Times New Roman" w:hAnsi="Times New Roman" w:cs="Times New Roman"/>
          <w:sz w:val="24"/>
          <w:szCs w:val="24"/>
        </w:rPr>
        <w:t xml:space="preserve"> levels in blood causing increased vasodilation and decreased blood pressure.</w:t>
      </w:r>
    </w:p>
    <w:p w:rsidR="00F376EE" w:rsidRDefault="00F376EE" w:rsidP="00F376EE">
      <w:pPr>
        <w:spacing w:after="0" w:line="360" w:lineRule="auto"/>
        <w:jc w:val="both"/>
        <w:rPr>
          <w:rFonts w:ascii="Times New Roman" w:eastAsia="Times New Roman" w:hAnsi="Times New Roman" w:cs="Times New Roman"/>
          <w:sz w:val="24"/>
          <w:szCs w:val="24"/>
        </w:rPr>
      </w:pPr>
    </w:p>
    <w:p w:rsidR="006909CC" w:rsidRPr="006909CC" w:rsidRDefault="006909CC" w:rsidP="00F376EE">
      <w:pPr>
        <w:spacing w:after="0" w:line="360" w:lineRule="auto"/>
        <w:jc w:val="both"/>
        <w:rPr>
          <w:rFonts w:ascii="Times New Roman" w:hAnsi="Times New Roman" w:cs="Times New Roman"/>
          <w:b/>
          <w:sz w:val="24"/>
          <w:szCs w:val="24"/>
        </w:rPr>
      </w:pPr>
      <w:r w:rsidRPr="006909CC">
        <w:rPr>
          <w:rFonts w:ascii="Times New Roman" w:hAnsi="Times New Roman" w:cs="Times New Roman"/>
          <w:b/>
          <w:sz w:val="24"/>
          <w:szCs w:val="24"/>
        </w:rPr>
        <w:t>MATERIALS AND METHODS</w:t>
      </w:r>
    </w:p>
    <w:p w:rsidR="006909CC" w:rsidRPr="006909CC" w:rsidRDefault="006909CC" w:rsidP="00F376EE">
      <w:pPr>
        <w:spacing w:after="0" w:line="36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 xml:space="preserve"> (</w:t>
      </w:r>
      <w:proofErr w:type="spellStart"/>
      <w:r w:rsidRPr="006909CC">
        <w:rPr>
          <w:rFonts w:ascii="Times New Roman" w:eastAsia="Times New Roman" w:hAnsi="Times New Roman" w:cs="Times New Roman"/>
          <w:color w:val="000000"/>
          <w:sz w:val="24"/>
          <w:szCs w:val="24"/>
        </w:rPr>
        <w:t>Aarti</w:t>
      </w:r>
      <w:proofErr w:type="spellEnd"/>
      <w:r w:rsidRPr="006909CC">
        <w:rPr>
          <w:rFonts w:ascii="Times New Roman" w:eastAsia="Times New Roman" w:hAnsi="Times New Roman" w:cs="Times New Roman"/>
          <w:color w:val="000000"/>
          <w:sz w:val="24"/>
          <w:szCs w:val="24"/>
        </w:rPr>
        <w:t xml:space="preserve"> Industries) Ltd., Basic magnesium carbonate Heavy P Grade (AICL), Lactose Monohydrate (Pharmatose 200M) (DFE), Crospovidone (Kollidon CL F) (BASF), Povidone K 30 (Kollidon 30) (BASF), Magnesium stearate (</w:t>
      </w:r>
      <w:proofErr w:type="spellStart"/>
      <w:r w:rsidRPr="006909CC">
        <w:rPr>
          <w:rFonts w:ascii="Times New Roman" w:eastAsia="Times New Roman" w:hAnsi="Times New Roman" w:cs="Times New Roman"/>
          <w:color w:val="000000"/>
          <w:sz w:val="24"/>
          <w:szCs w:val="24"/>
        </w:rPr>
        <w:t>Ligamed</w:t>
      </w:r>
      <w:proofErr w:type="spellEnd"/>
      <w:r w:rsidRPr="006909CC">
        <w:rPr>
          <w:rFonts w:ascii="Times New Roman" w:eastAsia="Times New Roman" w:hAnsi="Times New Roman" w:cs="Times New Roman"/>
          <w:color w:val="000000"/>
          <w:sz w:val="24"/>
          <w:szCs w:val="24"/>
        </w:rPr>
        <w:t xml:space="preserve"> MF-2-V) (</w:t>
      </w:r>
      <w:r>
        <w:rPr>
          <w:rFonts w:ascii="Times New Roman" w:eastAsia="Times New Roman" w:hAnsi="Times New Roman" w:cs="Times New Roman"/>
          <w:color w:val="000000"/>
          <w:sz w:val="24"/>
          <w:szCs w:val="24"/>
        </w:rPr>
        <w:t xml:space="preserve">Peter </w:t>
      </w:r>
      <w:proofErr w:type="spellStart"/>
      <w:r>
        <w:rPr>
          <w:rFonts w:ascii="Times New Roman" w:eastAsia="Times New Roman" w:hAnsi="Times New Roman" w:cs="Times New Roman"/>
          <w:color w:val="000000"/>
          <w:sz w:val="24"/>
          <w:szCs w:val="24"/>
        </w:rPr>
        <w:t>Greve</w:t>
      </w:r>
      <w:proofErr w:type="spellEnd"/>
    </w:p>
    <w:tbl>
      <w:tblPr>
        <w:tblpPr w:leftFromText="180" w:rightFromText="180" w:vertAnchor="text" w:tblpX="233" w:tblpY="1"/>
        <w:tblOverlap w:val="neve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
        <w:gridCol w:w="2924"/>
        <w:gridCol w:w="3736"/>
        <w:gridCol w:w="3279"/>
        <w:gridCol w:w="22"/>
      </w:tblGrid>
      <w:tr w:rsidR="006909CC" w:rsidRPr="006B77BE" w:rsidTr="00F376EE">
        <w:trPr>
          <w:gridBefore w:val="1"/>
          <w:wBefore w:w="9" w:type="pct"/>
          <w:trHeight w:val="432"/>
        </w:trPr>
        <w:tc>
          <w:tcPr>
            <w:tcW w:w="4991" w:type="pct"/>
            <w:gridSpan w:val="4"/>
            <w:vAlign w:val="center"/>
          </w:tcPr>
          <w:p w:rsidR="006909CC" w:rsidRPr="006B77BE" w:rsidRDefault="00F376EE" w:rsidP="00F376EE">
            <w:pPr>
              <w:spacing w:after="0"/>
              <w:jc w:val="both"/>
              <w:rPr>
                <w:rFonts w:ascii="Times New Roman" w:hAnsi="Times New Roman" w:cs="Times New Roman"/>
                <w:b/>
                <w:sz w:val="24"/>
                <w:szCs w:val="24"/>
              </w:rPr>
            </w:pPr>
            <w:r>
              <w:rPr>
                <w:rFonts w:ascii="Times New Roman" w:hAnsi="Times New Roman" w:cs="Times New Roman"/>
                <w:color w:val="000000"/>
                <w:sz w:val="24"/>
                <w:szCs w:val="24"/>
              </w:rPr>
              <w:t>Table 1</w:t>
            </w:r>
            <w:r w:rsidR="006909CC">
              <w:rPr>
                <w:rFonts w:ascii="Times New Roman" w:hAnsi="Times New Roman" w:cs="Times New Roman"/>
                <w:color w:val="000000"/>
                <w:sz w:val="24"/>
                <w:szCs w:val="24"/>
              </w:rPr>
              <w:t xml:space="preserve">: </w:t>
            </w:r>
            <w:r w:rsidR="006909CC" w:rsidRPr="006B77BE">
              <w:rPr>
                <w:rFonts w:ascii="Times New Roman" w:hAnsi="Times New Roman" w:cs="Times New Roman"/>
                <w:color w:val="000000"/>
                <w:sz w:val="24"/>
                <w:szCs w:val="24"/>
              </w:rPr>
              <w:t>Comparative composition of Reference product</w:t>
            </w:r>
            <w:r w:rsidR="006909CC">
              <w:rPr>
                <w:rFonts w:ascii="Times New Roman" w:hAnsi="Times New Roman" w:cs="Times New Roman"/>
                <w:color w:val="000000"/>
                <w:sz w:val="24"/>
                <w:szCs w:val="24"/>
              </w:rPr>
              <w:t xml:space="preserve"> &amp; Test products:</w:t>
            </w:r>
          </w:p>
        </w:tc>
      </w:tr>
      <w:tr w:rsidR="006909CC" w:rsidRPr="006B77BE" w:rsidTr="00F376EE">
        <w:trPr>
          <w:gridAfter w:val="1"/>
          <w:wAfter w:w="11" w:type="pct"/>
          <w:trHeight w:val="432"/>
        </w:trPr>
        <w:tc>
          <w:tcPr>
            <w:tcW w:w="1474" w:type="pct"/>
            <w:gridSpan w:val="2"/>
            <w:vAlign w:val="center"/>
          </w:tcPr>
          <w:p w:rsidR="006909CC" w:rsidRPr="006B77BE" w:rsidRDefault="006909CC" w:rsidP="00F376EE">
            <w:pPr>
              <w:pStyle w:val="ListParagraph"/>
              <w:tabs>
                <w:tab w:val="left" w:pos="2550"/>
              </w:tabs>
              <w:spacing w:after="0"/>
              <w:ind w:left="0" w:right="18" w:firstLine="7"/>
              <w:jc w:val="center"/>
              <w:rPr>
                <w:rFonts w:ascii="Times New Roman" w:hAnsi="Times New Roman" w:cs="Times New Roman"/>
                <w:b/>
                <w:sz w:val="24"/>
                <w:szCs w:val="24"/>
              </w:rPr>
            </w:pPr>
            <w:r w:rsidRPr="006B77BE">
              <w:rPr>
                <w:rFonts w:ascii="Times New Roman" w:hAnsi="Times New Roman" w:cs="Times New Roman"/>
                <w:b/>
                <w:sz w:val="24"/>
                <w:szCs w:val="24"/>
              </w:rPr>
              <w:t>Component</w:t>
            </w:r>
          </w:p>
        </w:tc>
        <w:tc>
          <w:tcPr>
            <w:tcW w:w="1872" w:type="pct"/>
            <w:vAlign w:val="center"/>
          </w:tcPr>
          <w:p w:rsidR="006909CC" w:rsidRPr="006B77BE" w:rsidRDefault="006909CC" w:rsidP="00F376EE">
            <w:pPr>
              <w:pStyle w:val="ListParagraph"/>
              <w:tabs>
                <w:tab w:val="left" w:pos="2550"/>
              </w:tabs>
              <w:spacing w:after="0"/>
              <w:ind w:left="0" w:right="18" w:hanging="3"/>
              <w:jc w:val="center"/>
              <w:rPr>
                <w:rFonts w:ascii="Times New Roman" w:hAnsi="Times New Roman" w:cs="Times New Roman"/>
                <w:b/>
                <w:sz w:val="24"/>
                <w:szCs w:val="24"/>
              </w:rPr>
            </w:pPr>
            <w:r w:rsidRPr="006B77BE">
              <w:rPr>
                <w:rFonts w:ascii="Times New Roman" w:hAnsi="Times New Roman" w:cs="Times New Roman"/>
                <w:b/>
                <w:sz w:val="24"/>
                <w:szCs w:val="24"/>
              </w:rPr>
              <w:t>Function</w:t>
            </w:r>
          </w:p>
        </w:tc>
        <w:tc>
          <w:tcPr>
            <w:tcW w:w="1643" w:type="pct"/>
            <w:vAlign w:val="center"/>
          </w:tcPr>
          <w:p w:rsidR="006909CC" w:rsidRPr="006B77BE" w:rsidRDefault="006909CC" w:rsidP="00F376EE">
            <w:pPr>
              <w:pStyle w:val="ListParagraph"/>
              <w:tabs>
                <w:tab w:val="left" w:pos="2550"/>
              </w:tabs>
              <w:spacing w:after="0"/>
              <w:ind w:left="0" w:right="18" w:hanging="3"/>
              <w:jc w:val="center"/>
              <w:rPr>
                <w:rFonts w:ascii="Times New Roman" w:hAnsi="Times New Roman" w:cs="Times New Roman"/>
                <w:b/>
                <w:color w:val="000000"/>
                <w:sz w:val="24"/>
                <w:szCs w:val="24"/>
              </w:rPr>
            </w:pPr>
            <w:r w:rsidRPr="006B77BE">
              <w:rPr>
                <w:rFonts w:ascii="Times New Roman" w:hAnsi="Times New Roman" w:cs="Times New Roman"/>
                <w:b/>
                <w:color w:val="000000"/>
                <w:sz w:val="24"/>
                <w:szCs w:val="24"/>
              </w:rPr>
              <w:t xml:space="preserve">Manufacturer / </w:t>
            </w:r>
            <w:r w:rsidRPr="006909CC">
              <w:rPr>
                <w:rFonts w:ascii="Times New Roman" w:hAnsi="Times New Roman" w:cs="Times New Roman"/>
                <w:b/>
                <w:sz w:val="24"/>
                <w:szCs w:val="24"/>
              </w:rPr>
              <w:t>Supplier</w:t>
            </w:r>
          </w:p>
        </w:tc>
      </w:tr>
      <w:tr w:rsidR="006909CC" w:rsidRPr="006B77BE" w:rsidTr="00F376EE">
        <w:trPr>
          <w:gridAfter w:val="1"/>
          <w:wAfter w:w="11" w:type="pct"/>
          <w:trHeight w:val="432"/>
        </w:trPr>
        <w:tc>
          <w:tcPr>
            <w:tcW w:w="1474" w:type="pct"/>
            <w:gridSpan w:val="2"/>
            <w:vAlign w:val="center"/>
          </w:tcPr>
          <w:p w:rsidR="006909CC" w:rsidRPr="006909CC" w:rsidRDefault="006909CC" w:rsidP="00F376EE">
            <w:pPr>
              <w:pStyle w:val="ListParagraph"/>
              <w:tabs>
                <w:tab w:val="left" w:pos="2550"/>
              </w:tabs>
              <w:spacing w:after="0"/>
              <w:ind w:left="0" w:right="18" w:firstLine="7"/>
              <w:jc w:val="center"/>
              <w:rPr>
                <w:rFonts w:ascii="Times New Roman" w:hAnsi="Times New Roman" w:cs="Times New Roman"/>
                <w:sz w:val="24"/>
                <w:szCs w:val="24"/>
              </w:rPr>
            </w:pPr>
            <w:r w:rsidRPr="006909CC">
              <w:rPr>
                <w:rFonts w:ascii="Times New Roman" w:eastAsia="Times New Roman" w:hAnsi="Times New Roman" w:cs="Times New Roman"/>
                <w:color w:val="000000"/>
                <w:sz w:val="24"/>
                <w:szCs w:val="24"/>
              </w:rPr>
              <w:t>Quinapril Hydrochloride</w:t>
            </w:r>
          </w:p>
        </w:tc>
        <w:tc>
          <w:tcPr>
            <w:tcW w:w="1872" w:type="pct"/>
            <w:vAlign w:val="center"/>
          </w:tcPr>
          <w:p w:rsidR="006909CC" w:rsidRPr="006909CC" w:rsidRDefault="006909CC" w:rsidP="00F376EE">
            <w:pPr>
              <w:pStyle w:val="ListParagraph"/>
              <w:tabs>
                <w:tab w:val="left" w:pos="2550"/>
              </w:tabs>
              <w:spacing w:after="0"/>
              <w:ind w:left="0" w:right="18" w:hanging="3"/>
              <w:jc w:val="center"/>
              <w:rPr>
                <w:rFonts w:ascii="Times New Roman" w:hAnsi="Times New Roman" w:cs="Times New Roman"/>
                <w:sz w:val="24"/>
                <w:szCs w:val="24"/>
              </w:rPr>
            </w:pPr>
            <w:r w:rsidRPr="006909CC">
              <w:rPr>
                <w:rFonts w:ascii="Times New Roman" w:hAnsi="Times New Roman" w:cs="Times New Roman"/>
                <w:sz w:val="24"/>
                <w:szCs w:val="24"/>
              </w:rPr>
              <w:t>Active pharmaceutical ingredient</w:t>
            </w:r>
          </w:p>
        </w:tc>
        <w:tc>
          <w:tcPr>
            <w:tcW w:w="1643" w:type="pct"/>
            <w:vAlign w:val="center"/>
          </w:tcPr>
          <w:p w:rsidR="006909CC" w:rsidRPr="006909CC" w:rsidRDefault="006909CC" w:rsidP="00F376EE">
            <w:pPr>
              <w:pStyle w:val="ListParagraph"/>
              <w:tabs>
                <w:tab w:val="left" w:pos="2550"/>
              </w:tabs>
              <w:spacing w:after="0"/>
              <w:ind w:left="0" w:right="18" w:hanging="3"/>
              <w:jc w:val="center"/>
              <w:rPr>
                <w:rFonts w:ascii="Times New Roman" w:hAnsi="Times New Roman" w:cs="Times New Roman"/>
                <w:sz w:val="24"/>
                <w:szCs w:val="24"/>
              </w:rPr>
            </w:pPr>
            <w:proofErr w:type="spellStart"/>
            <w:r w:rsidRPr="006909CC">
              <w:rPr>
                <w:rFonts w:ascii="Times New Roman" w:hAnsi="Times New Roman" w:cs="Times New Roman"/>
                <w:sz w:val="24"/>
                <w:szCs w:val="24"/>
              </w:rPr>
              <w:t>Aarti</w:t>
            </w:r>
            <w:proofErr w:type="spellEnd"/>
            <w:r w:rsidRPr="006909CC">
              <w:rPr>
                <w:rFonts w:ascii="Times New Roman" w:hAnsi="Times New Roman" w:cs="Times New Roman"/>
                <w:sz w:val="24"/>
                <w:szCs w:val="24"/>
              </w:rPr>
              <w:t xml:space="preserve"> Industries Ltd.</w:t>
            </w:r>
          </w:p>
        </w:tc>
      </w:tr>
      <w:tr w:rsidR="006909CC" w:rsidRPr="006B77BE" w:rsidTr="00F376EE">
        <w:trPr>
          <w:gridAfter w:val="1"/>
          <w:wAfter w:w="11" w:type="pct"/>
          <w:trHeight w:val="432"/>
        </w:trPr>
        <w:tc>
          <w:tcPr>
            <w:tcW w:w="1474" w:type="pct"/>
            <w:gridSpan w:val="2"/>
            <w:shd w:val="clear" w:color="auto" w:fill="auto"/>
            <w:vAlign w:val="center"/>
          </w:tcPr>
          <w:p w:rsidR="006909CC" w:rsidRPr="006909CC" w:rsidRDefault="006909CC" w:rsidP="00F376EE">
            <w:pPr>
              <w:pStyle w:val="ListParagraph"/>
              <w:tabs>
                <w:tab w:val="left" w:pos="2550"/>
              </w:tabs>
              <w:spacing w:after="0"/>
              <w:ind w:left="0" w:right="18"/>
              <w:jc w:val="center"/>
              <w:rPr>
                <w:rFonts w:ascii="Times New Roman" w:hAnsi="Times New Roman" w:cs="Times New Roman"/>
                <w:sz w:val="24"/>
                <w:szCs w:val="24"/>
              </w:rPr>
            </w:pPr>
            <w:r w:rsidRPr="006909CC">
              <w:rPr>
                <w:rFonts w:ascii="Times New Roman" w:hAnsi="Times New Roman" w:cs="Times New Roman"/>
                <w:bCs/>
                <w:sz w:val="24"/>
                <w:szCs w:val="24"/>
              </w:rPr>
              <w:t>Crospovidone</w:t>
            </w:r>
          </w:p>
        </w:tc>
        <w:tc>
          <w:tcPr>
            <w:tcW w:w="1872" w:type="pct"/>
            <w:shd w:val="clear" w:color="auto" w:fill="auto"/>
            <w:vAlign w:val="center"/>
          </w:tcPr>
          <w:p w:rsidR="006909CC" w:rsidRPr="006909CC" w:rsidRDefault="006909CC" w:rsidP="00F376EE">
            <w:pPr>
              <w:spacing w:after="0"/>
              <w:ind w:right="18" w:hanging="3"/>
              <w:jc w:val="center"/>
              <w:rPr>
                <w:rFonts w:ascii="Times New Roman" w:hAnsi="Times New Roman" w:cs="Times New Roman"/>
                <w:sz w:val="24"/>
                <w:szCs w:val="24"/>
              </w:rPr>
            </w:pPr>
            <w:r w:rsidRPr="006909CC">
              <w:rPr>
                <w:rFonts w:ascii="Times New Roman" w:hAnsi="Times New Roman" w:cs="Times New Roman"/>
                <w:sz w:val="24"/>
                <w:szCs w:val="24"/>
              </w:rPr>
              <w:t>Disintegrant</w:t>
            </w:r>
          </w:p>
        </w:tc>
        <w:tc>
          <w:tcPr>
            <w:tcW w:w="1643" w:type="pct"/>
            <w:vAlign w:val="center"/>
          </w:tcPr>
          <w:p w:rsidR="006909CC" w:rsidRPr="006909CC" w:rsidRDefault="006909CC" w:rsidP="00F376EE">
            <w:pPr>
              <w:pStyle w:val="ListParagraph"/>
              <w:tabs>
                <w:tab w:val="left" w:pos="2550"/>
              </w:tabs>
              <w:spacing w:after="0"/>
              <w:ind w:left="0" w:right="18" w:hanging="3"/>
              <w:jc w:val="center"/>
              <w:rPr>
                <w:rFonts w:ascii="Times New Roman" w:hAnsi="Times New Roman" w:cs="Times New Roman"/>
                <w:sz w:val="24"/>
                <w:szCs w:val="24"/>
              </w:rPr>
            </w:pPr>
            <w:r w:rsidRPr="006909CC">
              <w:rPr>
                <w:rFonts w:ascii="Times New Roman" w:hAnsi="Times New Roman" w:cs="Times New Roman"/>
                <w:sz w:val="24"/>
                <w:szCs w:val="24"/>
              </w:rPr>
              <w:t>BASF</w:t>
            </w:r>
          </w:p>
        </w:tc>
      </w:tr>
      <w:tr w:rsidR="006909CC" w:rsidRPr="006B77BE" w:rsidTr="00F376EE">
        <w:trPr>
          <w:gridAfter w:val="1"/>
          <w:wAfter w:w="11" w:type="pct"/>
          <w:trHeight w:val="432"/>
        </w:trPr>
        <w:tc>
          <w:tcPr>
            <w:tcW w:w="1474" w:type="pct"/>
            <w:gridSpan w:val="2"/>
            <w:shd w:val="clear" w:color="auto" w:fill="auto"/>
            <w:vAlign w:val="center"/>
          </w:tcPr>
          <w:p w:rsidR="006909CC" w:rsidRPr="006909CC" w:rsidRDefault="006909CC" w:rsidP="00F376EE">
            <w:pPr>
              <w:pStyle w:val="ListParagraph"/>
              <w:tabs>
                <w:tab w:val="left" w:pos="2550"/>
              </w:tabs>
              <w:spacing w:after="0"/>
              <w:ind w:left="0" w:right="18" w:hanging="18"/>
              <w:jc w:val="center"/>
              <w:rPr>
                <w:rFonts w:ascii="Times New Roman" w:hAnsi="Times New Roman" w:cs="Times New Roman"/>
                <w:bCs/>
                <w:sz w:val="24"/>
                <w:szCs w:val="24"/>
              </w:rPr>
            </w:pPr>
            <w:r w:rsidRPr="006909CC">
              <w:rPr>
                <w:rFonts w:ascii="Times New Roman" w:hAnsi="Times New Roman" w:cs="Times New Roman"/>
                <w:bCs/>
                <w:sz w:val="24"/>
                <w:szCs w:val="24"/>
              </w:rPr>
              <w:t>Povidone</w:t>
            </w:r>
          </w:p>
        </w:tc>
        <w:tc>
          <w:tcPr>
            <w:tcW w:w="1872" w:type="pct"/>
            <w:shd w:val="clear" w:color="auto" w:fill="auto"/>
            <w:vAlign w:val="center"/>
          </w:tcPr>
          <w:p w:rsidR="006909CC" w:rsidRPr="006909CC" w:rsidRDefault="006909CC" w:rsidP="00F376EE">
            <w:pPr>
              <w:spacing w:after="0"/>
              <w:ind w:right="18" w:hanging="3"/>
              <w:jc w:val="center"/>
              <w:rPr>
                <w:rFonts w:ascii="Times New Roman" w:hAnsi="Times New Roman" w:cs="Times New Roman"/>
                <w:sz w:val="24"/>
                <w:szCs w:val="24"/>
              </w:rPr>
            </w:pPr>
            <w:r w:rsidRPr="006909CC">
              <w:rPr>
                <w:rFonts w:ascii="Times New Roman" w:hAnsi="Times New Roman" w:cs="Times New Roman"/>
                <w:sz w:val="24"/>
                <w:szCs w:val="24"/>
              </w:rPr>
              <w:t>Binder</w:t>
            </w:r>
          </w:p>
        </w:tc>
        <w:tc>
          <w:tcPr>
            <w:tcW w:w="1643" w:type="pct"/>
            <w:vAlign w:val="center"/>
          </w:tcPr>
          <w:p w:rsidR="006909CC" w:rsidRPr="006909CC" w:rsidRDefault="006909CC" w:rsidP="00F376EE">
            <w:pPr>
              <w:pStyle w:val="ListParagraph"/>
              <w:tabs>
                <w:tab w:val="left" w:pos="2550"/>
              </w:tabs>
              <w:spacing w:after="0"/>
              <w:ind w:left="0" w:right="18" w:hanging="3"/>
              <w:jc w:val="center"/>
              <w:rPr>
                <w:rFonts w:ascii="Times New Roman" w:hAnsi="Times New Roman" w:cs="Times New Roman"/>
                <w:sz w:val="24"/>
                <w:szCs w:val="24"/>
              </w:rPr>
            </w:pPr>
            <w:r w:rsidRPr="006909CC">
              <w:rPr>
                <w:rFonts w:ascii="Times New Roman" w:hAnsi="Times New Roman" w:cs="Times New Roman"/>
                <w:sz w:val="24"/>
                <w:szCs w:val="24"/>
              </w:rPr>
              <w:t>BASF</w:t>
            </w:r>
          </w:p>
        </w:tc>
      </w:tr>
      <w:tr w:rsidR="006909CC" w:rsidRPr="006B77BE" w:rsidTr="00F376EE">
        <w:trPr>
          <w:gridAfter w:val="1"/>
          <w:wAfter w:w="11" w:type="pct"/>
          <w:trHeight w:val="432"/>
        </w:trPr>
        <w:tc>
          <w:tcPr>
            <w:tcW w:w="1474" w:type="pct"/>
            <w:gridSpan w:val="2"/>
            <w:shd w:val="clear" w:color="auto" w:fill="auto"/>
            <w:vAlign w:val="center"/>
          </w:tcPr>
          <w:p w:rsidR="006909CC" w:rsidRPr="006909CC" w:rsidRDefault="006909CC" w:rsidP="00F376EE">
            <w:pPr>
              <w:pStyle w:val="ListParagraph"/>
              <w:tabs>
                <w:tab w:val="left" w:pos="2550"/>
              </w:tabs>
              <w:spacing w:after="0"/>
              <w:ind w:left="0" w:right="18"/>
              <w:jc w:val="center"/>
              <w:rPr>
                <w:rFonts w:ascii="Times New Roman" w:hAnsi="Times New Roman" w:cs="Times New Roman"/>
                <w:sz w:val="24"/>
                <w:szCs w:val="24"/>
              </w:rPr>
            </w:pPr>
            <w:r w:rsidRPr="006909CC">
              <w:rPr>
                <w:rFonts w:ascii="Times New Roman" w:hAnsi="Times New Roman" w:cs="Times New Roman"/>
                <w:bCs/>
                <w:sz w:val="24"/>
                <w:szCs w:val="24"/>
              </w:rPr>
              <w:t>Lactose</w:t>
            </w:r>
          </w:p>
        </w:tc>
        <w:tc>
          <w:tcPr>
            <w:tcW w:w="1872" w:type="pct"/>
            <w:shd w:val="clear" w:color="auto" w:fill="auto"/>
            <w:vAlign w:val="center"/>
          </w:tcPr>
          <w:p w:rsidR="006909CC" w:rsidRPr="006909CC" w:rsidRDefault="006909CC" w:rsidP="00F376EE">
            <w:pPr>
              <w:spacing w:after="0"/>
              <w:ind w:right="18" w:hanging="3"/>
              <w:jc w:val="center"/>
              <w:rPr>
                <w:rFonts w:ascii="Times New Roman" w:hAnsi="Times New Roman" w:cs="Times New Roman"/>
                <w:sz w:val="24"/>
                <w:szCs w:val="24"/>
              </w:rPr>
            </w:pPr>
            <w:r w:rsidRPr="006909CC">
              <w:rPr>
                <w:rFonts w:ascii="Times New Roman" w:hAnsi="Times New Roman" w:cs="Times New Roman"/>
                <w:sz w:val="24"/>
                <w:szCs w:val="24"/>
              </w:rPr>
              <w:t>Filler/ Diluent</w:t>
            </w:r>
          </w:p>
        </w:tc>
        <w:tc>
          <w:tcPr>
            <w:tcW w:w="1643" w:type="pct"/>
            <w:vAlign w:val="center"/>
          </w:tcPr>
          <w:p w:rsidR="006909CC" w:rsidRPr="006909CC" w:rsidRDefault="006909CC" w:rsidP="00F376EE">
            <w:pPr>
              <w:pStyle w:val="ListParagraph"/>
              <w:tabs>
                <w:tab w:val="left" w:pos="2550"/>
              </w:tabs>
              <w:spacing w:after="0"/>
              <w:ind w:left="0" w:right="18" w:hanging="3"/>
              <w:jc w:val="center"/>
              <w:rPr>
                <w:rFonts w:ascii="Times New Roman" w:hAnsi="Times New Roman" w:cs="Times New Roman"/>
                <w:sz w:val="24"/>
                <w:szCs w:val="24"/>
              </w:rPr>
            </w:pPr>
            <w:r w:rsidRPr="006909CC">
              <w:rPr>
                <w:rFonts w:ascii="Times New Roman" w:hAnsi="Times New Roman" w:cs="Times New Roman"/>
                <w:sz w:val="24"/>
                <w:szCs w:val="24"/>
              </w:rPr>
              <w:t>DFE</w:t>
            </w:r>
          </w:p>
        </w:tc>
      </w:tr>
      <w:tr w:rsidR="006909CC" w:rsidRPr="006B77BE" w:rsidTr="00F376EE">
        <w:trPr>
          <w:gridAfter w:val="1"/>
          <w:wAfter w:w="11" w:type="pct"/>
          <w:trHeight w:val="432"/>
        </w:trPr>
        <w:tc>
          <w:tcPr>
            <w:tcW w:w="1474" w:type="pct"/>
            <w:gridSpan w:val="2"/>
            <w:shd w:val="clear" w:color="auto" w:fill="auto"/>
            <w:vAlign w:val="center"/>
          </w:tcPr>
          <w:p w:rsidR="006909CC" w:rsidRPr="006909CC" w:rsidRDefault="006909CC" w:rsidP="00F376EE">
            <w:pPr>
              <w:pStyle w:val="ListParagraph"/>
              <w:tabs>
                <w:tab w:val="left" w:pos="2550"/>
              </w:tabs>
              <w:spacing w:after="0"/>
              <w:ind w:left="0" w:right="18"/>
              <w:jc w:val="center"/>
              <w:rPr>
                <w:rFonts w:ascii="Times New Roman" w:hAnsi="Times New Roman" w:cs="Times New Roman"/>
                <w:sz w:val="24"/>
                <w:szCs w:val="24"/>
              </w:rPr>
            </w:pPr>
            <w:r w:rsidRPr="006909CC">
              <w:rPr>
                <w:rFonts w:ascii="Times New Roman" w:hAnsi="Times New Roman" w:cs="Times New Roman"/>
                <w:bCs/>
                <w:sz w:val="24"/>
                <w:szCs w:val="24"/>
              </w:rPr>
              <w:t>Magnesium carbonate</w:t>
            </w:r>
          </w:p>
        </w:tc>
        <w:tc>
          <w:tcPr>
            <w:tcW w:w="1872" w:type="pct"/>
            <w:shd w:val="clear" w:color="auto" w:fill="auto"/>
            <w:vAlign w:val="center"/>
          </w:tcPr>
          <w:p w:rsidR="006909CC" w:rsidRPr="006909CC" w:rsidRDefault="006909CC" w:rsidP="00F376EE">
            <w:pPr>
              <w:spacing w:after="0"/>
              <w:ind w:right="18" w:hanging="3"/>
              <w:jc w:val="center"/>
              <w:rPr>
                <w:rFonts w:ascii="Times New Roman" w:hAnsi="Times New Roman" w:cs="Times New Roman"/>
                <w:sz w:val="24"/>
                <w:szCs w:val="24"/>
              </w:rPr>
            </w:pPr>
            <w:r w:rsidRPr="006909CC">
              <w:rPr>
                <w:rFonts w:ascii="Times New Roman" w:hAnsi="Times New Roman" w:cs="Times New Roman"/>
                <w:sz w:val="24"/>
                <w:szCs w:val="24"/>
              </w:rPr>
              <w:t>Stabilizer</w:t>
            </w:r>
          </w:p>
        </w:tc>
        <w:tc>
          <w:tcPr>
            <w:tcW w:w="1643" w:type="pct"/>
            <w:vAlign w:val="center"/>
          </w:tcPr>
          <w:p w:rsidR="006909CC" w:rsidRPr="006909CC" w:rsidRDefault="006909CC" w:rsidP="00F376EE">
            <w:pPr>
              <w:pStyle w:val="ListParagraph"/>
              <w:tabs>
                <w:tab w:val="left" w:pos="2550"/>
              </w:tabs>
              <w:spacing w:after="0"/>
              <w:ind w:left="0" w:right="18" w:hanging="3"/>
              <w:jc w:val="center"/>
              <w:rPr>
                <w:rFonts w:ascii="Times New Roman" w:hAnsi="Times New Roman" w:cs="Times New Roman"/>
                <w:sz w:val="24"/>
                <w:szCs w:val="24"/>
              </w:rPr>
            </w:pPr>
            <w:r w:rsidRPr="006909CC">
              <w:rPr>
                <w:rFonts w:ascii="Times New Roman" w:hAnsi="Times New Roman" w:cs="Times New Roman"/>
                <w:sz w:val="24"/>
                <w:szCs w:val="24"/>
              </w:rPr>
              <w:t>AICL</w:t>
            </w:r>
          </w:p>
        </w:tc>
      </w:tr>
      <w:tr w:rsidR="006909CC" w:rsidRPr="006B77BE" w:rsidTr="00F376EE">
        <w:trPr>
          <w:gridAfter w:val="1"/>
          <w:wAfter w:w="11" w:type="pct"/>
          <w:trHeight w:val="432"/>
        </w:trPr>
        <w:tc>
          <w:tcPr>
            <w:tcW w:w="1474" w:type="pct"/>
            <w:gridSpan w:val="2"/>
            <w:shd w:val="clear" w:color="auto" w:fill="auto"/>
            <w:vAlign w:val="center"/>
          </w:tcPr>
          <w:p w:rsidR="006909CC" w:rsidRPr="006909CC" w:rsidRDefault="006909CC" w:rsidP="00F376EE">
            <w:pPr>
              <w:pStyle w:val="ListParagraph"/>
              <w:tabs>
                <w:tab w:val="left" w:pos="2550"/>
              </w:tabs>
              <w:spacing w:after="0"/>
              <w:ind w:left="0" w:right="18"/>
              <w:jc w:val="center"/>
              <w:rPr>
                <w:rFonts w:ascii="Times New Roman" w:hAnsi="Times New Roman" w:cs="Times New Roman"/>
                <w:sz w:val="24"/>
                <w:szCs w:val="24"/>
              </w:rPr>
            </w:pPr>
            <w:r w:rsidRPr="006909CC">
              <w:rPr>
                <w:rFonts w:ascii="Times New Roman" w:hAnsi="Times New Roman" w:cs="Times New Roman"/>
                <w:bCs/>
                <w:sz w:val="24"/>
                <w:szCs w:val="24"/>
              </w:rPr>
              <w:t>Magnesium stearate</w:t>
            </w:r>
          </w:p>
        </w:tc>
        <w:tc>
          <w:tcPr>
            <w:tcW w:w="1872" w:type="pct"/>
            <w:shd w:val="clear" w:color="auto" w:fill="auto"/>
            <w:vAlign w:val="center"/>
          </w:tcPr>
          <w:p w:rsidR="006909CC" w:rsidRPr="006909CC" w:rsidRDefault="006909CC" w:rsidP="00F376EE">
            <w:pPr>
              <w:spacing w:after="0"/>
              <w:ind w:right="18" w:hanging="3"/>
              <w:jc w:val="center"/>
              <w:rPr>
                <w:rFonts w:ascii="Times New Roman" w:hAnsi="Times New Roman" w:cs="Times New Roman"/>
                <w:sz w:val="24"/>
                <w:szCs w:val="24"/>
              </w:rPr>
            </w:pPr>
            <w:r w:rsidRPr="006909CC">
              <w:rPr>
                <w:rFonts w:ascii="Times New Roman" w:hAnsi="Times New Roman" w:cs="Times New Roman"/>
                <w:sz w:val="24"/>
                <w:szCs w:val="24"/>
              </w:rPr>
              <w:t>Lubricant</w:t>
            </w:r>
          </w:p>
        </w:tc>
        <w:tc>
          <w:tcPr>
            <w:tcW w:w="1643" w:type="pct"/>
            <w:vAlign w:val="center"/>
          </w:tcPr>
          <w:p w:rsidR="006909CC" w:rsidRPr="006909CC" w:rsidRDefault="006909CC" w:rsidP="00F376EE">
            <w:pPr>
              <w:pStyle w:val="ListParagraph"/>
              <w:tabs>
                <w:tab w:val="left" w:pos="2550"/>
              </w:tabs>
              <w:spacing w:after="0"/>
              <w:ind w:left="0" w:right="18" w:hanging="3"/>
              <w:jc w:val="center"/>
              <w:rPr>
                <w:rFonts w:ascii="Times New Roman" w:hAnsi="Times New Roman" w:cs="Times New Roman"/>
                <w:sz w:val="24"/>
                <w:szCs w:val="24"/>
              </w:rPr>
            </w:pPr>
            <w:r w:rsidRPr="006909CC">
              <w:rPr>
                <w:rFonts w:ascii="Times New Roman" w:hAnsi="Times New Roman" w:cs="Times New Roman"/>
                <w:sz w:val="24"/>
                <w:szCs w:val="24"/>
              </w:rPr>
              <w:t xml:space="preserve">Peter </w:t>
            </w:r>
            <w:proofErr w:type="spellStart"/>
            <w:r w:rsidRPr="006909CC">
              <w:rPr>
                <w:rFonts w:ascii="Times New Roman" w:hAnsi="Times New Roman" w:cs="Times New Roman"/>
                <w:sz w:val="24"/>
                <w:szCs w:val="24"/>
              </w:rPr>
              <w:t>Greven</w:t>
            </w:r>
            <w:proofErr w:type="spellEnd"/>
          </w:p>
        </w:tc>
      </w:tr>
    </w:tbl>
    <w:p w:rsidR="006909CC" w:rsidRPr="006909CC" w:rsidRDefault="006909CC" w:rsidP="006909CC">
      <w:pPr>
        <w:jc w:val="both"/>
        <w:rPr>
          <w:rFonts w:ascii="Times New Roman" w:eastAsia="Times New Roman" w:hAnsi="Times New Roman" w:cs="Times New Roman"/>
          <w:sz w:val="24"/>
          <w:szCs w:val="24"/>
        </w:rPr>
        <w:sectPr w:rsidR="006909CC" w:rsidRPr="006909CC" w:rsidSect="006909CC">
          <w:footerReference w:type="default" r:id="rId11"/>
          <w:type w:val="nextColumn"/>
          <w:pgSz w:w="12240" w:h="15840"/>
          <w:pgMar w:top="720" w:right="1080" w:bottom="720" w:left="1152" w:header="0" w:footer="1170" w:gutter="0"/>
          <w:cols w:space="0" w:equalWidth="0">
            <w:col w:w="10008"/>
          </w:cols>
          <w:docGrid w:linePitch="360"/>
        </w:sectPr>
      </w:pPr>
    </w:p>
    <w:p w:rsidR="00A333BE" w:rsidRPr="006909CC" w:rsidRDefault="00A333BE" w:rsidP="006909CC">
      <w:pPr>
        <w:tabs>
          <w:tab w:val="left" w:pos="0"/>
          <w:tab w:val="left" w:pos="2520"/>
        </w:tabs>
        <w:spacing w:after="0"/>
        <w:jc w:val="both"/>
        <w:rPr>
          <w:rFonts w:ascii="Times New Roman" w:hAnsi="Times New Roman" w:cs="Times New Roman"/>
          <w:b/>
          <w:sz w:val="24"/>
          <w:szCs w:val="24"/>
        </w:rPr>
      </w:pPr>
      <w:bookmarkStart w:id="1" w:name="page12"/>
      <w:bookmarkEnd w:id="1"/>
      <w:r w:rsidRPr="006909CC">
        <w:rPr>
          <w:rFonts w:ascii="Times New Roman" w:hAnsi="Times New Roman" w:cs="Times New Roman"/>
          <w:b/>
          <w:sz w:val="24"/>
          <w:szCs w:val="24"/>
        </w:rPr>
        <w:lastRenderedPageBreak/>
        <w:t>Formulation Trials (Prototype to final formulations)</w:t>
      </w:r>
    </w:p>
    <w:p w:rsidR="00705324" w:rsidRPr="006909CC" w:rsidRDefault="00F376EE" w:rsidP="006909CC">
      <w:pPr>
        <w:tabs>
          <w:tab w:val="left" w:pos="0"/>
          <w:tab w:val="left" w:pos="2520"/>
        </w:tabs>
        <w:spacing w:after="0"/>
        <w:jc w:val="both"/>
        <w:rPr>
          <w:rFonts w:ascii="Times New Roman" w:hAnsi="Times New Roman" w:cs="Times New Roman"/>
          <w:b/>
          <w:sz w:val="24"/>
          <w:szCs w:val="24"/>
        </w:rPr>
      </w:pPr>
      <w:r>
        <w:rPr>
          <w:rFonts w:ascii="Times New Roman" w:hAnsi="Times New Roman" w:cs="Times New Roman"/>
          <w:b/>
          <w:sz w:val="24"/>
          <w:szCs w:val="24"/>
        </w:rPr>
        <w:t>Table 2</w:t>
      </w:r>
      <w:r w:rsidR="00705324" w:rsidRPr="006909CC">
        <w:rPr>
          <w:rFonts w:ascii="Times New Roman" w:hAnsi="Times New Roman" w:cs="Times New Roman"/>
          <w:b/>
          <w:sz w:val="24"/>
          <w:szCs w:val="24"/>
        </w:rPr>
        <w:t>: Prototype Formulation Plan</w:t>
      </w:r>
    </w:p>
    <w:tbl>
      <w:tblPr>
        <w:tblStyle w:val="MediumList1"/>
        <w:tblW w:w="14850"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798"/>
        <w:gridCol w:w="552"/>
        <w:gridCol w:w="433"/>
        <w:gridCol w:w="917"/>
        <w:gridCol w:w="613"/>
        <w:gridCol w:w="827"/>
        <w:gridCol w:w="180"/>
        <w:gridCol w:w="1440"/>
        <w:gridCol w:w="40"/>
        <w:gridCol w:w="753"/>
        <w:gridCol w:w="697"/>
        <w:gridCol w:w="1013"/>
        <w:gridCol w:w="377"/>
        <w:gridCol w:w="60"/>
        <w:gridCol w:w="1187"/>
        <w:gridCol w:w="103"/>
        <w:gridCol w:w="700"/>
        <w:gridCol w:w="9"/>
        <w:gridCol w:w="641"/>
        <w:gridCol w:w="630"/>
        <w:gridCol w:w="1080"/>
      </w:tblGrid>
      <w:tr w:rsidR="00A333BE" w:rsidRPr="00F376EE" w:rsidTr="00F376EE">
        <w:trPr>
          <w:cnfStyle w:val="100000000000" w:firstRow="1" w:lastRow="0" w:firstColumn="0" w:lastColumn="0" w:oddVBand="0" w:evenVBand="0" w:oddHBand="0" w:evenHBand="0" w:firstRowFirstColumn="0" w:firstRowLastColumn="0" w:lastRowFirstColumn="0" w:lastRowLastColumn="0"/>
          <w:trHeight w:val="216"/>
          <w:jc w:val="center"/>
        </w:trPr>
        <w:tc>
          <w:tcPr>
            <w:cnfStyle w:val="001000000000" w:firstRow="0" w:lastRow="0" w:firstColumn="1" w:lastColumn="0" w:oddVBand="0" w:evenVBand="0" w:oddHBand="0" w:evenHBand="0" w:firstRowFirstColumn="0" w:firstRowLastColumn="0" w:lastRowFirstColumn="0" w:lastRowLastColumn="0"/>
            <w:tcW w:w="14850" w:type="dxa"/>
            <w:gridSpan w:val="22"/>
            <w:tcBorders>
              <w:top w:val="none" w:sz="0" w:space="0" w:color="auto"/>
              <w:bottom w:val="none" w:sz="0" w:space="0" w:color="auto"/>
            </w:tcBorders>
            <w:shd w:val="clear" w:color="auto" w:fill="auto"/>
          </w:tcPr>
          <w:p w:rsidR="00A333BE" w:rsidRPr="00F376EE" w:rsidRDefault="00A333BE" w:rsidP="00F376EE">
            <w:pPr>
              <w:tabs>
                <w:tab w:val="left" w:pos="2550"/>
              </w:tabs>
              <w:jc w:val="center"/>
              <w:rPr>
                <w:rFonts w:ascii="Times New Roman" w:hAnsi="Times New Roman" w:cs="Times New Roman"/>
                <w:sz w:val="20"/>
                <w:szCs w:val="20"/>
              </w:rPr>
            </w:pPr>
            <w:r w:rsidRPr="00F376EE">
              <w:rPr>
                <w:rFonts w:ascii="Times New Roman" w:hAnsi="Times New Roman" w:cs="Times New Roman"/>
                <w:sz w:val="20"/>
                <w:szCs w:val="20"/>
              </w:rPr>
              <w:t>FORMULATIONS</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216"/>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auto"/>
            <w:vAlign w:val="center"/>
          </w:tcPr>
          <w:p w:rsidR="00A333BE" w:rsidRPr="00F376EE" w:rsidRDefault="00A333BE" w:rsidP="00F376EE">
            <w:pPr>
              <w:tabs>
                <w:tab w:val="left" w:pos="0"/>
                <w:tab w:val="left" w:pos="2520"/>
              </w:tabs>
              <w:spacing w:line="276" w:lineRule="auto"/>
              <w:jc w:val="center"/>
              <w:rPr>
                <w:rFonts w:ascii="Times New Roman" w:hAnsi="Times New Roman" w:cs="Times New Roman"/>
                <w:sz w:val="20"/>
                <w:szCs w:val="20"/>
              </w:rPr>
            </w:pPr>
            <w:r w:rsidRPr="00F376EE">
              <w:rPr>
                <w:rFonts w:ascii="Times New Roman" w:hAnsi="Times New Roman" w:cs="Times New Roman"/>
                <w:sz w:val="20"/>
                <w:szCs w:val="20"/>
              </w:rPr>
              <w:t>FORMULATION</w:t>
            </w:r>
          </w:p>
        </w:tc>
        <w:tc>
          <w:tcPr>
            <w:tcW w:w="985" w:type="dxa"/>
            <w:gridSpan w:val="2"/>
            <w:shd w:val="clear" w:color="auto" w:fill="auto"/>
            <w:vAlign w:val="center"/>
          </w:tcPr>
          <w:p w:rsidR="00A333BE" w:rsidRPr="00F376EE" w:rsidRDefault="00A333BE" w:rsidP="00F376EE">
            <w:pPr>
              <w:tabs>
                <w:tab w:val="left" w:pos="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F1</w:t>
            </w:r>
          </w:p>
        </w:tc>
        <w:tc>
          <w:tcPr>
            <w:tcW w:w="1530" w:type="dxa"/>
            <w:gridSpan w:val="2"/>
            <w:shd w:val="clear" w:color="auto" w:fill="auto"/>
            <w:vAlign w:val="center"/>
          </w:tcPr>
          <w:p w:rsidR="00A333BE" w:rsidRPr="00F376EE" w:rsidRDefault="00A333BE" w:rsidP="00F376EE">
            <w:pPr>
              <w:tabs>
                <w:tab w:val="left" w:pos="255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F2</w:t>
            </w:r>
          </w:p>
        </w:tc>
        <w:tc>
          <w:tcPr>
            <w:tcW w:w="1007" w:type="dxa"/>
            <w:gridSpan w:val="2"/>
            <w:shd w:val="clear" w:color="auto" w:fill="auto"/>
            <w:vAlign w:val="center"/>
          </w:tcPr>
          <w:p w:rsidR="00A333BE" w:rsidRPr="00F376EE" w:rsidRDefault="00A333BE" w:rsidP="00F376EE">
            <w:pPr>
              <w:tabs>
                <w:tab w:val="left" w:pos="255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F3</w:t>
            </w:r>
          </w:p>
        </w:tc>
        <w:tc>
          <w:tcPr>
            <w:tcW w:w="2233" w:type="dxa"/>
            <w:gridSpan w:val="3"/>
            <w:shd w:val="clear" w:color="auto" w:fill="auto"/>
            <w:vAlign w:val="center"/>
          </w:tcPr>
          <w:p w:rsidR="00A333BE" w:rsidRPr="00F376EE" w:rsidRDefault="00A333BE" w:rsidP="00F376EE">
            <w:pPr>
              <w:tabs>
                <w:tab w:val="left" w:pos="255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F4</w:t>
            </w:r>
          </w:p>
        </w:tc>
        <w:tc>
          <w:tcPr>
            <w:tcW w:w="1710" w:type="dxa"/>
            <w:gridSpan w:val="2"/>
            <w:shd w:val="clear" w:color="auto" w:fill="auto"/>
            <w:vAlign w:val="center"/>
          </w:tcPr>
          <w:p w:rsidR="00A333BE" w:rsidRPr="00F376EE" w:rsidRDefault="00A333BE" w:rsidP="00F376EE">
            <w:pPr>
              <w:tabs>
                <w:tab w:val="left" w:pos="255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F5</w:t>
            </w:r>
          </w:p>
        </w:tc>
        <w:tc>
          <w:tcPr>
            <w:tcW w:w="1624" w:type="dxa"/>
            <w:gridSpan w:val="3"/>
            <w:shd w:val="clear" w:color="auto" w:fill="auto"/>
            <w:vAlign w:val="center"/>
          </w:tcPr>
          <w:p w:rsidR="00A333BE" w:rsidRPr="00F376EE" w:rsidRDefault="00A333BE" w:rsidP="00F376EE">
            <w:pPr>
              <w:tabs>
                <w:tab w:val="left" w:pos="255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F6</w:t>
            </w:r>
          </w:p>
        </w:tc>
        <w:tc>
          <w:tcPr>
            <w:tcW w:w="803" w:type="dxa"/>
            <w:gridSpan w:val="2"/>
            <w:shd w:val="clear" w:color="auto" w:fill="auto"/>
            <w:vAlign w:val="center"/>
          </w:tcPr>
          <w:p w:rsidR="00A333BE" w:rsidRPr="00F376EE" w:rsidRDefault="00A333BE" w:rsidP="00F376EE">
            <w:pPr>
              <w:tabs>
                <w:tab w:val="left" w:pos="255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F7</w:t>
            </w:r>
          </w:p>
        </w:tc>
        <w:tc>
          <w:tcPr>
            <w:tcW w:w="1280" w:type="dxa"/>
            <w:gridSpan w:val="3"/>
            <w:shd w:val="clear" w:color="auto" w:fill="auto"/>
            <w:vAlign w:val="center"/>
          </w:tcPr>
          <w:p w:rsidR="00A333BE" w:rsidRPr="00F376EE" w:rsidRDefault="00A333BE" w:rsidP="00F376EE">
            <w:pPr>
              <w:tabs>
                <w:tab w:val="left" w:pos="255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F8</w:t>
            </w:r>
          </w:p>
        </w:tc>
        <w:tc>
          <w:tcPr>
            <w:tcW w:w="1080" w:type="dxa"/>
            <w:shd w:val="clear" w:color="auto" w:fill="auto"/>
            <w:vAlign w:val="center"/>
          </w:tcPr>
          <w:p w:rsidR="00A333BE" w:rsidRPr="00F376EE" w:rsidRDefault="00A333BE" w:rsidP="00F376EE">
            <w:pPr>
              <w:tabs>
                <w:tab w:val="left" w:pos="255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F9</w:t>
            </w:r>
          </w:p>
        </w:tc>
      </w:tr>
      <w:tr w:rsidR="00A333BE" w:rsidRPr="00F376EE" w:rsidTr="00F376EE">
        <w:trPr>
          <w:trHeight w:val="935"/>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auto"/>
            <w:vAlign w:val="center"/>
          </w:tcPr>
          <w:p w:rsidR="00A333BE" w:rsidRPr="00F376EE" w:rsidRDefault="00A333BE" w:rsidP="00F376EE">
            <w:pPr>
              <w:tabs>
                <w:tab w:val="left" w:pos="0"/>
                <w:tab w:val="left" w:pos="2520"/>
              </w:tabs>
              <w:spacing w:line="276" w:lineRule="auto"/>
              <w:jc w:val="center"/>
              <w:rPr>
                <w:rFonts w:ascii="Times New Roman" w:hAnsi="Times New Roman" w:cs="Times New Roman"/>
                <w:sz w:val="20"/>
                <w:szCs w:val="20"/>
              </w:rPr>
            </w:pPr>
            <w:r w:rsidRPr="00F376EE">
              <w:rPr>
                <w:rFonts w:ascii="Times New Roman" w:hAnsi="Times New Roman" w:cs="Times New Roman"/>
                <w:sz w:val="20"/>
                <w:szCs w:val="20"/>
              </w:rPr>
              <w:t>AIM/OBJECTIVE</w:t>
            </w:r>
          </w:p>
        </w:tc>
        <w:tc>
          <w:tcPr>
            <w:tcW w:w="985" w:type="dxa"/>
            <w:gridSpan w:val="2"/>
            <w:shd w:val="clear" w:color="auto" w:fill="auto"/>
            <w:vAlign w:val="center"/>
          </w:tcPr>
          <w:p w:rsidR="00A333BE" w:rsidRPr="00F376EE" w:rsidRDefault="00A333BE" w:rsidP="00F376EE">
            <w:pPr>
              <w:tabs>
                <w:tab w:val="left" w:pos="-108"/>
                <w:tab w:val="left" w:pos="2520"/>
                <w:tab w:val="left" w:pos="2550"/>
              </w:tabs>
              <w:spacing w:line="276"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Wet Granulation</w:t>
            </w:r>
          </w:p>
        </w:tc>
        <w:tc>
          <w:tcPr>
            <w:tcW w:w="1530" w:type="dxa"/>
            <w:gridSpan w:val="2"/>
            <w:shd w:val="clear" w:color="auto" w:fill="auto"/>
            <w:vAlign w:val="center"/>
          </w:tcPr>
          <w:p w:rsidR="00A333BE" w:rsidRPr="00F376EE" w:rsidRDefault="00A333BE" w:rsidP="00F376EE">
            <w:pPr>
              <w:tabs>
                <w:tab w:val="left" w:pos="-108"/>
                <w:tab w:val="left" w:pos="2520"/>
                <w:tab w:val="left" w:pos="2550"/>
              </w:tabs>
              <w:spacing w:line="276"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Organic Solvent  in wet granulation to reduce related substances</w:t>
            </w:r>
          </w:p>
        </w:tc>
        <w:tc>
          <w:tcPr>
            <w:tcW w:w="1007" w:type="dxa"/>
            <w:gridSpan w:val="2"/>
            <w:shd w:val="clear" w:color="auto" w:fill="auto"/>
            <w:vAlign w:val="center"/>
          </w:tcPr>
          <w:p w:rsidR="00A333BE" w:rsidRPr="00F376EE" w:rsidRDefault="00A333BE" w:rsidP="00F376EE">
            <w:pPr>
              <w:tabs>
                <w:tab w:val="left" w:pos="-108"/>
                <w:tab w:val="left" w:pos="2520"/>
                <w:tab w:val="left" w:pos="2550"/>
              </w:tabs>
              <w:spacing w:line="276"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API addition</w:t>
            </w:r>
          </w:p>
          <w:p w:rsidR="00A333BE" w:rsidRPr="00F376EE" w:rsidRDefault="00A333BE" w:rsidP="00F376EE">
            <w:pPr>
              <w:tabs>
                <w:tab w:val="left" w:pos="-108"/>
                <w:tab w:val="left" w:pos="2520"/>
                <w:tab w:val="left" w:pos="2550"/>
              </w:tabs>
              <w:spacing w:line="276"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(Quinapril HCl) in lubrication</w:t>
            </w:r>
          </w:p>
        </w:tc>
        <w:tc>
          <w:tcPr>
            <w:tcW w:w="2233" w:type="dxa"/>
            <w:gridSpan w:val="3"/>
            <w:shd w:val="clear" w:color="auto" w:fill="auto"/>
            <w:vAlign w:val="center"/>
          </w:tcPr>
          <w:p w:rsidR="00A333BE" w:rsidRPr="00F376EE" w:rsidRDefault="00A333BE" w:rsidP="00F376EE">
            <w:pPr>
              <w:tabs>
                <w:tab w:val="left" w:pos="-108"/>
                <w:tab w:val="left" w:pos="2520"/>
                <w:tab w:val="left" w:pos="2550"/>
              </w:tabs>
              <w:spacing w:line="276"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Organic slurry method with Stabilizer (MgCO3) &amp; API (Quinapril HCl) to reduce related substances</w:t>
            </w:r>
          </w:p>
        </w:tc>
        <w:tc>
          <w:tcPr>
            <w:tcW w:w="1710" w:type="dxa"/>
            <w:gridSpan w:val="2"/>
            <w:shd w:val="clear" w:color="auto" w:fill="auto"/>
            <w:vAlign w:val="center"/>
          </w:tcPr>
          <w:p w:rsidR="00A333BE" w:rsidRPr="00F376EE" w:rsidRDefault="00A333BE" w:rsidP="00F376EE">
            <w:pPr>
              <w:tabs>
                <w:tab w:val="left" w:pos="-108"/>
                <w:tab w:val="left" w:pos="2520"/>
                <w:tab w:val="left" w:pos="2550"/>
              </w:tabs>
              <w:spacing w:line="276"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Binder change from gelatin to Povidone</w:t>
            </w:r>
          </w:p>
          <w:p w:rsidR="00A333BE" w:rsidRPr="00F376EE" w:rsidRDefault="00A333BE" w:rsidP="00F376EE">
            <w:pPr>
              <w:tabs>
                <w:tab w:val="left" w:pos="-108"/>
                <w:tab w:val="left" w:pos="2520"/>
                <w:tab w:val="left" w:pos="2550"/>
              </w:tabs>
              <w:spacing w:line="276"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30 (Slurry method)</w:t>
            </w:r>
          </w:p>
          <w:p w:rsidR="00A333BE" w:rsidRPr="00F376EE" w:rsidRDefault="00A333BE" w:rsidP="00F376EE">
            <w:pPr>
              <w:tabs>
                <w:tab w:val="left" w:pos="-108"/>
                <w:tab w:val="left" w:pos="2520"/>
                <w:tab w:val="left" w:pos="2550"/>
              </w:tabs>
              <w:spacing w:line="276"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in wet granulation</w:t>
            </w:r>
          </w:p>
        </w:tc>
        <w:tc>
          <w:tcPr>
            <w:tcW w:w="1624" w:type="dxa"/>
            <w:gridSpan w:val="3"/>
            <w:shd w:val="clear" w:color="auto" w:fill="auto"/>
            <w:vAlign w:val="center"/>
          </w:tcPr>
          <w:p w:rsidR="00A333BE" w:rsidRPr="00F376EE" w:rsidRDefault="00A333BE" w:rsidP="00F376EE">
            <w:pPr>
              <w:tabs>
                <w:tab w:val="left" w:pos="-108"/>
                <w:tab w:val="left" w:pos="2520"/>
                <w:tab w:val="left" w:pos="2550"/>
              </w:tabs>
              <w:spacing w:line="276"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Use of Light magnesium oxide instead of magnesium carbonate as</w:t>
            </w:r>
          </w:p>
          <w:p w:rsidR="00A333BE" w:rsidRPr="00F376EE" w:rsidRDefault="00A333BE" w:rsidP="00F376EE">
            <w:pPr>
              <w:tabs>
                <w:tab w:val="left" w:pos="-108"/>
                <w:tab w:val="left" w:pos="2520"/>
                <w:tab w:val="left" w:pos="2550"/>
              </w:tabs>
              <w:spacing w:line="276"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stabilizer</w:t>
            </w:r>
          </w:p>
        </w:tc>
        <w:tc>
          <w:tcPr>
            <w:tcW w:w="803" w:type="dxa"/>
            <w:gridSpan w:val="2"/>
            <w:shd w:val="clear" w:color="auto" w:fill="auto"/>
            <w:vAlign w:val="center"/>
          </w:tcPr>
          <w:p w:rsidR="00A333BE" w:rsidRPr="00F376EE" w:rsidRDefault="00A333BE" w:rsidP="00F376EE">
            <w:pPr>
              <w:tabs>
                <w:tab w:val="left" w:pos="-108"/>
                <w:tab w:val="left" w:pos="2520"/>
                <w:tab w:val="left" w:pos="2550"/>
              </w:tabs>
              <w:spacing w:line="276"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Batch</w:t>
            </w:r>
          </w:p>
          <w:p w:rsidR="00A333BE" w:rsidRPr="00F376EE" w:rsidRDefault="00A333BE" w:rsidP="00F376EE">
            <w:pPr>
              <w:tabs>
                <w:tab w:val="left" w:pos="-108"/>
                <w:tab w:val="left" w:pos="2520"/>
                <w:tab w:val="left" w:pos="2550"/>
              </w:tabs>
              <w:spacing w:line="276"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with  MCC &amp; SSF</w:t>
            </w:r>
          </w:p>
        </w:tc>
        <w:tc>
          <w:tcPr>
            <w:tcW w:w="1280" w:type="dxa"/>
            <w:gridSpan w:val="3"/>
            <w:shd w:val="clear" w:color="auto" w:fill="auto"/>
            <w:vAlign w:val="center"/>
          </w:tcPr>
          <w:p w:rsidR="00A333BE" w:rsidRPr="00F376EE" w:rsidRDefault="00A333BE" w:rsidP="00F376EE">
            <w:pPr>
              <w:tabs>
                <w:tab w:val="left" w:pos="-108"/>
                <w:tab w:val="left" w:pos="2520"/>
                <w:tab w:val="left" w:pos="2550"/>
              </w:tabs>
              <w:spacing w:line="276"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Direct compression</w:t>
            </w:r>
          </w:p>
          <w:p w:rsidR="00A333BE" w:rsidRPr="00F376EE" w:rsidRDefault="00A333BE" w:rsidP="00F376EE">
            <w:pPr>
              <w:tabs>
                <w:tab w:val="left" w:pos="-108"/>
                <w:tab w:val="left" w:pos="2520"/>
                <w:tab w:val="left" w:pos="2550"/>
              </w:tabs>
              <w:spacing w:line="276"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with Compactol, Tablettose &amp; SSF</w:t>
            </w:r>
          </w:p>
        </w:tc>
        <w:tc>
          <w:tcPr>
            <w:tcW w:w="1080" w:type="dxa"/>
            <w:shd w:val="clear" w:color="auto" w:fill="auto"/>
            <w:vAlign w:val="center"/>
          </w:tcPr>
          <w:p w:rsidR="00A333BE" w:rsidRPr="00F376EE" w:rsidRDefault="00A333BE" w:rsidP="00F376EE">
            <w:pPr>
              <w:tabs>
                <w:tab w:val="left" w:pos="-108"/>
                <w:tab w:val="left" w:pos="2520"/>
                <w:tab w:val="left" w:pos="2550"/>
              </w:tabs>
              <w:spacing w:line="276"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Dissolution profile matching with povidone binder</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auto"/>
          </w:tcPr>
          <w:p w:rsidR="00A333BE" w:rsidRPr="00F376EE" w:rsidRDefault="00A333BE" w:rsidP="00F376EE">
            <w:pPr>
              <w:tabs>
                <w:tab w:val="left" w:pos="0"/>
                <w:tab w:val="left" w:pos="2520"/>
              </w:tabs>
              <w:spacing w:line="276" w:lineRule="auto"/>
              <w:jc w:val="center"/>
              <w:rPr>
                <w:rFonts w:ascii="Times New Roman" w:hAnsi="Times New Roman" w:cs="Times New Roman"/>
                <w:sz w:val="20"/>
                <w:szCs w:val="20"/>
              </w:rPr>
            </w:pPr>
            <w:r w:rsidRPr="00F376EE">
              <w:rPr>
                <w:rFonts w:ascii="Times New Roman" w:hAnsi="Times New Roman" w:cs="Times New Roman"/>
                <w:sz w:val="20"/>
                <w:szCs w:val="20"/>
              </w:rPr>
              <w:t>Material Name</w:t>
            </w:r>
          </w:p>
        </w:tc>
        <w:tc>
          <w:tcPr>
            <w:tcW w:w="12252" w:type="dxa"/>
            <w:gridSpan w:val="20"/>
            <w:shd w:val="clear" w:color="auto" w:fill="auto"/>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Quantity (mg/tablet)</w:t>
            </w:r>
          </w:p>
        </w:tc>
      </w:tr>
      <w:tr w:rsidR="00A333BE" w:rsidRPr="00F376EE" w:rsidTr="00F376EE">
        <w:trPr>
          <w:trHeight w:val="233"/>
          <w:jc w:val="center"/>
        </w:trPr>
        <w:tc>
          <w:tcPr>
            <w:cnfStyle w:val="001000000000" w:firstRow="0" w:lastRow="0" w:firstColumn="1" w:lastColumn="0" w:oddVBand="0" w:evenVBand="0" w:oddHBand="0" w:evenHBand="0" w:firstRowFirstColumn="0" w:firstRowLastColumn="0" w:lastRowFirstColumn="0" w:lastRowLastColumn="0"/>
            <w:tcW w:w="14850" w:type="dxa"/>
            <w:gridSpan w:val="22"/>
            <w:shd w:val="clear" w:color="auto" w:fill="auto"/>
          </w:tcPr>
          <w:p w:rsidR="00A333BE" w:rsidRPr="00F376EE" w:rsidRDefault="00A333BE" w:rsidP="00F376EE">
            <w:pPr>
              <w:tabs>
                <w:tab w:val="left" w:pos="0"/>
                <w:tab w:val="left" w:pos="2520"/>
              </w:tabs>
              <w:spacing w:line="276" w:lineRule="auto"/>
              <w:jc w:val="center"/>
              <w:rPr>
                <w:rFonts w:ascii="Times New Roman" w:hAnsi="Times New Roman" w:cs="Times New Roman"/>
                <w:sz w:val="20"/>
                <w:szCs w:val="20"/>
              </w:rPr>
            </w:pPr>
            <w:r w:rsidRPr="00F376EE">
              <w:rPr>
                <w:rFonts w:ascii="Times New Roman" w:hAnsi="Times New Roman" w:cs="Times New Roman"/>
                <w:sz w:val="20"/>
                <w:szCs w:val="20"/>
              </w:rPr>
              <w:t>DRY MIX</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C2D69B" w:themeFill="accent3" w:themeFillTint="99"/>
            <w:vAlign w:val="center"/>
          </w:tcPr>
          <w:p w:rsidR="00A333BE" w:rsidRPr="00F376EE" w:rsidRDefault="00A333BE" w:rsidP="00F376EE">
            <w:pPr>
              <w:spacing w:line="276" w:lineRule="auto"/>
              <w:jc w:val="center"/>
              <w:rPr>
                <w:rFonts w:ascii="Times New Roman" w:hAnsi="Times New Roman" w:cs="Times New Roman"/>
                <w:b w:val="0"/>
                <w:sz w:val="20"/>
                <w:szCs w:val="20"/>
              </w:rPr>
            </w:pPr>
            <w:r w:rsidRPr="00F376EE">
              <w:rPr>
                <w:rFonts w:ascii="Times New Roman" w:hAnsi="Times New Roman" w:cs="Times New Roman"/>
                <w:b w:val="0"/>
                <w:sz w:val="20"/>
                <w:szCs w:val="20"/>
              </w:rPr>
              <w:t>Quinapril Hydrochloride</w:t>
            </w:r>
          </w:p>
          <w:p w:rsidR="00A333BE" w:rsidRPr="00F376EE" w:rsidRDefault="00A333BE" w:rsidP="00F376EE">
            <w:pPr>
              <w:spacing w:line="276" w:lineRule="auto"/>
              <w:jc w:val="center"/>
              <w:rPr>
                <w:rFonts w:ascii="Times New Roman" w:hAnsi="Times New Roman" w:cs="Times New Roman"/>
                <w:b w:val="0"/>
                <w:sz w:val="20"/>
                <w:szCs w:val="20"/>
              </w:rPr>
            </w:pPr>
            <w:r w:rsidRPr="00F376EE">
              <w:rPr>
                <w:rFonts w:ascii="Times New Roman" w:hAnsi="Times New Roman" w:cs="Times New Roman"/>
                <w:b w:val="0"/>
                <w:sz w:val="20"/>
                <w:szCs w:val="20"/>
              </w:rPr>
              <w:t>eq. to Quinapril</w:t>
            </w:r>
          </w:p>
        </w:tc>
        <w:tc>
          <w:tcPr>
            <w:tcW w:w="985" w:type="dxa"/>
            <w:gridSpan w:val="2"/>
            <w:shd w:val="clear" w:color="auto" w:fill="C2D69B" w:themeFill="accent3" w:themeFillTint="99"/>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376EE">
              <w:rPr>
                <w:rFonts w:ascii="Times New Roman" w:hAnsi="Times New Roman" w:cs="Times New Roman"/>
                <w:color w:val="000000"/>
                <w:sz w:val="20"/>
                <w:szCs w:val="20"/>
              </w:rPr>
              <w:t>43.320</w:t>
            </w:r>
          </w:p>
        </w:tc>
        <w:tc>
          <w:tcPr>
            <w:tcW w:w="1530" w:type="dxa"/>
            <w:gridSpan w:val="2"/>
            <w:shd w:val="clear" w:color="auto" w:fill="C2D69B" w:themeFill="accent3" w:themeFillTint="99"/>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43.320</w:t>
            </w:r>
          </w:p>
        </w:tc>
        <w:tc>
          <w:tcPr>
            <w:tcW w:w="1007" w:type="dxa"/>
            <w:gridSpan w:val="2"/>
            <w:shd w:val="clear" w:color="auto" w:fill="C2D69B" w:themeFill="accent3" w:themeFillTint="99"/>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376EE">
              <w:rPr>
                <w:rFonts w:ascii="Times New Roman" w:hAnsi="Times New Roman" w:cs="Times New Roman"/>
                <w:color w:val="000000"/>
                <w:sz w:val="20"/>
                <w:szCs w:val="20"/>
              </w:rPr>
              <w:t>-</w:t>
            </w:r>
          </w:p>
        </w:tc>
        <w:tc>
          <w:tcPr>
            <w:tcW w:w="2233" w:type="dxa"/>
            <w:gridSpan w:val="3"/>
            <w:shd w:val="clear" w:color="auto" w:fill="C2D69B" w:themeFill="accent3" w:themeFillTint="99"/>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43.320</w:t>
            </w:r>
          </w:p>
        </w:tc>
        <w:tc>
          <w:tcPr>
            <w:tcW w:w="1710" w:type="dxa"/>
            <w:gridSpan w:val="2"/>
            <w:shd w:val="clear" w:color="auto" w:fill="C2D69B" w:themeFill="accent3" w:themeFillTint="99"/>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624" w:type="dxa"/>
            <w:gridSpan w:val="3"/>
            <w:shd w:val="clear" w:color="auto" w:fill="C2D69B" w:themeFill="accent3" w:themeFillTint="99"/>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43.638</w:t>
            </w:r>
          </w:p>
        </w:tc>
        <w:tc>
          <w:tcPr>
            <w:tcW w:w="812" w:type="dxa"/>
            <w:gridSpan w:val="3"/>
            <w:shd w:val="clear" w:color="auto" w:fill="C2D69B" w:themeFill="accent3" w:themeFillTint="99"/>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43.638</w:t>
            </w:r>
          </w:p>
        </w:tc>
        <w:tc>
          <w:tcPr>
            <w:tcW w:w="1271" w:type="dxa"/>
            <w:gridSpan w:val="2"/>
            <w:shd w:val="clear" w:color="auto" w:fill="C2D69B" w:themeFill="accent3" w:themeFillTint="99"/>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43.638</w:t>
            </w:r>
          </w:p>
        </w:tc>
        <w:tc>
          <w:tcPr>
            <w:tcW w:w="1080" w:type="dxa"/>
            <w:shd w:val="clear" w:color="auto" w:fill="C2D69B" w:themeFill="accent3" w:themeFillTint="99"/>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43.320</w:t>
            </w:r>
          </w:p>
        </w:tc>
      </w:tr>
      <w:tr w:rsidR="00A333BE" w:rsidRPr="00F376EE" w:rsidTr="00F376EE">
        <w:trPr>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auto"/>
            <w:vAlign w:val="center"/>
          </w:tcPr>
          <w:p w:rsidR="00A333BE" w:rsidRPr="00F376EE" w:rsidRDefault="00A333BE" w:rsidP="00F376EE">
            <w:pPr>
              <w:spacing w:line="276" w:lineRule="auto"/>
              <w:jc w:val="center"/>
              <w:rPr>
                <w:rFonts w:ascii="Times New Roman" w:hAnsi="Times New Roman" w:cs="Times New Roman"/>
                <w:b w:val="0"/>
                <w:color w:val="000000"/>
                <w:sz w:val="20"/>
                <w:szCs w:val="20"/>
              </w:rPr>
            </w:pPr>
            <w:r w:rsidRPr="00F376EE">
              <w:rPr>
                <w:rFonts w:ascii="Times New Roman" w:hAnsi="Times New Roman" w:cs="Times New Roman"/>
                <w:b w:val="0"/>
                <w:color w:val="000000"/>
                <w:sz w:val="20"/>
                <w:szCs w:val="20"/>
              </w:rPr>
              <w:t>Lactose Monohydrate</w:t>
            </w:r>
          </w:p>
        </w:tc>
        <w:tc>
          <w:tcPr>
            <w:tcW w:w="985" w:type="dxa"/>
            <w:gridSpan w:val="2"/>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376EE">
              <w:rPr>
                <w:rFonts w:ascii="Times New Roman" w:hAnsi="Times New Roman" w:cs="Times New Roman"/>
                <w:color w:val="000000"/>
                <w:sz w:val="20"/>
                <w:szCs w:val="20"/>
              </w:rPr>
              <w:t>256.680</w:t>
            </w:r>
          </w:p>
        </w:tc>
        <w:tc>
          <w:tcPr>
            <w:tcW w:w="1530" w:type="dxa"/>
            <w:gridSpan w:val="2"/>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95.180</w:t>
            </w:r>
          </w:p>
        </w:tc>
        <w:tc>
          <w:tcPr>
            <w:tcW w:w="1007" w:type="dxa"/>
            <w:gridSpan w:val="2"/>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376EE">
              <w:rPr>
                <w:rFonts w:ascii="Times New Roman" w:hAnsi="Times New Roman" w:cs="Times New Roman"/>
                <w:color w:val="000000"/>
                <w:sz w:val="20"/>
                <w:szCs w:val="20"/>
              </w:rPr>
              <w:t>220.680</w:t>
            </w:r>
          </w:p>
        </w:tc>
        <w:tc>
          <w:tcPr>
            <w:tcW w:w="2233" w:type="dxa"/>
            <w:gridSpan w:val="3"/>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710" w:type="dxa"/>
            <w:gridSpan w:val="2"/>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145.000</w:t>
            </w:r>
          </w:p>
        </w:tc>
        <w:tc>
          <w:tcPr>
            <w:tcW w:w="1624" w:type="dxa"/>
            <w:gridSpan w:val="3"/>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200.000</w:t>
            </w:r>
          </w:p>
        </w:tc>
        <w:tc>
          <w:tcPr>
            <w:tcW w:w="812" w:type="dxa"/>
            <w:gridSpan w:val="3"/>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144.362</w:t>
            </w:r>
          </w:p>
        </w:tc>
        <w:tc>
          <w:tcPr>
            <w:tcW w:w="1271" w:type="dxa"/>
            <w:gridSpan w:val="2"/>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80" w:type="dxa"/>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144.680</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B8CCE4" w:themeFill="accent1" w:themeFillTint="66"/>
            <w:vAlign w:val="center"/>
          </w:tcPr>
          <w:p w:rsidR="00A333BE" w:rsidRPr="00F376EE" w:rsidRDefault="00A333BE" w:rsidP="00F376EE">
            <w:pPr>
              <w:spacing w:line="276" w:lineRule="auto"/>
              <w:jc w:val="center"/>
              <w:rPr>
                <w:rFonts w:ascii="Times New Roman" w:hAnsi="Times New Roman" w:cs="Times New Roman"/>
                <w:b w:val="0"/>
                <w:color w:val="000000"/>
                <w:sz w:val="20"/>
                <w:szCs w:val="20"/>
              </w:rPr>
            </w:pPr>
            <w:r w:rsidRPr="00F376EE">
              <w:rPr>
                <w:rFonts w:ascii="Times New Roman" w:hAnsi="Times New Roman" w:cs="Times New Roman"/>
                <w:b w:val="0"/>
                <w:color w:val="000000"/>
                <w:sz w:val="20"/>
                <w:szCs w:val="20"/>
              </w:rPr>
              <w:t>Crospovidone</w:t>
            </w:r>
          </w:p>
        </w:tc>
        <w:tc>
          <w:tcPr>
            <w:tcW w:w="985" w:type="dxa"/>
            <w:gridSpan w:val="2"/>
            <w:shd w:val="clear" w:color="auto" w:fill="B8CCE4" w:themeFill="accent1" w:themeFillTint="66"/>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376EE">
              <w:rPr>
                <w:rFonts w:ascii="Times New Roman" w:hAnsi="Times New Roman" w:cs="Times New Roman"/>
                <w:color w:val="000000"/>
                <w:sz w:val="20"/>
                <w:szCs w:val="20"/>
              </w:rPr>
              <w:t>15.000</w:t>
            </w:r>
          </w:p>
        </w:tc>
        <w:tc>
          <w:tcPr>
            <w:tcW w:w="1530" w:type="dxa"/>
            <w:gridSpan w:val="2"/>
            <w:shd w:val="clear" w:color="auto" w:fill="B8CCE4" w:themeFill="accent1" w:themeFillTint="66"/>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8.500</w:t>
            </w:r>
          </w:p>
        </w:tc>
        <w:tc>
          <w:tcPr>
            <w:tcW w:w="1007" w:type="dxa"/>
            <w:gridSpan w:val="2"/>
            <w:shd w:val="clear" w:color="auto" w:fill="B8CCE4" w:themeFill="accent1" w:themeFillTint="66"/>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376EE">
              <w:rPr>
                <w:rFonts w:ascii="Times New Roman" w:hAnsi="Times New Roman" w:cs="Times New Roman"/>
                <w:color w:val="000000"/>
                <w:sz w:val="20"/>
                <w:szCs w:val="20"/>
              </w:rPr>
              <w:t>10.000</w:t>
            </w:r>
          </w:p>
        </w:tc>
        <w:tc>
          <w:tcPr>
            <w:tcW w:w="2233" w:type="dxa"/>
            <w:gridSpan w:val="3"/>
            <w:shd w:val="clear" w:color="auto" w:fill="B8CCE4" w:themeFill="accent1" w:themeFillTint="66"/>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710" w:type="dxa"/>
            <w:gridSpan w:val="2"/>
            <w:shd w:val="clear" w:color="auto" w:fill="B8CCE4" w:themeFill="accent1" w:themeFillTint="66"/>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16.000</w:t>
            </w:r>
          </w:p>
        </w:tc>
        <w:tc>
          <w:tcPr>
            <w:tcW w:w="1624" w:type="dxa"/>
            <w:gridSpan w:val="3"/>
            <w:shd w:val="clear" w:color="auto" w:fill="B8CCE4" w:themeFill="accent1" w:themeFillTint="66"/>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10.000</w:t>
            </w:r>
          </w:p>
        </w:tc>
        <w:tc>
          <w:tcPr>
            <w:tcW w:w="812" w:type="dxa"/>
            <w:gridSpan w:val="3"/>
            <w:shd w:val="clear" w:color="auto" w:fill="B8CCE4" w:themeFill="accent1" w:themeFillTint="66"/>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12.000</w:t>
            </w:r>
          </w:p>
        </w:tc>
        <w:tc>
          <w:tcPr>
            <w:tcW w:w="1271" w:type="dxa"/>
            <w:gridSpan w:val="2"/>
            <w:shd w:val="clear" w:color="auto" w:fill="B8CCE4" w:themeFill="accent1" w:themeFillTint="66"/>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18.000</w:t>
            </w:r>
          </w:p>
        </w:tc>
        <w:tc>
          <w:tcPr>
            <w:tcW w:w="1080" w:type="dxa"/>
            <w:shd w:val="clear" w:color="auto" w:fill="B8CCE4" w:themeFill="accent1" w:themeFillTint="66"/>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12.000</w:t>
            </w:r>
          </w:p>
        </w:tc>
      </w:tr>
      <w:tr w:rsidR="00A333BE" w:rsidRPr="00F376EE" w:rsidTr="00F376EE">
        <w:trPr>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E5B8B7" w:themeFill="accent2" w:themeFillTint="66"/>
            <w:vAlign w:val="center"/>
          </w:tcPr>
          <w:p w:rsidR="00A333BE" w:rsidRPr="00F376EE" w:rsidRDefault="00A333BE" w:rsidP="00F376EE">
            <w:pPr>
              <w:spacing w:line="276" w:lineRule="auto"/>
              <w:jc w:val="center"/>
              <w:rPr>
                <w:rFonts w:ascii="Times New Roman" w:hAnsi="Times New Roman" w:cs="Times New Roman"/>
                <w:b w:val="0"/>
                <w:color w:val="000000"/>
                <w:sz w:val="20"/>
                <w:szCs w:val="20"/>
              </w:rPr>
            </w:pPr>
            <w:r w:rsidRPr="00F376EE">
              <w:rPr>
                <w:rFonts w:ascii="Times New Roman" w:hAnsi="Times New Roman" w:cs="Times New Roman"/>
                <w:b w:val="0"/>
                <w:color w:val="000000"/>
                <w:sz w:val="20"/>
                <w:szCs w:val="20"/>
              </w:rPr>
              <w:t>Basic Magnesium Carbonate (Heavy)</w:t>
            </w:r>
          </w:p>
        </w:tc>
        <w:tc>
          <w:tcPr>
            <w:tcW w:w="985" w:type="dxa"/>
            <w:gridSpan w:val="2"/>
            <w:shd w:val="clear" w:color="auto" w:fill="E5B8B7" w:themeFill="accent2" w:themeFillTint="66"/>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530" w:type="dxa"/>
            <w:gridSpan w:val="2"/>
            <w:shd w:val="clear" w:color="auto" w:fill="E5B8B7" w:themeFill="accent2" w:themeFillTint="66"/>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240.000</w:t>
            </w:r>
          </w:p>
        </w:tc>
        <w:tc>
          <w:tcPr>
            <w:tcW w:w="1007" w:type="dxa"/>
            <w:gridSpan w:val="2"/>
            <w:shd w:val="clear" w:color="auto" w:fill="E5B8B7" w:themeFill="accent2" w:themeFillTint="66"/>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376EE">
              <w:rPr>
                <w:rFonts w:ascii="Times New Roman" w:hAnsi="Times New Roman" w:cs="Times New Roman"/>
                <w:color w:val="000000"/>
                <w:sz w:val="20"/>
                <w:szCs w:val="20"/>
              </w:rPr>
              <w:t>110.000</w:t>
            </w:r>
          </w:p>
        </w:tc>
        <w:tc>
          <w:tcPr>
            <w:tcW w:w="2233" w:type="dxa"/>
            <w:gridSpan w:val="3"/>
            <w:shd w:val="clear" w:color="auto" w:fill="E5B8B7" w:themeFill="accent2" w:themeFillTint="66"/>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110.00</w:t>
            </w:r>
          </w:p>
        </w:tc>
        <w:tc>
          <w:tcPr>
            <w:tcW w:w="1710" w:type="dxa"/>
            <w:gridSpan w:val="2"/>
            <w:shd w:val="clear" w:color="auto" w:fill="E5B8B7" w:themeFill="accent2" w:themeFillTint="66"/>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624" w:type="dxa"/>
            <w:gridSpan w:val="3"/>
            <w:shd w:val="clear" w:color="auto" w:fill="E5B8B7" w:themeFill="accent2" w:themeFillTint="66"/>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812" w:type="dxa"/>
            <w:gridSpan w:val="3"/>
            <w:shd w:val="clear" w:color="auto" w:fill="E5B8B7" w:themeFill="accent2" w:themeFillTint="66"/>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271" w:type="dxa"/>
            <w:gridSpan w:val="2"/>
            <w:shd w:val="clear" w:color="auto" w:fill="E5B8B7" w:themeFill="accent2" w:themeFillTint="66"/>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80" w:type="dxa"/>
            <w:shd w:val="clear" w:color="auto" w:fill="E5B8B7" w:themeFill="accent2" w:themeFillTint="66"/>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180.000</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FABF8F" w:themeFill="accent6" w:themeFillTint="99"/>
            <w:vAlign w:val="center"/>
          </w:tcPr>
          <w:p w:rsidR="00A333BE" w:rsidRPr="00F376EE" w:rsidRDefault="00A333BE" w:rsidP="00F376EE">
            <w:pPr>
              <w:spacing w:line="276" w:lineRule="auto"/>
              <w:jc w:val="center"/>
              <w:rPr>
                <w:rFonts w:ascii="Times New Roman" w:hAnsi="Times New Roman" w:cs="Times New Roman"/>
                <w:b w:val="0"/>
                <w:color w:val="000000"/>
                <w:sz w:val="20"/>
                <w:szCs w:val="20"/>
              </w:rPr>
            </w:pPr>
            <w:r w:rsidRPr="00F376EE">
              <w:rPr>
                <w:rFonts w:ascii="Times New Roman" w:hAnsi="Times New Roman" w:cs="Times New Roman"/>
                <w:b w:val="0"/>
                <w:color w:val="000000"/>
                <w:sz w:val="20"/>
                <w:szCs w:val="20"/>
              </w:rPr>
              <w:t>Povidone K 30</w:t>
            </w:r>
          </w:p>
        </w:tc>
        <w:tc>
          <w:tcPr>
            <w:tcW w:w="985" w:type="dxa"/>
            <w:gridSpan w:val="2"/>
            <w:shd w:val="clear" w:color="auto" w:fill="FABF8F" w:themeFill="accent6" w:themeFillTint="99"/>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530" w:type="dxa"/>
            <w:gridSpan w:val="2"/>
            <w:shd w:val="clear" w:color="auto" w:fill="FABF8F" w:themeFill="accent6" w:themeFillTint="99"/>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07" w:type="dxa"/>
            <w:gridSpan w:val="2"/>
            <w:shd w:val="clear" w:color="auto" w:fill="FABF8F" w:themeFill="accent6" w:themeFillTint="99"/>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2233" w:type="dxa"/>
            <w:gridSpan w:val="3"/>
            <w:shd w:val="clear" w:color="auto" w:fill="FABF8F" w:themeFill="accent6" w:themeFillTint="99"/>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710" w:type="dxa"/>
            <w:gridSpan w:val="2"/>
            <w:shd w:val="clear" w:color="auto" w:fill="FABF8F" w:themeFill="accent6" w:themeFillTint="99"/>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20.000</w:t>
            </w:r>
          </w:p>
        </w:tc>
        <w:tc>
          <w:tcPr>
            <w:tcW w:w="1624" w:type="dxa"/>
            <w:gridSpan w:val="3"/>
            <w:shd w:val="clear" w:color="auto" w:fill="FABF8F" w:themeFill="accent6" w:themeFillTint="99"/>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30.000</w:t>
            </w:r>
          </w:p>
        </w:tc>
        <w:tc>
          <w:tcPr>
            <w:tcW w:w="812" w:type="dxa"/>
            <w:gridSpan w:val="3"/>
            <w:shd w:val="clear" w:color="auto" w:fill="FABF8F" w:themeFill="accent6" w:themeFillTint="99"/>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271" w:type="dxa"/>
            <w:gridSpan w:val="2"/>
            <w:shd w:val="clear" w:color="auto" w:fill="FABF8F" w:themeFill="accent6" w:themeFillTint="99"/>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80" w:type="dxa"/>
            <w:shd w:val="clear" w:color="auto" w:fill="FABF8F" w:themeFill="accent6" w:themeFillTint="99"/>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r>
      <w:tr w:rsidR="00A333BE" w:rsidRPr="00F376EE" w:rsidTr="00F376EE">
        <w:trPr>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auto"/>
            <w:vAlign w:val="center"/>
          </w:tcPr>
          <w:p w:rsidR="00A333BE" w:rsidRPr="00F376EE" w:rsidRDefault="00A333BE" w:rsidP="00F376EE">
            <w:pPr>
              <w:spacing w:line="276" w:lineRule="auto"/>
              <w:jc w:val="center"/>
              <w:rPr>
                <w:rFonts w:ascii="Times New Roman" w:hAnsi="Times New Roman" w:cs="Times New Roman"/>
                <w:b w:val="0"/>
                <w:color w:val="000000"/>
                <w:sz w:val="20"/>
                <w:szCs w:val="20"/>
              </w:rPr>
            </w:pPr>
            <w:r w:rsidRPr="00F376EE">
              <w:rPr>
                <w:rFonts w:ascii="Times New Roman" w:hAnsi="Times New Roman" w:cs="Times New Roman"/>
                <w:b w:val="0"/>
                <w:color w:val="000000"/>
                <w:sz w:val="20"/>
                <w:szCs w:val="20"/>
              </w:rPr>
              <w:t>Light Magnesium Oxide</w:t>
            </w:r>
          </w:p>
        </w:tc>
        <w:tc>
          <w:tcPr>
            <w:tcW w:w="985" w:type="dxa"/>
            <w:gridSpan w:val="2"/>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530" w:type="dxa"/>
            <w:gridSpan w:val="2"/>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07" w:type="dxa"/>
            <w:gridSpan w:val="2"/>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2233" w:type="dxa"/>
            <w:gridSpan w:val="3"/>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710" w:type="dxa"/>
            <w:gridSpan w:val="2"/>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624" w:type="dxa"/>
            <w:gridSpan w:val="3"/>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113.317</w:t>
            </w:r>
          </w:p>
        </w:tc>
        <w:tc>
          <w:tcPr>
            <w:tcW w:w="812" w:type="dxa"/>
            <w:gridSpan w:val="3"/>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271" w:type="dxa"/>
            <w:gridSpan w:val="2"/>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80" w:type="dxa"/>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auto"/>
            <w:vAlign w:val="center"/>
          </w:tcPr>
          <w:p w:rsidR="00A333BE" w:rsidRPr="00F376EE" w:rsidRDefault="00A333BE" w:rsidP="00F376EE">
            <w:pPr>
              <w:spacing w:line="276" w:lineRule="auto"/>
              <w:jc w:val="center"/>
              <w:rPr>
                <w:rFonts w:ascii="Times New Roman" w:hAnsi="Times New Roman" w:cs="Times New Roman"/>
                <w:b w:val="0"/>
                <w:color w:val="000000"/>
                <w:sz w:val="20"/>
                <w:szCs w:val="20"/>
              </w:rPr>
            </w:pPr>
            <w:r w:rsidRPr="00F376EE">
              <w:rPr>
                <w:rFonts w:ascii="Times New Roman" w:hAnsi="Times New Roman" w:cs="Times New Roman"/>
                <w:b w:val="0"/>
                <w:color w:val="000000"/>
                <w:sz w:val="20"/>
                <w:szCs w:val="20"/>
              </w:rPr>
              <w:t>Microcrystalline cellulose</w:t>
            </w:r>
          </w:p>
        </w:tc>
        <w:tc>
          <w:tcPr>
            <w:tcW w:w="985"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530"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07"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2233" w:type="dxa"/>
            <w:gridSpan w:val="3"/>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710"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624" w:type="dxa"/>
            <w:gridSpan w:val="3"/>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812" w:type="dxa"/>
            <w:gridSpan w:val="3"/>
            <w:shd w:val="clear" w:color="auto" w:fill="auto"/>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180.000</w:t>
            </w:r>
          </w:p>
        </w:tc>
        <w:tc>
          <w:tcPr>
            <w:tcW w:w="1271" w:type="dxa"/>
            <w:gridSpan w:val="2"/>
            <w:shd w:val="clear" w:color="auto" w:fill="auto"/>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80" w:type="dxa"/>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r>
      <w:tr w:rsidR="00A333BE" w:rsidRPr="00F376EE" w:rsidTr="00F376EE">
        <w:trPr>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auto"/>
            <w:vAlign w:val="center"/>
          </w:tcPr>
          <w:p w:rsidR="00A333BE" w:rsidRPr="00F376EE" w:rsidRDefault="00A333BE" w:rsidP="00F376EE">
            <w:pPr>
              <w:spacing w:line="276" w:lineRule="auto"/>
              <w:jc w:val="center"/>
              <w:rPr>
                <w:rFonts w:ascii="Times New Roman" w:hAnsi="Times New Roman" w:cs="Times New Roman"/>
                <w:b w:val="0"/>
                <w:color w:val="000000"/>
                <w:sz w:val="20"/>
                <w:szCs w:val="20"/>
              </w:rPr>
            </w:pPr>
            <w:r w:rsidRPr="00F376EE">
              <w:rPr>
                <w:rFonts w:ascii="Times New Roman" w:hAnsi="Times New Roman" w:cs="Times New Roman"/>
                <w:b w:val="0"/>
                <w:color w:val="000000"/>
                <w:sz w:val="20"/>
                <w:szCs w:val="20"/>
              </w:rPr>
              <w:t>Compactrol</w:t>
            </w:r>
          </w:p>
          <w:p w:rsidR="00A333BE" w:rsidRPr="00F376EE" w:rsidRDefault="00A333BE" w:rsidP="00F376EE">
            <w:pPr>
              <w:spacing w:line="276" w:lineRule="auto"/>
              <w:jc w:val="center"/>
              <w:rPr>
                <w:rFonts w:ascii="Times New Roman" w:hAnsi="Times New Roman" w:cs="Times New Roman"/>
                <w:b w:val="0"/>
                <w:color w:val="000000"/>
                <w:sz w:val="20"/>
                <w:szCs w:val="20"/>
              </w:rPr>
            </w:pPr>
            <w:r w:rsidRPr="00F376EE">
              <w:rPr>
                <w:rFonts w:ascii="Times New Roman" w:hAnsi="Times New Roman" w:cs="Times New Roman"/>
                <w:b w:val="0"/>
                <w:color w:val="000000"/>
                <w:sz w:val="20"/>
                <w:szCs w:val="20"/>
              </w:rPr>
              <w:t>(Calcium sulfate dehydrate)</w:t>
            </w:r>
          </w:p>
        </w:tc>
        <w:tc>
          <w:tcPr>
            <w:tcW w:w="985" w:type="dxa"/>
            <w:gridSpan w:val="2"/>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530" w:type="dxa"/>
            <w:gridSpan w:val="2"/>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07" w:type="dxa"/>
            <w:gridSpan w:val="2"/>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2233" w:type="dxa"/>
            <w:gridSpan w:val="3"/>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710" w:type="dxa"/>
            <w:gridSpan w:val="2"/>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624" w:type="dxa"/>
            <w:gridSpan w:val="3"/>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812" w:type="dxa"/>
            <w:gridSpan w:val="3"/>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271" w:type="dxa"/>
            <w:gridSpan w:val="2"/>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180.000</w:t>
            </w:r>
          </w:p>
        </w:tc>
        <w:tc>
          <w:tcPr>
            <w:tcW w:w="1080" w:type="dxa"/>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auto"/>
            <w:vAlign w:val="center"/>
          </w:tcPr>
          <w:p w:rsidR="00A333BE" w:rsidRPr="00F376EE" w:rsidRDefault="00A333BE" w:rsidP="00F376EE">
            <w:pPr>
              <w:spacing w:line="276" w:lineRule="auto"/>
              <w:jc w:val="center"/>
              <w:rPr>
                <w:rFonts w:ascii="Times New Roman" w:hAnsi="Times New Roman" w:cs="Times New Roman"/>
                <w:b w:val="0"/>
                <w:color w:val="000000"/>
                <w:sz w:val="20"/>
                <w:szCs w:val="20"/>
              </w:rPr>
            </w:pPr>
            <w:r w:rsidRPr="00F376EE">
              <w:rPr>
                <w:rFonts w:ascii="Times New Roman" w:hAnsi="Times New Roman" w:cs="Times New Roman"/>
                <w:b w:val="0"/>
                <w:color w:val="000000"/>
                <w:sz w:val="20"/>
                <w:szCs w:val="20"/>
              </w:rPr>
              <w:t>Tablettose 100 (Lactose)</w:t>
            </w:r>
          </w:p>
        </w:tc>
        <w:tc>
          <w:tcPr>
            <w:tcW w:w="985"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530"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07"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2233" w:type="dxa"/>
            <w:gridSpan w:val="3"/>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710"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624" w:type="dxa"/>
            <w:gridSpan w:val="3"/>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812" w:type="dxa"/>
            <w:gridSpan w:val="3"/>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271" w:type="dxa"/>
            <w:gridSpan w:val="2"/>
            <w:shd w:val="clear" w:color="auto" w:fill="auto"/>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154.362</w:t>
            </w:r>
          </w:p>
        </w:tc>
        <w:tc>
          <w:tcPr>
            <w:tcW w:w="1080" w:type="dxa"/>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r>
      <w:tr w:rsidR="00A333BE" w:rsidRPr="00F376EE" w:rsidTr="00F376EE">
        <w:trPr>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auto"/>
            <w:vAlign w:val="center"/>
          </w:tcPr>
          <w:p w:rsidR="00A333BE" w:rsidRPr="00F376EE" w:rsidRDefault="00A333BE" w:rsidP="00F376EE">
            <w:pPr>
              <w:tabs>
                <w:tab w:val="left" w:pos="0"/>
                <w:tab w:val="left" w:pos="2520"/>
              </w:tabs>
              <w:spacing w:line="276" w:lineRule="auto"/>
              <w:jc w:val="center"/>
              <w:rPr>
                <w:rFonts w:ascii="Times New Roman" w:hAnsi="Times New Roman" w:cs="Times New Roman"/>
                <w:color w:val="000000"/>
                <w:sz w:val="20"/>
                <w:szCs w:val="20"/>
              </w:rPr>
            </w:pPr>
            <w:r w:rsidRPr="00F376EE">
              <w:rPr>
                <w:rFonts w:ascii="Times New Roman" w:hAnsi="Times New Roman" w:cs="Times New Roman"/>
                <w:sz w:val="20"/>
                <w:szCs w:val="20"/>
              </w:rPr>
              <w:t>BINDER</w:t>
            </w:r>
          </w:p>
        </w:tc>
        <w:tc>
          <w:tcPr>
            <w:tcW w:w="985" w:type="dxa"/>
            <w:gridSpan w:val="2"/>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0"/>
                <w:szCs w:val="20"/>
              </w:rPr>
            </w:pPr>
            <w:r w:rsidRPr="00F376EE">
              <w:rPr>
                <w:rFonts w:ascii="Times New Roman" w:hAnsi="Times New Roman" w:cs="Times New Roman"/>
                <w:b/>
                <w:color w:val="000000"/>
                <w:sz w:val="20"/>
                <w:szCs w:val="20"/>
              </w:rPr>
              <w:t>11.11%</w:t>
            </w:r>
          </w:p>
        </w:tc>
        <w:tc>
          <w:tcPr>
            <w:tcW w:w="1530" w:type="dxa"/>
            <w:gridSpan w:val="2"/>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5.56%</w:t>
            </w:r>
          </w:p>
        </w:tc>
        <w:tc>
          <w:tcPr>
            <w:tcW w:w="1007" w:type="dxa"/>
            <w:gridSpan w:val="2"/>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7.06%</w:t>
            </w:r>
          </w:p>
        </w:tc>
        <w:tc>
          <w:tcPr>
            <w:tcW w:w="2233" w:type="dxa"/>
            <w:gridSpan w:val="3"/>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17.34%</w:t>
            </w:r>
          </w:p>
        </w:tc>
        <w:tc>
          <w:tcPr>
            <w:tcW w:w="1710" w:type="dxa"/>
            <w:gridSpan w:val="2"/>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1.08%</w:t>
            </w:r>
          </w:p>
        </w:tc>
        <w:tc>
          <w:tcPr>
            <w:tcW w:w="1624" w:type="dxa"/>
            <w:gridSpan w:val="3"/>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color w:val="000000"/>
                <w:sz w:val="20"/>
                <w:szCs w:val="20"/>
              </w:rPr>
              <w:t>7.70%</w:t>
            </w:r>
          </w:p>
        </w:tc>
        <w:tc>
          <w:tcPr>
            <w:tcW w:w="812" w:type="dxa"/>
            <w:gridSpan w:val="3"/>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color w:val="000000"/>
                <w:sz w:val="20"/>
                <w:szCs w:val="20"/>
              </w:rPr>
              <w:t>7.70%</w:t>
            </w:r>
          </w:p>
        </w:tc>
        <w:tc>
          <w:tcPr>
            <w:tcW w:w="1271" w:type="dxa"/>
            <w:gridSpan w:val="2"/>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color w:val="000000"/>
                <w:sz w:val="20"/>
                <w:szCs w:val="20"/>
              </w:rPr>
              <w:t>-</w:t>
            </w:r>
          </w:p>
        </w:tc>
        <w:tc>
          <w:tcPr>
            <w:tcW w:w="1080" w:type="dxa"/>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color w:val="000000"/>
                <w:sz w:val="20"/>
                <w:szCs w:val="20"/>
              </w:rPr>
              <w:t>7.70%</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auto"/>
            <w:vAlign w:val="center"/>
          </w:tcPr>
          <w:p w:rsidR="00A333BE" w:rsidRPr="00F376EE" w:rsidRDefault="00A333BE" w:rsidP="00F376EE">
            <w:pPr>
              <w:spacing w:line="276" w:lineRule="auto"/>
              <w:jc w:val="center"/>
              <w:rPr>
                <w:rFonts w:ascii="Times New Roman" w:hAnsi="Times New Roman" w:cs="Times New Roman"/>
                <w:b w:val="0"/>
                <w:color w:val="000000"/>
                <w:sz w:val="20"/>
                <w:szCs w:val="20"/>
              </w:rPr>
            </w:pPr>
            <w:r w:rsidRPr="00F376EE">
              <w:rPr>
                <w:rFonts w:ascii="Times New Roman" w:hAnsi="Times New Roman" w:cs="Times New Roman"/>
                <w:b w:val="0"/>
                <w:color w:val="000000"/>
                <w:sz w:val="20"/>
                <w:szCs w:val="20"/>
              </w:rPr>
              <w:t>Gelatin</w:t>
            </w:r>
          </w:p>
        </w:tc>
        <w:tc>
          <w:tcPr>
            <w:tcW w:w="985"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376EE">
              <w:rPr>
                <w:rFonts w:ascii="Times New Roman" w:hAnsi="Times New Roman" w:cs="Times New Roman"/>
                <w:color w:val="000000"/>
                <w:sz w:val="20"/>
                <w:szCs w:val="20"/>
              </w:rPr>
              <w:t>10.000</w:t>
            </w:r>
          </w:p>
        </w:tc>
        <w:tc>
          <w:tcPr>
            <w:tcW w:w="1530" w:type="dxa"/>
            <w:gridSpan w:val="2"/>
            <w:shd w:val="clear" w:color="auto" w:fill="auto"/>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10.000</w:t>
            </w:r>
          </w:p>
        </w:tc>
        <w:tc>
          <w:tcPr>
            <w:tcW w:w="1007" w:type="dxa"/>
            <w:gridSpan w:val="2"/>
            <w:shd w:val="clear" w:color="auto" w:fill="auto"/>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12.000</w:t>
            </w:r>
          </w:p>
        </w:tc>
        <w:tc>
          <w:tcPr>
            <w:tcW w:w="2233" w:type="dxa"/>
            <w:gridSpan w:val="3"/>
            <w:shd w:val="clear" w:color="auto" w:fill="auto"/>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12.000</w:t>
            </w:r>
          </w:p>
        </w:tc>
        <w:tc>
          <w:tcPr>
            <w:tcW w:w="1710"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624" w:type="dxa"/>
            <w:gridSpan w:val="3"/>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812" w:type="dxa"/>
            <w:gridSpan w:val="3"/>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271"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80" w:type="dxa"/>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r>
      <w:tr w:rsidR="00A333BE" w:rsidRPr="00F376EE" w:rsidTr="00F376EE">
        <w:trPr>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FABF8F" w:themeFill="accent6" w:themeFillTint="99"/>
            <w:vAlign w:val="center"/>
          </w:tcPr>
          <w:p w:rsidR="00A333BE" w:rsidRPr="00F376EE" w:rsidRDefault="00A333BE" w:rsidP="00F376EE">
            <w:pPr>
              <w:spacing w:line="276" w:lineRule="auto"/>
              <w:jc w:val="center"/>
              <w:rPr>
                <w:rFonts w:ascii="Times New Roman" w:hAnsi="Times New Roman" w:cs="Times New Roman"/>
                <w:b w:val="0"/>
                <w:color w:val="000000"/>
                <w:sz w:val="20"/>
                <w:szCs w:val="20"/>
              </w:rPr>
            </w:pPr>
            <w:r w:rsidRPr="00F376EE">
              <w:rPr>
                <w:rFonts w:ascii="Times New Roman" w:hAnsi="Times New Roman" w:cs="Times New Roman"/>
                <w:b w:val="0"/>
                <w:color w:val="000000"/>
                <w:sz w:val="20"/>
                <w:szCs w:val="20"/>
              </w:rPr>
              <w:t>Povidone K 30</w:t>
            </w:r>
          </w:p>
        </w:tc>
        <w:tc>
          <w:tcPr>
            <w:tcW w:w="985" w:type="dxa"/>
            <w:gridSpan w:val="2"/>
            <w:shd w:val="clear" w:color="auto" w:fill="FABF8F" w:themeFill="accent6"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530" w:type="dxa"/>
            <w:gridSpan w:val="2"/>
            <w:shd w:val="clear" w:color="auto" w:fill="FABF8F" w:themeFill="accent6"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07" w:type="dxa"/>
            <w:gridSpan w:val="2"/>
            <w:shd w:val="clear" w:color="auto" w:fill="FABF8F" w:themeFill="accent6"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2233" w:type="dxa"/>
            <w:gridSpan w:val="3"/>
            <w:shd w:val="clear" w:color="auto" w:fill="FABF8F" w:themeFill="accent6"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710" w:type="dxa"/>
            <w:gridSpan w:val="2"/>
            <w:shd w:val="clear" w:color="auto" w:fill="FABF8F" w:themeFill="accent6"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624" w:type="dxa"/>
            <w:gridSpan w:val="3"/>
            <w:shd w:val="clear" w:color="auto" w:fill="FABF8F" w:themeFill="accent6"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w:t>
            </w:r>
          </w:p>
        </w:tc>
        <w:tc>
          <w:tcPr>
            <w:tcW w:w="812" w:type="dxa"/>
            <w:gridSpan w:val="3"/>
            <w:shd w:val="clear" w:color="auto" w:fill="FABF8F" w:themeFill="accent6"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10.000</w:t>
            </w:r>
          </w:p>
        </w:tc>
        <w:tc>
          <w:tcPr>
            <w:tcW w:w="1271" w:type="dxa"/>
            <w:gridSpan w:val="2"/>
            <w:shd w:val="clear" w:color="auto" w:fill="FABF8F" w:themeFill="accent6"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w:t>
            </w:r>
          </w:p>
        </w:tc>
        <w:tc>
          <w:tcPr>
            <w:tcW w:w="1080" w:type="dxa"/>
            <w:shd w:val="clear" w:color="auto" w:fill="FABF8F" w:themeFill="accent6" w:themeFillTint="99"/>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10.000</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C2D69B" w:themeFill="accent3" w:themeFillTint="99"/>
            <w:vAlign w:val="center"/>
          </w:tcPr>
          <w:p w:rsidR="00A333BE" w:rsidRPr="00F376EE" w:rsidRDefault="00A333BE" w:rsidP="00F376EE">
            <w:pPr>
              <w:spacing w:line="276" w:lineRule="auto"/>
              <w:jc w:val="center"/>
              <w:rPr>
                <w:rFonts w:ascii="Times New Roman" w:hAnsi="Times New Roman" w:cs="Times New Roman"/>
                <w:b w:val="0"/>
                <w:sz w:val="20"/>
                <w:szCs w:val="20"/>
              </w:rPr>
            </w:pPr>
            <w:r w:rsidRPr="00F376EE">
              <w:rPr>
                <w:rFonts w:ascii="Times New Roman" w:hAnsi="Times New Roman" w:cs="Times New Roman"/>
                <w:b w:val="0"/>
                <w:sz w:val="20"/>
                <w:szCs w:val="20"/>
              </w:rPr>
              <w:t>Quinapril Hydrochloride eq. to Quinapril</w:t>
            </w:r>
          </w:p>
        </w:tc>
        <w:tc>
          <w:tcPr>
            <w:tcW w:w="985" w:type="dxa"/>
            <w:gridSpan w:val="2"/>
            <w:shd w:val="clear" w:color="auto" w:fill="C2D69B" w:themeFill="accent3" w:themeFillTint="99"/>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w:t>
            </w:r>
          </w:p>
        </w:tc>
        <w:tc>
          <w:tcPr>
            <w:tcW w:w="1530" w:type="dxa"/>
            <w:gridSpan w:val="2"/>
            <w:shd w:val="clear" w:color="auto" w:fill="C2D69B" w:themeFill="accent3" w:themeFillTint="99"/>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w:t>
            </w:r>
          </w:p>
        </w:tc>
        <w:tc>
          <w:tcPr>
            <w:tcW w:w="1007" w:type="dxa"/>
            <w:gridSpan w:val="2"/>
            <w:shd w:val="clear" w:color="auto" w:fill="C2D69B" w:themeFill="accent3" w:themeFillTint="99"/>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w:t>
            </w:r>
          </w:p>
        </w:tc>
        <w:tc>
          <w:tcPr>
            <w:tcW w:w="2233" w:type="dxa"/>
            <w:gridSpan w:val="3"/>
            <w:shd w:val="clear" w:color="auto" w:fill="C2D69B" w:themeFill="accent3" w:themeFillTint="99"/>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w:t>
            </w:r>
          </w:p>
        </w:tc>
        <w:tc>
          <w:tcPr>
            <w:tcW w:w="1710" w:type="dxa"/>
            <w:gridSpan w:val="2"/>
            <w:shd w:val="clear" w:color="auto" w:fill="C2D69B" w:themeFill="accent3" w:themeFillTint="99"/>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43.320</w:t>
            </w:r>
          </w:p>
        </w:tc>
        <w:tc>
          <w:tcPr>
            <w:tcW w:w="1624" w:type="dxa"/>
            <w:gridSpan w:val="3"/>
            <w:shd w:val="clear" w:color="auto" w:fill="C2D69B" w:themeFill="accent3" w:themeFillTint="99"/>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w:t>
            </w:r>
          </w:p>
        </w:tc>
        <w:tc>
          <w:tcPr>
            <w:tcW w:w="812" w:type="dxa"/>
            <w:gridSpan w:val="3"/>
            <w:shd w:val="clear" w:color="auto" w:fill="C2D69B" w:themeFill="accent3" w:themeFillTint="99"/>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w:t>
            </w:r>
          </w:p>
        </w:tc>
        <w:tc>
          <w:tcPr>
            <w:tcW w:w="1271" w:type="dxa"/>
            <w:gridSpan w:val="2"/>
            <w:shd w:val="clear" w:color="auto" w:fill="C2D69B" w:themeFill="accent3" w:themeFillTint="99"/>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w:t>
            </w:r>
          </w:p>
        </w:tc>
        <w:tc>
          <w:tcPr>
            <w:tcW w:w="1080" w:type="dxa"/>
            <w:shd w:val="clear" w:color="auto" w:fill="C2D69B" w:themeFill="accent3" w:themeFillTint="99"/>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w:t>
            </w:r>
          </w:p>
        </w:tc>
      </w:tr>
      <w:tr w:rsidR="00A333BE" w:rsidRPr="00F376EE" w:rsidTr="00F376EE">
        <w:trPr>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E5B8B7" w:themeFill="accent2" w:themeFillTint="66"/>
            <w:vAlign w:val="center"/>
          </w:tcPr>
          <w:p w:rsidR="00A333BE" w:rsidRPr="00F376EE" w:rsidRDefault="00A333BE" w:rsidP="00F376EE">
            <w:pPr>
              <w:spacing w:line="276" w:lineRule="auto"/>
              <w:jc w:val="center"/>
              <w:rPr>
                <w:rFonts w:ascii="Times New Roman" w:hAnsi="Times New Roman" w:cs="Times New Roman"/>
                <w:b w:val="0"/>
                <w:color w:val="000000"/>
                <w:sz w:val="20"/>
                <w:szCs w:val="20"/>
              </w:rPr>
            </w:pPr>
            <w:r w:rsidRPr="00F376EE">
              <w:rPr>
                <w:rFonts w:ascii="Times New Roman" w:hAnsi="Times New Roman" w:cs="Times New Roman"/>
                <w:b w:val="0"/>
                <w:color w:val="000000"/>
                <w:sz w:val="20"/>
                <w:szCs w:val="20"/>
              </w:rPr>
              <w:t>Basic Magnesium Carbonate (Heavy)</w:t>
            </w:r>
          </w:p>
        </w:tc>
        <w:tc>
          <w:tcPr>
            <w:tcW w:w="985" w:type="dxa"/>
            <w:gridSpan w:val="2"/>
            <w:shd w:val="clear" w:color="auto" w:fill="E5B8B7" w:themeFill="accent2" w:themeFillTint="66"/>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530" w:type="dxa"/>
            <w:gridSpan w:val="2"/>
            <w:shd w:val="clear" w:color="auto" w:fill="E5B8B7" w:themeFill="accent2" w:themeFillTint="66"/>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07" w:type="dxa"/>
            <w:gridSpan w:val="2"/>
            <w:shd w:val="clear" w:color="auto" w:fill="E5B8B7" w:themeFill="accent2" w:themeFillTint="66"/>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2233" w:type="dxa"/>
            <w:gridSpan w:val="3"/>
            <w:shd w:val="clear" w:color="auto" w:fill="E5B8B7" w:themeFill="accent2" w:themeFillTint="66"/>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710" w:type="dxa"/>
            <w:gridSpan w:val="2"/>
            <w:shd w:val="clear" w:color="auto" w:fill="E5B8B7" w:themeFill="accent2" w:themeFillTint="66"/>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171.680</w:t>
            </w:r>
          </w:p>
        </w:tc>
        <w:tc>
          <w:tcPr>
            <w:tcW w:w="1624" w:type="dxa"/>
            <w:gridSpan w:val="3"/>
            <w:shd w:val="clear" w:color="auto" w:fill="E5B8B7" w:themeFill="accent2" w:themeFillTint="66"/>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812" w:type="dxa"/>
            <w:gridSpan w:val="3"/>
            <w:shd w:val="clear" w:color="auto" w:fill="E5B8B7" w:themeFill="accent2" w:themeFillTint="66"/>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271" w:type="dxa"/>
            <w:gridSpan w:val="2"/>
            <w:shd w:val="clear" w:color="auto" w:fill="E5B8B7" w:themeFill="accent2" w:themeFillTint="66"/>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80" w:type="dxa"/>
            <w:shd w:val="clear" w:color="auto" w:fill="E5B8B7" w:themeFill="accent2" w:themeFillTint="66"/>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auto"/>
            <w:vAlign w:val="center"/>
          </w:tcPr>
          <w:p w:rsidR="00A333BE" w:rsidRPr="00F376EE" w:rsidRDefault="00A333BE" w:rsidP="00F376EE">
            <w:pPr>
              <w:spacing w:line="276" w:lineRule="auto"/>
              <w:jc w:val="center"/>
              <w:rPr>
                <w:rFonts w:ascii="Times New Roman" w:hAnsi="Times New Roman" w:cs="Times New Roman"/>
                <w:b w:val="0"/>
                <w:color w:val="000000"/>
                <w:sz w:val="20"/>
                <w:szCs w:val="20"/>
              </w:rPr>
            </w:pPr>
            <w:r w:rsidRPr="00F376EE">
              <w:rPr>
                <w:rFonts w:ascii="Times New Roman" w:hAnsi="Times New Roman" w:cs="Times New Roman"/>
                <w:b w:val="0"/>
                <w:color w:val="000000"/>
                <w:sz w:val="20"/>
                <w:szCs w:val="20"/>
              </w:rPr>
              <w:t>Ethanol</w:t>
            </w:r>
          </w:p>
        </w:tc>
        <w:tc>
          <w:tcPr>
            <w:tcW w:w="985"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530"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F376EE">
              <w:rPr>
                <w:rFonts w:ascii="Times New Roman" w:hAnsi="Times New Roman" w:cs="Times New Roman"/>
                <w:color w:val="000000"/>
                <w:sz w:val="20"/>
                <w:szCs w:val="20"/>
              </w:rPr>
              <w:t>q.s</w:t>
            </w:r>
            <w:proofErr w:type="spellEnd"/>
          </w:p>
        </w:tc>
        <w:tc>
          <w:tcPr>
            <w:tcW w:w="1007"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2233" w:type="dxa"/>
            <w:gridSpan w:val="3"/>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F376EE">
              <w:rPr>
                <w:rFonts w:ascii="Times New Roman" w:hAnsi="Times New Roman" w:cs="Times New Roman"/>
                <w:color w:val="000000"/>
                <w:sz w:val="20"/>
                <w:szCs w:val="20"/>
              </w:rPr>
              <w:t>q.s</w:t>
            </w:r>
            <w:proofErr w:type="spellEnd"/>
          </w:p>
        </w:tc>
        <w:tc>
          <w:tcPr>
            <w:tcW w:w="1710"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376EE">
              <w:rPr>
                <w:rFonts w:ascii="Times New Roman" w:hAnsi="Times New Roman" w:cs="Times New Roman"/>
                <w:color w:val="000000"/>
                <w:sz w:val="20"/>
                <w:szCs w:val="20"/>
              </w:rPr>
              <w:t>-</w:t>
            </w:r>
          </w:p>
        </w:tc>
        <w:tc>
          <w:tcPr>
            <w:tcW w:w="1624" w:type="dxa"/>
            <w:gridSpan w:val="3"/>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812" w:type="dxa"/>
            <w:gridSpan w:val="3"/>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271"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80" w:type="dxa"/>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r>
      <w:tr w:rsidR="00A333BE" w:rsidRPr="00F376EE" w:rsidTr="00F376EE">
        <w:trPr>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auto"/>
            <w:vAlign w:val="center"/>
          </w:tcPr>
          <w:p w:rsidR="00A333BE" w:rsidRPr="00F376EE" w:rsidRDefault="00A333BE" w:rsidP="00F376EE">
            <w:pPr>
              <w:spacing w:line="276" w:lineRule="auto"/>
              <w:jc w:val="center"/>
              <w:rPr>
                <w:rFonts w:ascii="Times New Roman" w:hAnsi="Times New Roman" w:cs="Times New Roman"/>
                <w:b w:val="0"/>
                <w:color w:val="000000"/>
                <w:sz w:val="20"/>
                <w:szCs w:val="20"/>
              </w:rPr>
            </w:pPr>
            <w:r w:rsidRPr="00F376EE">
              <w:rPr>
                <w:rFonts w:ascii="Times New Roman" w:hAnsi="Times New Roman" w:cs="Times New Roman"/>
                <w:b w:val="0"/>
                <w:color w:val="000000"/>
                <w:sz w:val="20"/>
                <w:szCs w:val="20"/>
              </w:rPr>
              <w:t>Purified water</w:t>
            </w:r>
          </w:p>
        </w:tc>
        <w:tc>
          <w:tcPr>
            <w:tcW w:w="985" w:type="dxa"/>
            <w:gridSpan w:val="2"/>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spellStart"/>
            <w:r w:rsidRPr="00F376EE">
              <w:rPr>
                <w:rFonts w:ascii="Times New Roman" w:hAnsi="Times New Roman" w:cs="Times New Roman"/>
                <w:color w:val="000000"/>
                <w:sz w:val="20"/>
                <w:szCs w:val="20"/>
              </w:rPr>
              <w:t>q.s</w:t>
            </w:r>
            <w:proofErr w:type="spellEnd"/>
            <w:r w:rsidRPr="00F376EE">
              <w:rPr>
                <w:rFonts w:ascii="Times New Roman" w:hAnsi="Times New Roman" w:cs="Times New Roman"/>
                <w:color w:val="000000"/>
                <w:sz w:val="20"/>
                <w:szCs w:val="20"/>
              </w:rPr>
              <w:t>.</w:t>
            </w:r>
          </w:p>
        </w:tc>
        <w:tc>
          <w:tcPr>
            <w:tcW w:w="1530" w:type="dxa"/>
            <w:gridSpan w:val="2"/>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376EE">
              <w:rPr>
                <w:rFonts w:ascii="Times New Roman" w:hAnsi="Times New Roman" w:cs="Times New Roman"/>
                <w:color w:val="000000"/>
                <w:sz w:val="20"/>
                <w:szCs w:val="20"/>
              </w:rPr>
              <w:t>-</w:t>
            </w:r>
          </w:p>
        </w:tc>
        <w:tc>
          <w:tcPr>
            <w:tcW w:w="1007" w:type="dxa"/>
            <w:gridSpan w:val="2"/>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F376EE">
              <w:rPr>
                <w:rFonts w:ascii="Times New Roman" w:hAnsi="Times New Roman" w:cs="Times New Roman"/>
                <w:color w:val="000000"/>
                <w:sz w:val="20"/>
                <w:szCs w:val="20"/>
              </w:rPr>
              <w:t>q.s</w:t>
            </w:r>
            <w:proofErr w:type="spellEnd"/>
            <w:r w:rsidRPr="00F376EE">
              <w:rPr>
                <w:rFonts w:ascii="Times New Roman" w:hAnsi="Times New Roman" w:cs="Times New Roman"/>
                <w:color w:val="000000"/>
                <w:sz w:val="20"/>
                <w:szCs w:val="20"/>
              </w:rPr>
              <w:t>.</w:t>
            </w:r>
          </w:p>
        </w:tc>
        <w:tc>
          <w:tcPr>
            <w:tcW w:w="2233" w:type="dxa"/>
            <w:gridSpan w:val="3"/>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376EE">
              <w:rPr>
                <w:rFonts w:ascii="Times New Roman" w:hAnsi="Times New Roman" w:cs="Times New Roman"/>
                <w:color w:val="000000"/>
                <w:sz w:val="20"/>
                <w:szCs w:val="20"/>
              </w:rPr>
              <w:t>-</w:t>
            </w:r>
          </w:p>
        </w:tc>
        <w:tc>
          <w:tcPr>
            <w:tcW w:w="1710" w:type="dxa"/>
            <w:gridSpan w:val="2"/>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F376EE">
              <w:rPr>
                <w:rFonts w:ascii="Times New Roman" w:hAnsi="Times New Roman" w:cs="Times New Roman"/>
                <w:color w:val="000000"/>
                <w:sz w:val="20"/>
                <w:szCs w:val="20"/>
              </w:rPr>
              <w:t>q.s</w:t>
            </w:r>
            <w:proofErr w:type="spellEnd"/>
            <w:r w:rsidRPr="00F376EE">
              <w:rPr>
                <w:rFonts w:ascii="Times New Roman" w:hAnsi="Times New Roman" w:cs="Times New Roman"/>
                <w:color w:val="000000"/>
                <w:sz w:val="20"/>
                <w:szCs w:val="20"/>
              </w:rPr>
              <w:t>.</w:t>
            </w:r>
          </w:p>
        </w:tc>
        <w:tc>
          <w:tcPr>
            <w:tcW w:w="1624" w:type="dxa"/>
            <w:gridSpan w:val="3"/>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F376EE">
              <w:rPr>
                <w:rFonts w:ascii="Times New Roman" w:hAnsi="Times New Roman" w:cs="Times New Roman"/>
                <w:color w:val="000000"/>
                <w:sz w:val="20"/>
                <w:szCs w:val="20"/>
              </w:rPr>
              <w:t>q.s</w:t>
            </w:r>
            <w:proofErr w:type="spellEnd"/>
            <w:r w:rsidRPr="00F376EE">
              <w:rPr>
                <w:rFonts w:ascii="Times New Roman" w:hAnsi="Times New Roman" w:cs="Times New Roman"/>
                <w:color w:val="000000"/>
                <w:sz w:val="20"/>
                <w:szCs w:val="20"/>
              </w:rPr>
              <w:t>.</w:t>
            </w:r>
          </w:p>
        </w:tc>
        <w:tc>
          <w:tcPr>
            <w:tcW w:w="812" w:type="dxa"/>
            <w:gridSpan w:val="3"/>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F376EE">
              <w:rPr>
                <w:rFonts w:ascii="Times New Roman" w:hAnsi="Times New Roman" w:cs="Times New Roman"/>
                <w:color w:val="000000"/>
                <w:sz w:val="20"/>
                <w:szCs w:val="20"/>
              </w:rPr>
              <w:t>q.s</w:t>
            </w:r>
            <w:proofErr w:type="spellEnd"/>
            <w:r w:rsidRPr="00F376EE">
              <w:rPr>
                <w:rFonts w:ascii="Times New Roman" w:hAnsi="Times New Roman" w:cs="Times New Roman"/>
                <w:color w:val="000000"/>
                <w:sz w:val="20"/>
                <w:szCs w:val="20"/>
              </w:rPr>
              <w:t>.</w:t>
            </w:r>
          </w:p>
        </w:tc>
        <w:tc>
          <w:tcPr>
            <w:tcW w:w="1271" w:type="dxa"/>
            <w:gridSpan w:val="2"/>
            <w:shd w:val="clear" w:color="auto" w:fill="auto"/>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80" w:type="dxa"/>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F376EE">
              <w:rPr>
                <w:rFonts w:ascii="Times New Roman" w:hAnsi="Times New Roman" w:cs="Times New Roman"/>
                <w:color w:val="000000"/>
                <w:sz w:val="20"/>
                <w:szCs w:val="20"/>
              </w:rPr>
              <w:t>q.s</w:t>
            </w:r>
            <w:proofErr w:type="spellEnd"/>
            <w:r w:rsidRPr="00F376EE">
              <w:rPr>
                <w:rFonts w:ascii="Times New Roman" w:hAnsi="Times New Roman" w:cs="Times New Roman"/>
                <w:color w:val="000000"/>
                <w:sz w:val="20"/>
                <w:szCs w:val="20"/>
              </w:rPr>
              <w:t>.</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4850" w:type="dxa"/>
            <w:gridSpan w:val="22"/>
            <w:shd w:val="clear" w:color="auto" w:fill="auto"/>
            <w:vAlign w:val="center"/>
          </w:tcPr>
          <w:p w:rsidR="00A333BE" w:rsidRPr="00F376EE" w:rsidRDefault="00A333BE" w:rsidP="00F376EE">
            <w:pPr>
              <w:tabs>
                <w:tab w:val="left" w:pos="0"/>
                <w:tab w:val="left" w:pos="2520"/>
              </w:tabs>
              <w:spacing w:line="276" w:lineRule="auto"/>
              <w:jc w:val="center"/>
              <w:rPr>
                <w:rFonts w:ascii="Times New Roman" w:hAnsi="Times New Roman" w:cs="Times New Roman"/>
                <w:sz w:val="20"/>
                <w:szCs w:val="20"/>
              </w:rPr>
            </w:pPr>
            <w:r w:rsidRPr="00F376EE">
              <w:rPr>
                <w:rFonts w:ascii="Times New Roman" w:hAnsi="Times New Roman" w:cs="Times New Roman"/>
                <w:sz w:val="20"/>
                <w:szCs w:val="20"/>
              </w:rPr>
              <w:t>PRE-LUBRICATION</w:t>
            </w:r>
          </w:p>
        </w:tc>
      </w:tr>
      <w:tr w:rsidR="00A333BE" w:rsidRPr="00F376EE" w:rsidTr="00F376EE">
        <w:trPr>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95B3D7" w:themeFill="accent1" w:themeFillTint="99"/>
            <w:vAlign w:val="center"/>
          </w:tcPr>
          <w:p w:rsidR="00A333BE" w:rsidRPr="00F376EE" w:rsidRDefault="00A333BE" w:rsidP="00F376EE">
            <w:pPr>
              <w:spacing w:line="276" w:lineRule="auto"/>
              <w:jc w:val="center"/>
              <w:rPr>
                <w:rFonts w:ascii="Times New Roman" w:hAnsi="Times New Roman" w:cs="Times New Roman"/>
                <w:b w:val="0"/>
                <w:color w:val="000000"/>
                <w:sz w:val="20"/>
                <w:szCs w:val="20"/>
              </w:rPr>
            </w:pPr>
            <w:r w:rsidRPr="00F376EE">
              <w:rPr>
                <w:rFonts w:ascii="Times New Roman" w:hAnsi="Times New Roman" w:cs="Times New Roman"/>
                <w:b w:val="0"/>
                <w:color w:val="000000"/>
                <w:sz w:val="20"/>
                <w:szCs w:val="20"/>
              </w:rPr>
              <w:t>Crospovidone</w:t>
            </w:r>
          </w:p>
        </w:tc>
        <w:tc>
          <w:tcPr>
            <w:tcW w:w="985" w:type="dxa"/>
            <w:gridSpan w:val="2"/>
            <w:shd w:val="clear" w:color="auto" w:fill="95B3D7" w:themeFill="accent1"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376EE">
              <w:rPr>
                <w:rFonts w:ascii="Times New Roman" w:hAnsi="Times New Roman" w:cs="Times New Roman"/>
                <w:color w:val="000000"/>
                <w:sz w:val="20"/>
                <w:szCs w:val="20"/>
              </w:rPr>
              <w:t>15.000</w:t>
            </w:r>
          </w:p>
        </w:tc>
        <w:tc>
          <w:tcPr>
            <w:tcW w:w="1530" w:type="dxa"/>
            <w:gridSpan w:val="2"/>
            <w:shd w:val="clear" w:color="auto" w:fill="95B3D7" w:themeFill="accent1" w:themeFillTint="99"/>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2.000</w:t>
            </w:r>
          </w:p>
        </w:tc>
        <w:tc>
          <w:tcPr>
            <w:tcW w:w="1007" w:type="dxa"/>
            <w:gridSpan w:val="2"/>
            <w:shd w:val="clear" w:color="auto" w:fill="95B3D7" w:themeFill="accent1"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2233" w:type="dxa"/>
            <w:gridSpan w:val="3"/>
            <w:shd w:val="clear" w:color="auto" w:fill="95B3D7" w:themeFill="accent1" w:themeFillTint="99"/>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10.000</w:t>
            </w:r>
          </w:p>
        </w:tc>
        <w:tc>
          <w:tcPr>
            <w:tcW w:w="1710" w:type="dxa"/>
            <w:gridSpan w:val="2"/>
            <w:shd w:val="clear" w:color="auto" w:fill="95B3D7" w:themeFill="accent1"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624" w:type="dxa"/>
            <w:gridSpan w:val="3"/>
            <w:shd w:val="clear" w:color="auto" w:fill="95B3D7" w:themeFill="accent1"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812" w:type="dxa"/>
            <w:gridSpan w:val="3"/>
            <w:shd w:val="clear" w:color="auto" w:fill="95B3D7" w:themeFill="accent1"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6.000</w:t>
            </w:r>
          </w:p>
        </w:tc>
        <w:tc>
          <w:tcPr>
            <w:tcW w:w="1271" w:type="dxa"/>
            <w:gridSpan w:val="2"/>
            <w:shd w:val="clear" w:color="auto" w:fill="95B3D7" w:themeFill="accent1"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80" w:type="dxa"/>
            <w:shd w:val="clear" w:color="auto" w:fill="95B3D7" w:themeFill="accent1" w:themeFillTint="99"/>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6.000</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E5B8B7" w:themeFill="accent2" w:themeFillTint="66"/>
            <w:vAlign w:val="center"/>
          </w:tcPr>
          <w:p w:rsidR="00A333BE" w:rsidRPr="00F376EE" w:rsidRDefault="00A333BE" w:rsidP="00F376EE">
            <w:pPr>
              <w:spacing w:line="276" w:lineRule="auto"/>
              <w:jc w:val="center"/>
              <w:rPr>
                <w:rFonts w:ascii="Times New Roman" w:hAnsi="Times New Roman" w:cs="Times New Roman"/>
                <w:b w:val="0"/>
                <w:color w:val="000000"/>
                <w:sz w:val="20"/>
                <w:szCs w:val="20"/>
              </w:rPr>
            </w:pPr>
            <w:r w:rsidRPr="00F376EE">
              <w:rPr>
                <w:rFonts w:ascii="Times New Roman" w:hAnsi="Times New Roman" w:cs="Times New Roman"/>
                <w:b w:val="0"/>
                <w:color w:val="000000"/>
                <w:sz w:val="20"/>
                <w:szCs w:val="20"/>
              </w:rPr>
              <w:t>Basic Magnesium Carbonate</w:t>
            </w:r>
          </w:p>
        </w:tc>
        <w:tc>
          <w:tcPr>
            <w:tcW w:w="985" w:type="dxa"/>
            <w:gridSpan w:val="2"/>
            <w:shd w:val="clear" w:color="auto" w:fill="E5B8B7" w:themeFill="accent2" w:themeFillTint="66"/>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376EE">
              <w:rPr>
                <w:rFonts w:ascii="Times New Roman" w:hAnsi="Times New Roman" w:cs="Times New Roman"/>
                <w:color w:val="000000"/>
                <w:sz w:val="20"/>
                <w:szCs w:val="20"/>
              </w:rPr>
              <w:t>65.000</w:t>
            </w:r>
          </w:p>
        </w:tc>
        <w:tc>
          <w:tcPr>
            <w:tcW w:w="1530" w:type="dxa"/>
            <w:gridSpan w:val="2"/>
            <w:shd w:val="clear" w:color="auto" w:fill="E5B8B7" w:themeFill="accent2" w:themeFillTint="66"/>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07" w:type="dxa"/>
            <w:gridSpan w:val="2"/>
            <w:shd w:val="clear" w:color="auto" w:fill="E5B8B7" w:themeFill="accent2" w:themeFillTint="66"/>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2233" w:type="dxa"/>
            <w:gridSpan w:val="3"/>
            <w:shd w:val="clear" w:color="auto" w:fill="E5B8B7" w:themeFill="accent2" w:themeFillTint="66"/>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710" w:type="dxa"/>
            <w:gridSpan w:val="2"/>
            <w:shd w:val="clear" w:color="auto" w:fill="E5B8B7" w:themeFill="accent2" w:themeFillTint="66"/>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624" w:type="dxa"/>
            <w:gridSpan w:val="3"/>
            <w:shd w:val="clear" w:color="auto" w:fill="E5B8B7" w:themeFill="accent2" w:themeFillTint="66"/>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812" w:type="dxa"/>
            <w:gridSpan w:val="3"/>
            <w:shd w:val="clear" w:color="auto" w:fill="E5B8B7" w:themeFill="accent2" w:themeFillTint="66"/>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271" w:type="dxa"/>
            <w:gridSpan w:val="2"/>
            <w:shd w:val="clear" w:color="auto" w:fill="E5B8B7" w:themeFill="accent2" w:themeFillTint="66"/>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80" w:type="dxa"/>
            <w:shd w:val="clear" w:color="auto" w:fill="E5B8B7" w:themeFill="accent2" w:themeFillTint="66"/>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r>
      <w:tr w:rsidR="00A333BE" w:rsidRPr="00F376EE" w:rsidTr="00F376EE">
        <w:trPr>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C2D69B" w:themeFill="accent3" w:themeFillTint="99"/>
            <w:vAlign w:val="center"/>
          </w:tcPr>
          <w:p w:rsidR="00A333BE" w:rsidRPr="00F376EE" w:rsidRDefault="00A333BE" w:rsidP="00F376EE">
            <w:pPr>
              <w:spacing w:line="276" w:lineRule="auto"/>
              <w:jc w:val="center"/>
              <w:rPr>
                <w:rFonts w:ascii="Times New Roman" w:hAnsi="Times New Roman" w:cs="Times New Roman"/>
                <w:b w:val="0"/>
                <w:bCs w:val="0"/>
                <w:sz w:val="20"/>
                <w:szCs w:val="20"/>
              </w:rPr>
            </w:pPr>
            <w:r w:rsidRPr="00F376EE">
              <w:rPr>
                <w:rFonts w:ascii="Times New Roman" w:hAnsi="Times New Roman" w:cs="Times New Roman"/>
                <w:b w:val="0"/>
                <w:bCs w:val="0"/>
                <w:sz w:val="20"/>
                <w:szCs w:val="20"/>
              </w:rPr>
              <w:lastRenderedPageBreak/>
              <w:t>Quinapril Hydrochloride eq. to Quinapril</w:t>
            </w:r>
          </w:p>
        </w:tc>
        <w:tc>
          <w:tcPr>
            <w:tcW w:w="985" w:type="dxa"/>
            <w:gridSpan w:val="2"/>
            <w:shd w:val="clear" w:color="auto" w:fill="C2D69B" w:themeFill="accent3"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w:t>
            </w:r>
          </w:p>
        </w:tc>
        <w:tc>
          <w:tcPr>
            <w:tcW w:w="1530" w:type="dxa"/>
            <w:gridSpan w:val="2"/>
            <w:shd w:val="clear" w:color="auto" w:fill="C2D69B" w:themeFill="accent3"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w:t>
            </w:r>
          </w:p>
        </w:tc>
        <w:tc>
          <w:tcPr>
            <w:tcW w:w="1007" w:type="dxa"/>
            <w:gridSpan w:val="2"/>
            <w:shd w:val="clear" w:color="auto" w:fill="C2D69B" w:themeFill="accent3" w:themeFillTint="99"/>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43.320</w:t>
            </w:r>
          </w:p>
        </w:tc>
        <w:tc>
          <w:tcPr>
            <w:tcW w:w="2233" w:type="dxa"/>
            <w:gridSpan w:val="3"/>
            <w:shd w:val="clear" w:color="auto" w:fill="C2D69B" w:themeFill="accent3"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w:t>
            </w:r>
          </w:p>
        </w:tc>
        <w:tc>
          <w:tcPr>
            <w:tcW w:w="1710" w:type="dxa"/>
            <w:gridSpan w:val="2"/>
            <w:shd w:val="clear" w:color="auto" w:fill="C2D69B" w:themeFill="accent3"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w:t>
            </w:r>
          </w:p>
        </w:tc>
        <w:tc>
          <w:tcPr>
            <w:tcW w:w="1624" w:type="dxa"/>
            <w:gridSpan w:val="3"/>
            <w:shd w:val="clear" w:color="auto" w:fill="C2D69B" w:themeFill="accent3"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w:t>
            </w:r>
          </w:p>
        </w:tc>
        <w:tc>
          <w:tcPr>
            <w:tcW w:w="812" w:type="dxa"/>
            <w:gridSpan w:val="3"/>
            <w:shd w:val="clear" w:color="auto" w:fill="C2D69B" w:themeFill="accent3"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w:t>
            </w:r>
          </w:p>
        </w:tc>
        <w:tc>
          <w:tcPr>
            <w:tcW w:w="1271" w:type="dxa"/>
            <w:gridSpan w:val="2"/>
            <w:shd w:val="clear" w:color="auto" w:fill="C2D69B" w:themeFill="accent3"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w:t>
            </w:r>
          </w:p>
        </w:tc>
        <w:tc>
          <w:tcPr>
            <w:tcW w:w="1080" w:type="dxa"/>
            <w:shd w:val="clear" w:color="auto" w:fill="C2D69B" w:themeFill="accent3" w:themeFillTint="99"/>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F376EE">
              <w:rPr>
                <w:rFonts w:ascii="Times New Roman" w:hAnsi="Times New Roman" w:cs="Times New Roman"/>
                <w:bCs/>
                <w:sz w:val="20"/>
                <w:szCs w:val="20"/>
              </w:rPr>
              <w:t>-</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auto"/>
            <w:vAlign w:val="center"/>
          </w:tcPr>
          <w:p w:rsidR="00A333BE" w:rsidRPr="00F376EE" w:rsidRDefault="00A333BE" w:rsidP="00F376EE">
            <w:pPr>
              <w:spacing w:line="276" w:lineRule="auto"/>
              <w:jc w:val="center"/>
              <w:rPr>
                <w:rFonts w:ascii="Times New Roman" w:hAnsi="Times New Roman" w:cs="Times New Roman"/>
                <w:b w:val="0"/>
                <w:sz w:val="20"/>
                <w:szCs w:val="20"/>
              </w:rPr>
            </w:pPr>
            <w:r w:rsidRPr="00F376EE">
              <w:rPr>
                <w:rFonts w:ascii="Times New Roman" w:hAnsi="Times New Roman" w:cs="Times New Roman"/>
                <w:b w:val="0"/>
                <w:color w:val="000000"/>
                <w:sz w:val="20"/>
                <w:szCs w:val="20"/>
              </w:rPr>
              <w:t>Lactose Monohydrate</w:t>
            </w:r>
          </w:p>
        </w:tc>
        <w:tc>
          <w:tcPr>
            <w:tcW w:w="985"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530"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07"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2233" w:type="dxa"/>
            <w:gridSpan w:val="3"/>
            <w:shd w:val="clear" w:color="auto" w:fill="auto"/>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220.680</w:t>
            </w:r>
          </w:p>
        </w:tc>
        <w:tc>
          <w:tcPr>
            <w:tcW w:w="1710"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624" w:type="dxa"/>
            <w:gridSpan w:val="3"/>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812" w:type="dxa"/>
            <w:gridSpan w:val="3"/>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271" w:type="dxa"/>
            <w:gridSpan w:val="2"/>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80" w:type="dxa"/>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r>
      <w:tr w:rsidR="00A333BE" w:rsidRPr="00F376EE" w:rsidTr="00F376EE">
        <w:trPr>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DAEEF3" w:themeFill="accent5" w:themeFillTint="33"/>
            <w:vAlign w:val="center"/>
          </w:tcPr>
          <w:p w:rsidR="00A333BE" w:rsidRPr="00F376EE" w:rsidRDefault="00A333BE" w:rsidP="00F376EE">
            <w:pPr>
              <w:tabs>
                <w:tab w:val="left" w:pos="0"/>
                <w:tab w:val="left" w:pos="2520"/>
              </w:tabs>
              <w:spacing w:line="276" w:lineRule="auto"/>
              <w:jc w:val="center"/>
              <w:rPr>
                <w:rFonts w:ascii="Times New Roman" w:hAnsi="Times New Roman" w:cs="Times New Roman"/>
                <w:b w:val="0"/>
                <w:sz w:val="20"/>
                <w:szCs w:val="20"/>
              </w:rPr>
            </w:pPr>
            <w:r w:rsidRPr="00F376EE">
              <w:rPr>
                <w:rFonts w:ascii="Times New Roman" w:hAnsi="Times New Roman" w:cs="Times New Roman"/>
                <w:b w:val="0"/>
                <w:color w:val="000000"/>
                <w:sz w:val="20"/>
                <w:szCs w:val="20"/>
              </w:rPr>
              <w:t>Magnesium stearate</w:t>
            </w:r>
          </w:p>
        </w:tc>
        <w:tc>
          <w:tcPr>
            <w:tcW w:w="985" w:type="dxa"/>
            <w:gridSpan w:val="2"/>
            <w:shd w:val="clear" w:color="auto" w:fill="DAEEF3" w:themeFill="accent5" w:themeFillTint="33"/>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530" w:type="dxa"/>
            <w:gridSpan w:val="2"/>
            <w:shd w:val="clear" w:color="auto" w:fill="DAEEF3" w:themeFill="accent5" w:themeFillTint="33"/>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07" w:type="dxa"/>
            <w:gridSpan w:val="2"/>
            <w:shd w:val="clear" w:color="auto" w:fill="DAEEF3" w:themeFill="accent5" w:themeFillTint="33"/>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2233" w:type="dxa"/>
            <w:gridSpan w:val="3"/>
            <w:shd w:val="clear" w:color="auto" w:fill="DAEEF3" w:themeFill="accent5" w:themeFillTint="33"/>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710" w:type="dxa"/>
            <w:gridSpan w:val="2"/>
            <w:shd w:val="clear" w:color="auto" w:fill="DAEEF3" w:themeFill="accent5" w:themeFillTint="33"/>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624" w:type="dxa"/>
            <w:gridSpan w:val="3"/>
            <w:shd w:val="clear" w:color="auto" w:fill="DAEEF3" w:themeFill="accent5" w:themeFillTint="33"/>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3.000</w:t>
            </w:r>
          </w:p>
        </w:tc>
        <w:tc>
          <w:tcPr>
            <w:tcW w:w="812" w:type="dxa"/>
            <w:gridSpan w:val="3"/>
            <w:shd w:val="clear" w:color="auto" w:fill="DAEEF3" w:themeFill="accent5" w:themeFillTint="33"/>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271" w:type="dxa"/>
            <w:gridSpan w:val="2"/>
            <w:shd w:val="clear" w:color="auto" w:fill="DAEEF3" w:themeFill="accent5" w:themeFillTint="33"/>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80" w:type="dxa"/>
            <w:shd w:val="clear" w:color="auto" w:fill="DAEEF3" w:themeFill="accent5" w:themeFillTint="33"/>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4850" w:type="dxa"/>
            <w:gridSpan w:val="22"/>
            <w:shd w:val="clear" w:color="auto" w:fill="auto"/>
            <w:vAlign w:val="center"/>
          </w:tcPr>
          <w:p w:rsidR="00A333BE" w:rsidRPr="00F376EE" w:rsidRDefault="00A333BE" w:rsidP="00F376EE">
            <w:pPr>
              <w:tabs>
                <w:tab w:val="left" w:pos="0"/>
                <w:tab w:val="left" w:pos="2520"/>
              </w:tabs>
              <w:spacing w:line="276" w:lineRule="auto"/>
              <w:jc w:val="center"/>
              <w:rPr>
                <w:rFonts w:ascii="Times New Roman" w:hAnsi="Times New Roman" w:cs="Times New Roman"/>
                <w:sz w:val="20"/>
                <w:szCs w:val="20"/>
              </w:rPr>
            </w:pPr>
            <w:r w:rsidRPr="00F376EE">
              <w:rPr>
                <w:rFonts w:ascii="Times New Roman" w:hAnsi="Times New Roman" w:cs="Times New Roman"/>
                <w:sz w:val="20"/>
                <w:szCs w:val="20"/>
              </w:rPr>
              <w:t>LUBRICATION</w:t>
            </w:r>
          </w:p>
        </w:tc>
      </w:tr>
      <w:tr w:rsidR="00A333BE" w:rsidRPr="00F376EE" w:rsidTr="00F376EE">
        <w:trPr>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shd w:val="clear" w:color="auto" w:fill="DAEEF3" w:themeFill="accent5" w:themeFillTint="33"/>
            <w:vAlign w:val="center"/>
          </w:tcPr>
          <w:p w:rsidR="00A333BE" w:rsidRPr="00F376EE" w:rsidRDefault="00A333BE" w:rsidP="00F376EE">
            <w:pPr>
              <w:tabs>
                <w:tab w:val="left" w:pos="0"/>
                <w:tab w:val="left" w:pos="2520"/>
              </w:tabs>
              <w:spacing w:line="276" w:lineRule="auto"/>
              <w:jc w:val="center"/>
              <w:rPr>
                <w:rFonts w:ascii="Times New Roman" w:hAnsi="Times New Roman" w:cs="Times New Roman"/>
                <w:b w:val="0"/>
                <w:sz w:val="20"/>
                <w:szCs w:val="20"/>
              </w:rPr>
            </w:pPr>
            <w:r w:rsidRPr="00F376EE">
              <w:rPr>
                <w:rFonts w:ascii="Times New Roman" w:hAnsi="Times New Roman" w:cs="Times New Roman"/>
                <w:b w:val="0"/>
                <w:color w:val="000000"/>
                <w:sz w:val="20"/>
                <w:szCs w:val="20"/>
              </w:rPr>
              <w:t>Magnesium stearate</w:t>
            </w:r>
          </w:p>
        </w:tc>
        <w:tc>
          <w:tcPr>
            <w:tcW w:w="985" w:type="dxa"/>
            <w:gridSpan w:val="2"/>
            <w:shd w:val="clear" w:color="auto" w:fill="DAEEF3" w:themeFill="accent5" w:themeFillTint="33"/>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5..000</w:t>
            </w:r>
          </w:p>
        </w:tc>
        <w:tc>
          <w:tcPr>
            <w:tcW w:w="1530" w:type="dxa"/>
            <w:gridSpan w:val="2"/>
            <w:shd w:val="clear" w:color="auto" w:fill="DAEEF3" w:themeFill="accent5" w:themeFillTint="33"/>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1.000</w:t>
            </w:r>
          </w:p>
        </w:tc>
        <w:tc>
          <w:tcPr>
            <w:tcW w:w="1007" w:type="dxa"/>
            <w:gridSpan w:val="2"/>
            <w:shd w:val="clear" w:color="auto" w:fill="DAEEF3" w:themeFill="accent5" w:themeFillTint="33"/>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4.000</w:t>
            </w:r>
          </w:p>
        </w:tc>
        <w:tc>
          <w:tcPr>
            <w:tcW w:w="2233" w:type="dxa"/>
            <w:gridSpan w:val="3"/>
            <w:shd w:val="clear" w:color="auto" w:fill="DAEEF3" w:themeFill="accent5" w:themeFillTint="33"/>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4.000</w:t>
            </w:r>
          </w:p>
        </w:tc>
        <w:tc>
          <w:tcPr>
            <w:tcW w:w="1710" w:type="dxa"/>
            <w:gridSpan w:val="2"/>
            <w:shd w:val="clear" w:color="auto" w:fill="DAEEF3" w:themeFill="accent5" w:themeFillTint="33"/>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4.000</w:t>
            </w:r>
          </w:p>
        </w:tc>
        <w:tc>
          <w:tcPr>
            <w:tcW w:w="1624" w:type="dxa"/>
            <w:gridSpan w:val="3"/>
            <w:shd w:val="clear" w:color="auto" w:fill="DAEEF3" w:themeFill="accent5" w:themeFillTint="33"/>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812" w:type="dxa"/>
            <w:gridSpan w:val="3"/>
            <w:shd w:val="clear" w:color="auto" w:fill="DAEEF3" w:themeFill="accent5" w:themeFillTint="33"/>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271" w:type="dxa"/>
            <w:gridSpan w:val="2"/>
            <w:shd w:val="clear" w:color="auto" w:fill="DAEEF3" w:themeFill="accent5" w:themeFillTint="33"/>
            <w:vAlign w:val="center"/>
          </w:tcPr>
          <w:p w:rsidR="00A333BE" w:rsidRPr="00F376EE" w:rsidRDefault="00A333BE" w:rsidP="00F376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80" w:type="dxa"/>
            <w:shd w:val="clear" w:color="auto" w:fill="DAEEF3" w:themeFill="accent5" w:themeFillTint="33"/>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4.000</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tcBorders>
              <w:bottom w:val="single" w:sz="4" w:space="0" w:color="auto"/>
            </w:tcBorders>
            <w:shd w:val="clear" w:color="auto" w:fill="auto"/>
            <w:vAlign w:val="center"/>
          </w:tcPr>
          <w:p w:rsidR="00A333BE" w:rsidRPr="00F376EE" w:rsidRDefault="00A333BE" w:rsidP="00F376EE">
            <w:pPr>
              <w:tabs>
                <w:tab w:val="left" w:pos="0"/>
                <w:tab w:val="left" w:pos="2520"/>
              </w:tabs>
              <w:spacing w:line="276" w:lineRule="auto"/>
              <w:jc w:val="center"/>
              <w:rPr>
                <w:rFonts w:ascii="Times New Roman" w:hAnsi="Times New Roman" w:cs="Times New Roman"/>
                <w:b w:val="0"/>
                <w:color w:val="000000"/>
                <w:sz w:val="20"/>
                <w:szCs w:val="20"/>
              </w:rPr>
            </w:pPr>
            <w:r w:rsidRPr="00F376EE">
              <w:rPr>
                <w:rFonts w:ascii="Times New Roman" w:hAnsi="Times New Roman" w:cs="Times New Roman"/>
                <w:b w:val="0"/>
                <w:color w:val="000000"/>
                <w:sz w:val="20"/>
                <w:szCs w:val="20"/>
              </w:rPr>
              <w:t>Sodium steryl fumarate</w:t>
            </w:r>
          </w:p>
        </w:tc>
        <w:tc>
          <w:tcPr>
            <w:tcW w:w="985" w:type="dxa"/>
            <w:gridSpan w:val="2"/>
            <w:tcBorders>
              <w:bottom w:val="single" w:sz="4" w:space="0" w:color="auto"/>
            </w:tcBorders>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530" w:type="dxa"/>
            <w:gridSpan w:val="2"/>
            <w:tcBorders>
              <w:bottom w:val="single" w:sz="4" w:space="0" w:color="auto"/>
            </w:tcBorders>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007" w:type="dxa"/>
            <w:gridSpan w:val="2"/>
            <w:tcBorders>
              <w:bottom w:val="single" w:sz="4" w:space="0" w:color="auto"/>
            </w:tcBorders>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2233" w:type="dxa"/>
            <w:gridSpan w:val="3"/>
            <w:tcBorders>
              <w:bottom w:val="single" w:sz="4" w:space="0" w:color="auto"/>
            </w:tcBorders>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710" w:type="dxa"/>
            <w:gridSpan w:val="2"/>
            <w:tcBorders>
              <w:bottom w:val="single" w:sz="4" w:space="0" w:color="auto"/>
            </w:tcBorders>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1624" w:type="dxa"/>
            <w:gridSpan w:val="3"/>
            <w:tcBorders>
              <w:bottom w:val="single" w:sz="4" w:space="0" w:color="auto"/>
            </w:tcBorders>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c>
          <w:tcPr>
            <w:tcW w:w="812" w:type="dxa"/>
            <w:gridSpan w:val="3"/>
            <w:tcBorders>
              <w:bottom w:val="single" w:sz="4" w:space="0" w:color="auto"/>
            </w:tcBorders>
            <w:shd w:val="clear" w:color="auto" w:fill="auto"/>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4.000</w:t>
            </w:r>
          </w:p>
        </w:tc>
        <w:tc>
          <w:tcPr>
            <w:tcW w:w="1271" w:type="dxa"/>
            <w:gridSpan w:val="2"/>
            <w:tcBorders>
              <w:bottom w:val="single" w:sz="4" w:space="0" w:color="auto"/>
            </w:tcBorders>
            <w:shd w:val="clear" w:color="auto" w:fill="auto"/>
            <w:vAlign w:val="center"/>
          </w:tcPr>
          <w:p w:rsidR="00A333BE" w:rsidRPr="00F376EE" w:rsidRDefault="00A333BE" w:rsidP="00F376EE">
            <w:pPr>
              <w:tabs>
                <w:tab w:val="left" w:pos="0"/>
                <w:tab w:val="left" w:pos="252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sz w:val="20"/>
                <w:szCs w:val="20"/>
              </w:rPr>
              <w:t>4.000</w:t>
            </w:r>
          </w:p>
        </w:tc>
        <w:tc>
          <w:tcPr>
            <w:tcW w:w="1080" w:type="dxa"/>
            <w:tcBorders>
              <w:bottom w:val="single" w:sz="4" w:space="0" w:color="auto"/>
            </w:tcBorders>
            <w:shd w:val="clear" w:color="auto" w:fill="auto"/>
            <w:vAlign w:val="center"/>
          </w:tcPr>
          <w:p w:rsidR="00A333BE" w:rsidRPr="00F376EE" w:rsidRDefault="00A333BE" w:rsidP="00F376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376EE">
              <w:rPr>
                <w:rFonts w:ascii="Times New Roman" w:hAnsi="Times New Roman" w:cs="Times New Roman"/>
                <w:color w:val="000000"/>
                <w:sz w:val="20"/>
                <w:szCs w:val="20"/>
              </w:rPr>
              <w:t>-</w:t>
            </w:r>
          </w:p>
        </w:tc>
      </w:tr>
      <w:tr w:rsidR="00A333BE" w:rsidRPr="00F376EE" w:rsidTr="00F376EE">
        <w:trPr>
          <w:trHeight w:val="144"/>
          <w:jc w:val="center"/>
        </w:trPr>
        <w:tc>
          <w:tcPr>
            <w:cnfStyle w:val="001000000000" w:firstRow="0" w:lastRow="0" w:firstColumn="1" w:lastColumn="0" w:oddVBand="0" w:evenVBand="0" w:oddHBand="0" w:evenHBand="0" w:firstRowFirstColumn="0" w:firstRowLastColumn="0" w:lastRowFirstColumn="0" w:lastRowLastColumn="0"/>
            <w:tcW w:w="2598" w:type="dxa"/>
            <w:gridSpan w:val="2"/>
            <w:tcBorders>
              <w:bottom w:val="single" w:sz="4" w:space="0" w:color="auto"/>
            </w:tcBorders>
            <w:shd w:val="clear" w:color="auto" w:fill="auto"/>
            <w:vAlign w:val="center"/>
          </w:tcPr>
          <w:p w:rsidR="00A333BE" w:rsidRPr="00F376EE" w:rsidRDefault="00A333BE" w:rsidP="00F376EE">
            <w:pPr>
              <w:tabs>
                <w:tab w:val="left" w:pos="0"/>
                <w:tab w:val="left" w:pos="2520"/>
              </w:tabs>
              <w:spacing w:line="276" w:lineRule="auto"/>
              <w:jc w:val="center"/>
              <w:rPr>
                <w:rFonts w:ascii="Times New Roman" w:hAnsi="Times New Roman" w:cs="Times New Roman"/>
                <w:b w:val="0"/>
                <w:sz w:val="20"/>
                <w:szCs w:val="20"/>
              </w:rPr>
            </w:pPr>
            <w:r w:rsidRPr="00F376EE">
              <w:rPr>
                <w:rFonts w:ascii="Times New Roman" w:hAnsi="Times New Roman" w:cs="Times New Roman"/>
                <w:b w:val="0"/>
                <w:sz w:val="20"/>
                <w:szCs w:val="20"/>
              </w:rPr>
              <w:t>Core tablets weight</w:t>
            </w:r>
          </w:p>
        </w:tc>
        <w:tc>
          <w:tcPr>
            <w:tcW w:w="985" w:type="dxa"/>
            <w:gridSpan w:val="2"/>
            <w:tcBorders>
              <w:bottom w:val="single" w:sz="4" w:space="0" w:color="auto"/>
            </w:tcBorders>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410.000</w:t>
            </w:r>
          </w:p>
        </w:tc>
        <w:tc>
          <w:tcPr>
            <w:tcW w:w="1530" w:type="dxa"/>
            <w:gridSpan w:val="2"/>
            <w:tcBorders>
              <w:bottom w:val="single" w:sz="4" w:space="0" w:color="auto"/>
            </w:tcBorders>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400.000</w:t>
            </w:r>
          </w:p>
        </w:tc>
        <w:tc>
          <w:tcPr>
            <w:tcW w:w="1007" w:type="dxa"/>
            <w:gridSpan w:val="2"/>
            <w:tcBorders>
              <w:bottom w:val="single" w:sz="4" w:space="0" w:color="auto"/>
            </w:tcBorders>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400.000</w:t>
            </w:r>
          </w:p>
        </w:tc>
        <w:tc>
          <w:tcPr>
            <w:tcW w:w="2233" w:type="dxa"/>
            <w:gridSpan w:val="3"/>
            <w:tcBorders>
              <w:bottom w:val="single" w:sz="4" w:space="0" w:color="auto"/>
            </w:tcBorders>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400.000</w:t>
            </w:r>
          </w:p>
        </w:tc>
        <w:tc>
          <w:tcPr>
            <w:tcW w:w="1710" w:type="dxa"/>
            <w:gridSpan w:val="2"/>
            <w:tcBorders>
              <w:bottom w:val="single" w:sz="4" w:space="0" w:color="auto"/>
            </w:tcBorders>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400.000</w:t>
            </w:r>
          </w:p>
        </w:tc>
        <w:tc>
          <w:tcPr>
            <w:tcW w:w="1624" w:type="dxa"/>
            <w:gridSpan w:val="3"/>
            <w:tcBorders>
              <w:bottom w:val="single" w:sz="4" w:space="0" w:color="auto"/>
            </w:tcBorders>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410.000</w:t>
            </w:r>
          </w:p>
        </w:tc>
        <w:tc>
          <w:tcPr>
            <w:tcW w:w="812" w:type="dxa"/>
            <w:gridSpan w:val="3"/>
            <w:tcBorders>
              <w:bottom w:val="single" w:sz="4" w:space="0" w:color="auto"/>
            </w:tcBorders>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400.000</w:t>
            </w:r>
          </w:p>
        </w:tc>
        <w:tc>
          <w:tcPr>
            <w:tcW w:w="1271" w:type="dxa"/>
            <w:gridSpan w:val="2"/>
            <w:tcBorders>
              <w:bottom w:val="single" w:sz="4" w:space="0" w:color="auto"/>
            </w:tcBorders>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382.000</w:t>
            </w:r>
          </w:p>
        </w:tc>
        <w:tc>
          <w:tcPr>
            <w:tcW w:w="1080" w:type="dxa"/>
            <w:tcBorders>
              <w:bottom w:val="single" w:sz="4" w:space="0" w:color="auto"/>
            </w:tcBorders>
            <w:shd w:val="clear" w:color="auto" w:fill="auto"/>
            <w:vAlign w:val="center"/>
          </w:tcPr>
          <w:p w:rsidR="00A333BE" w:rsidRPr="00F376EE" w:rsidRDefault="00A333BE" w:rsidP="00F376EE">
            <w:pPr>
              <w:tabs>
                <w:tab w:val="left" w:pos="0"/>
                <w:tab w:val="left" w:pos="252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F376EE">
              <w:rPr>
                <w:rFonts w:ascii="Times New Roman" w:hAnsi="Times New Roman" w:cs="Times New Roman"/>
                <w:b/>
                <w:sz w:val="20"/>
                <w:szCs w:val="20"/>
              </w:rPr>
              <w:t>400.00</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4850" w:type="dxa"/>
            <w:gridSpan w:val="22"/>
            <w:tcBorders>
              <w:top w:val="single" w:sz="4" w:space="0" w:color="auto"/>
              <w:left w:val="nil"/>
              <w:bottom w:val="nil"/>
              <w:right w:val="nil"/>
            </w:tcBorders>
            <w:shd w:val="clear" w:color="auto" w:fill="auto"/>
          </w:tcPr>
          <w:p w:rsidR="00A333BE" w:rsidRPr="00F376EE" w:rsidRDefault="00A333BE" w:rsidP="006909CC">
            <w:pPr>
              <w:tabs>
                <w:tab w:val="left" w:pos="0"/>
                <w:tab w:val="left" w:pos="2520"/>
              </w:tabs>
              <w:spacing w:line="276" w:lineRule="auto"/>
              <w:jc w:val="both"/>
              <w:rPr>
                <w:rFonts w:ascii="Times New Roman" w:hAnsi="Times New Roman" w:cs="Times New Roman"/>
                <w:b w:val="0"/>
                <w:sz w:val="20"/>
                <w:szCs w:val="20"/>
              </w:rPr>
            </w:pPr>
          </w:p>
        </w:tc>
      </w:tr>
      <w:tr w:rsidR="00A333BE" w:rsidRPr="00F376EE" w:rsidTr="00F376EE">
        <w:trPr>
          <w:trHeight w:val="144"/>
          <w:jc w:val="center"/>
        </w:trPr>
        <w:tc>
          <w:tcPr>
            <w:cnfStyle w:val="001000000000" w:firstRow="0" w:lastRow="0" w:firstColumn="1" w:lastColumn="0" w:oddVBand="0" w:evenVBand="0" w:oddHBand="0" w:evenHBand="0" w:firstRowFirstColumn="0" w:firstRowLastColumn="0" w:lastRowFirstColumn="0" w:lastRowLastColumn="0"/>
            <w:tcW w:w="14850" w:type="dxa"/>
            <w:gridSpan w:val="22"/>
            <w:tcBorders>
              <w:top w:val="nil"/>
              <w:left w:val="nil"/>
              <w:bottom w:val="single" w:sz="4" w:space="0" w:color="auto"/>
              <w:right w:val="nil"/>
            </w:tcBorders>
            <w:shd w:val="clear" w:color="auto" w:fill="auto"/>
          </w:tcPr>
          <w:p w:rsidR="00A333BE" w:rsidRPr="00F376EE" w:rsidRDefault="00705324" w:rsidP="006909CC">
            <w:pPr>
              <w:tabs>
                <w:tab w:val="left" w:pos="0"/>
                <w:tab w:val="left" w:pos="2520"/>
              </w:tabs>
              <w:spacing w:line="276" w:lineRule="auto"/>
              <w:jc w:val="both"/>
              <w:rPr>
                <w:rFonts w:ascii="Times New Roman" w:hAnsi="Times New Roman" w:cs="Times New Roman"/>
                <w:b w:val="0"/>
                <w:sz w:val="24"/>
                <w:szCs w:val="24"/>
              </w:rPr>
            </w:pPr>
            <w:r w:rsidRPr="00F376EE">
              <w:rPr>
                <w:rFonts w:ascii="Times New Roman" w:hAnsi="Times New Roman" w:cs="Times New Roman"/>
                <w:b w:val="0"/>
                <w:sz w:val="24"/>
                <w:szCs w:val="24"/>
              </w:rPr>
              <w:t xml:space="preserve">Tablet 10 : Prototype Formulation Process </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850" w:type="dxa"/>
            <w:gridSpan w:val="22"/>
            <w:tcBorders>
              <w:top w:val="single" w:sz="4" w:space="0" w:color="auto"/>
            </w:tcBorders>
            <w:shd w:val="clear" w:color="auto" w:fill="auto"/>
          </w:tcPr>
          <w:p w:rsidR="00A333BE" w:rsidRPr="00F376EE" w:rsidRDefault="00A333BE" w:rsidP="00F376EE">
            <w:pPr>
              <w:tabs>
                <w:tab w:val="left" w:pos="2550"/>
              </w:tabs>
              <w:spacing w:line="276" w:lineRule="auto"/>
              <w:jc w:val="center"/>
              <w:rPr>
                <w:rFonts w:ascii="Times New Roman" w:hAnsi="Times New Roman" w:cs="Times New Roman"/>
                <w:sz w:val="20"/>
                <w:szCs w:val="20"/>
              </w:rPr>
            </w:pPr>
            <w:r w:rsidRPr="00F376EE">
              <w:rPr>
                <w:rFonts w:ascii="Times New Roman" w:hAnsi="Times New Roman" w:cs="Times New Roman"/>
                <w:sz w:val="20"/>
                <w:szCs w:val="20"/>
              </w:rPr>
              <w:t>FORMULATIONS</w:t>
            </w:r>
          </w:p>
        </w:tc>
      </w:tr>
      <w:tr w:rsidR="00A333BE" w:rsidRPr="00F376EE" w:rsidTr="00F376EE">
        <w:trPr>
          <w:trHeight w:val="332"/>
          <w:jc w:val="center"/>
        </w:trPr>
        <w:tc>
          <w:tcPr>
            <w:cnfStyle w:val="001000000000" w:firstRow="0" w:lastRow="0" w:firstColumn="1" w:lastColumn="0" w:oddVBand="0" w:evenVBand="0" w:oddHBand="0" w:evenHBand="0" w:firstRowFirstColumn="0" w:firstRowLastColumn="0" w:lastRowFirstColumn="0" w:lastRowLastColumn="0"/>
            <w:tcW w:w="1800" w:type="dxa"/>
            <w:shd w:val="clear" w:color="auto" w:fill="auto"/>
            <w:vAlign w:val="center"/>
          </w:tcPr>
          <w:p w:rsidR="00A333BE" w:rsidRPr="00F376EE" w:rsidRDefault="00A333BE" w:rsidP="006909CC">
            <w:pPr>
              <w:tabs>
                <w:tab w:val="left" w:pos="-108"/>
                <w:tab w:val="left" w:pos="2520"/>
              </w:tabs>
              <w:spacing w:line="276" w:lineRule="auto"/>
              <w:ind w:left="-108"/>
              <w:jc w:val="both"/>
              <w:rPr>
                <w:rFonts w:ascii="Times New Roman" w:hAnsi="Times New Roman" w:cs="Times New Roman"/>
                <w:sz w:val="19"/>
                <w:szCs w:val="19"/>
              </w:rPr>
            </w:pPr>
            <w:r w:rsidRPr="00F376EE">
              <w:rPr>
                <w:rFonts w:ascii="Times New Roman" w:hAnsi="Times New Roman" w:cs="Times New Roman"/>
                <w:sz w:val="19"/>
                <w:szCs w:val="19"/>
              </w:rPr>
              <w:t>FORMULATION</w:t>
            </w:r>
          </w:p>
        </w:tc>
        <w:tc>
          <w:tcPr>
            <w:tcW w:w="1350" w:type="dxa"/>
            <w:gridSpan w:val="2"/>
            <w:shd w:val="clear" w:color="auto" w:fill="auto"/>
            <w:vAlign w:val="center"/>
          </w:tcPr>
          <w:p w:rsidR="00A333BE" w:rsidRPr="00F376EE" w:rsidRDefault="00A333BE" w:rsidP="006909CC">
            <w:pPr>
              <w:tabs>
                <w:tab w:val="left" w:pos="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9"/>
                <w:szCs w:val="19"/>
              </w:rPr>
            </w:pPr>
            <w:r w:rsidRPr="00F376EE">
              <w:rPr>
                <w:rFonts w:ascii="Times New Roman" w:hAnsi="Times New Roman" w:cs="Times New Roman"/>
                <w:b/>
                <w:sz w:val="19"/>
                <w:szCs w:val="19"/>
              </w:rPr>
              <w:t xml:space="preserve"> F1</w:t>
            </w:r>
          </w:p>
        </w:tc>
        <w:tc>
          <w:tcPr>
            <w:tcW w:w="1350" w:type="dxa"/>
            <w:gridSpan w:val="2"/>
            <w:shd w:val="clear" w:color="auto" w:fill="auto"/>
            <w:vAlign w:val="center"/>
          </w:tcPr>
          <w:p w:rsidR="00A333BE" w:rsidRPr="00F376EE" w:rsidRDefault="00A333BE" w:rsidP="006909CC">
            <w:pPr>
              <w:tabs>
                <w:tab w:val="left" w:pos="255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9"/>
                <w:szCs w:val="19"/>
              </w:rPr>
            </w:pPr>
            <w:r w:rsidRPr="00F376EE">
              <w:rPr>
                <w:rFonts w:ascii="Times New Roman" w:hAnsi="Times New Roman" w:cs="Times New Roman"/>
                <w:b/>
                <w:sz w:val="19"/>
                <w:szCs w:val="19"/>
              </w:rPr>
              <w:t>F2</w:t>
            </w:r>
          </w:p>
        </w:tc>
        <w:tc>
          <w:tcPr>
            <w:tcW w:w="1440" w:type="dxa"/>
            <w:gridSpan w:val="2"/>
            <w:shd w:val="clear" w:color="auto" w:fill="auto"/>
            <w:vAlign w:val="center"/>
          </w:tcPr>
          <w:p w:rsidR="00A333BE" w:rsidRPr="00F376EE" w:rsidRDefault="00A333BE" w:rsidP="006909CC">
            <w:pPr>
              <w:tabs>
                <w:tab w:val="left" w:pos="255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9"/>
                <w:szCs w:val="19"/>
              </w:rPr>
            </w:pPr>
            <w:r w:rsidRPr="00F376EE">
              <w:rPr>
                <w:rFonts w:ascii="Times New Roman" w:hAnsi="Times New Roman" w:cs="Times New Roman"/>
                <w:b/>
                <w:sz w:val="19"/>
                <w:szCs w:val="19"/>
              </w:rPr>
              <w:t>F3</w:t>
            </w:r>
          </w:p>
        </w:tc>
        <w:tc>
          <w:tcPr>
            <w:tcW w:w="1660" w:type="dxa"/>
            <w:gridSpan w:val="3"/>
            <w:shd w:val="clear" w:color="auto" w:fill="auto"/>
            <w:vAlign w:val="center"/>
          </w:tcPr>
          <w:p w:rsidR="00A333BE" w:rsidRPr="00F376EE" w:rsidRDefault="00A333BE" w:rsidP="006909CC">
            <w:pPr>
              <w:tabs>
                <w:tab w:val="left" w:pos="255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9"/>
                <w:szCs w:val="19"/>
              </w:rPr>
            </w:pPr>
            <w:r w:rsidRPr="00F376EE">
              <w:rPr>
                <w:rFonts w:ascii="Times New Roman" w:hAnsi="Times New Roman" w:cs="Times New Roman"/>
                <w:b/>
                <w:sz w:val="19"/>
                <w:szCs w:val="19"/>
              </w:rPr>
              <w:t>F4</w:t>
            </w:r>
          </w:p>
        </w:tc>
        <w:tc>
          <w:tcPr>
            <w:tcW w:w="1450" w:type="dxa"/>
            <w:gridSpan w:val="2"/>
            <w:shd w:val="clear" w:color="auto" w:fill="auto"/>
            <w:vAlign w:val="center"/>
          </w:tcPr>
          <w:p w:rsidR="00A333BE" w:rsidRPr="00F376EE" w:rsidRDefault="00A333BE" w:rsidP="006909CC">
            <w:pPr>
              <w:tabs>
                <w:tab w:val="left" w:pos="255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9"/>
                <w:szCs w:val="19"/>
              </w:rPr>
            </w:pPr>
            <w:r w:rsidRPr="00F376EE">
              <w:rPr>
                <w:rFonts w:ascii="Times New Roman" w:hAnsi="Times New Roman" w:cs="Times New Roman"/>
                <w:b/>
                <w:sz w:val="19"/>
                <w:szCs w:val="19"/>
              </w:rPr>
              <w:t>F5</w:t>
            </w:r>
          </w:p>
        </w:tc>
        <w:tc>
          <w:tcPr>
            <w:tcW w:w="1450" w:type="dxa"/>
            <w:gridSpan w:val="3"/>
            <w:shd w:val="clear" w:color="auto" w:fill="auto"/>
            <w:vAlign w:val="center"/>
          </w:tcPr>
          <w:p w:rsidR="00A333BE" w:rsidRPr="00F376EE" w:rsidRDefault="00A333BE" w:rsidP="006909CC">
            <w:pPr>
              <w:tabs>
                <w:tab w:val="left" w:pos="255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9"/>
                <w:szCs w:val="19"/>
              </w:rPr>
            </w:pPr>
            <w:r w:rsidRPr="00F376EE">
              <w:rPr>
                <w:rFonts w:ascii="Times New Roman" w:hAnsi="Times New Roman" w:cs="Times New Roman"/>
                <w:b/>
                <w:sz w:val="19"/>
                <w:szCs w:val="19"/>
              </w:rPr>
              <w:t>F6</w:t>
            </w:r>
          </w:p>
        </w:tc>
        <w:tc>
          <w:tcPr>
            <w:tcW w:w="1290" w:type="dxa"/>
            <w:gridSpan w:val="2"/>
            <w:shd w:val="clear" w:color="auto" w:fill="auto"/>
            <w:vAlign w:val="center"/>
          </w:tcPr>
          <w:p w:rsidR="00A333BE" w:rsidRPr="00F376EE" w:rsidRDefault="00A333BE" w:rsidP="006909CC">
            <w:pPr>
              <w:tabs>
                <w:tab w:val="left" w:pos="255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9"/>
                <w:szCs w:val="19"/>
              </w:rPr>
            </w:pPr>
            <w:r w:rsidRPr="00F376EE">
              <w:rPr>
                <w:rFonts w:ascii="Times New Roman" w:hAnsi="Times New Roman" w:cs="Times New Roman"/>
                <w:b/>
                <w:sz w:val="19"/>
                <w:szCs w:val="19"/>
              </w:rPr>
              <w:t>F7</w:t>
            </w:r>
          </w:p>
        </w:tc>
        <w:tc>
          <w:tcPr>
            <w:tcW w:w="1350" w:type="dxa"/>
            <w:gridSpan w:val="3"/>
            <w:shd w:val="clear" w:color="auto" w:fill="auto"/>
            <w:vAlign w:val="center"/>
          </w:tcPr>
          <w:p w:rsidR="00A333BE" w:rsidRPr="00F376EE" w:rsidRDefault="00A333BE" w:rsidP="006909CC">
            <w:pPr>
              <w:tabs>
                <w:tab w:val="left" w:pos="255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9"/>
                <w:szCs w:val="19"/>
              </w:rPr>
            </w:pPr>
            <w:r w:rsidRPr="00F376EE">
              <w:rPr>
                <w:rFonts w:ascii="Times New Roman" w:hAnsi="Times New Roman" w:cs="Times New Roman"/>
                <w:b/>
                <w:sz w:val="19"/>
                <w:szCs w:val="19"/>
              </w:rPr>
              <w:t>F8</w:t>
            </w:r>
          </w:p>
        </w:tc>
        <w:tc>
          <w:tcPr>
            <w:tcW w:w="1710" w:type="dxa"/>
            <w:gridSpan w:val="2"/>
            <w:shd w:val="clear" w:color="auto" w:fill="auto"/>
            <w:vAlign w:val="center"/>
          </w:tcPr>
          <w:p w:rsidR="00A333BE" w:rsidRPr="00F376EE" w:rsidRDefault="00A333BE" w:rsidP="006909CC">
            <w:pPr>
              <w:tabs>
                <w:tab w:val="left" w:pos="255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9"/>
                <w:szCs w:val="19"/>
              </w:rPr>
            </w:pPr>
            <w:r w:rsidRPr="00F376EE">
              <w:rPr>
                <w:rFonts w:ascii="Times New Roman" w:hAnsi="Times New Roman" w:cs="Times New Roman"/>
                <w:b/>
                <w:sz w:val="19"/>
                <w:szCs w:val="19"/>
              </w:rPr>
              <w:t>F9</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502"/>
          <w:jc w:val="center"/>
        </w:trPr>
        <w:tc>
          <w:tcPr>
            <w:cnfStyle w:val="001000000000" w:firstRow="0" w:lastRow="0" w:firstColumn="1" w:lastColumn="0" w:oddVBand="0" w:evenVBand="0" w:oddHBand="0" w:evenHBand="0" w:firstRowFirstColumn="0" w:firstRowLastColumn="0" w:lastRowFirstColumn="0" w:lastRowLastColumn="0"/>
            <w:tcW w:w="1800" w:type="dxa"/>
            <w:shd w:val="clear" w:color="auto" w:fill="auto"/>
            <w:vAlign w:val="center"/>
          </w:tcPr>
          <w:p w:rsidR="00A333BE" w:rsidRPr="00F376EE" w:rsidRDefault="00A333BE" w:rsidP="006909CC">
            <w:pPr>
              <w:tabs>
                <w:tab w:val="left" w:pos="0"/>
                <w:tab w:val="left" w:pos="2520"/>
              </w:tabs>
              <w:spacing w:line="276" w:lineRule="auto"/>
              <w:jc w:val="both"/>
              <w:rPr>
                <w:rFonts w:ascii="Times New Roman" w:hAnsi="Times New Roman" w:cs="Times New Roman"/>
                <w:sz w:val="19"/>
                <w:szCs w:val="19"/>
              </w:rPr>
            </w:pPr>
            <w:r w:rsidRPr="00F376EE">
              <w:rPr>
                <w:rFonts w:ascii="Times New Roman" w:hAnsi="Times New Roman" w:cs="Times New Roman"/>
                <w:sz w:val="19"/>
                <w:szCs w:val="19"/>
              </w:rPr>
              <w:t>AIM/</w:t>
            </w:r>
          </w:p>
          <w:p w:rsidR="00A333BE" w:rsidRPr="00F376EE" w:rsidRDefault="00A333BE" w:rsidP="006909CC">
            <w:pPr>
              <w:tabs>
                <w:tab w:val="left" w:pos="0"/>
                <w:tab w:val="left" w:pos="2520"/>
              </w:tabs>
              <w:spacing w:line="276" w:lineRule="auto"/>
              <w:jc w:val="both"/>
              <w:rPr>
                <w:rFonts w:ascii="Times New Roman" w:hAnsi="Times New Roman" w:cs="Times New Roman"/>
                <w:b w:val="0"/>
                <w:sz w:val="19"/>
                <w:szCs w:val="19"/>
              </w:rPr>
            </w:pPr>
            <w:r w:rsidRPr="00F376EE">
              <w:rPr>
                <w:rFonts w:ascii="Times New Roman" w:hAnsi="Times New Roman" w:cs="Times New Roman"/>
                <w:sz w:val="19"/>
                <w:szCs w:val="19"/>
              </w:rPr>
              <w:t>OBJECTIVE</w:t>
            </w:r>
          </w:p>
        </w:tc>
        <w:tc>
          <w:tcPr>
            <w:tcW w:w="1350" w:type="dxa"/>
            <w:gridSpan w:val="2"/>
            <w:shd w:val="clear" w:color="auto" w:fill="auto"/>
            <w:vAlign w:val="center"/>
          </w:tcPr>
          <w:p w:rsidR="00A333BE" w:rsidRPr="00F376EE" w:rsidRDefault="00A333BE" w:rsidP="006909CC">
            <w:pPr>
              <w:tabs>
                <w:tab w:val="left" w:pos="-108"/>
                <w:tab w:val="left" w:pos="2520"/>
              </w:tabs>
              <w:spacing w:line="276" w:lineRule="auto"/>
              <w:ind w:left="-1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Wet Granulation</w:t>
            </w:r>
          </w:p>
        </w:tc>
        <w:tc>
          <w:tcPr>
            <w:tcW w:w="1350" w:type="dxa"/>
            <w:gridSpan w:val="2"/>
            <w:shd w:val="clear" w:color="auto" w:fill="auto"/>
            <w:vAlign w:val="center"/>
          </w:tcPr>
          <w:p w:rsidR="00A333BE" w:rsidRPr="00F376EE" w:rsidRDefault="00A333BE" w:rsidP="006909CC">
            <w:pPr>
              <w:tabs>
                <w:tab w:val="left" w:pos="-108"/>
                <w:tab w:val="left" w:pos="2520"/>
              </w:tabs>
              <w:spacing w:line="276" w:lineRule="auto"/>
              <w:ind w:left="-1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Organic Solvent  in wet granulation to reduce related substances</w:t>
            </w:r>
          </w:p>
        </w:tc>
        <w:tc>
          <w:tcPr>
            <w:tcW w:w="1440" w:type="dxa"/>
            <w:gridSpan w:val="2"/>
            <w:shd w:val="clear" w:color="auto" w:fill="auto"/>
            <w:vAlign w:val="center"/>
          </w:tcPr>
          <w:p w:rsidR="00A333BE" w:rsidRPr="00F376EE" w:rsidRDefault="00A333BE" w:rsidP="006909CC">
            <w:pPr>
              <w:tabs>
                <w:tab w:val="left" w:pos="-108"/>
                <w:tab w:val="left" w:pos="2520"/>
              </w:tabs>
              <w:spacing w:line="276" w:lineRule="auto"/>
              <w:ind w:left="-1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API addition</w:t>
            </w:r>
          </w:p>
          <w:p w:rsidR="00A333BE" w:rsidRPr="00F376EE" w:rsidRDefault="00A333BE" w:rsidP="006909CC">
            <w:pPr>
              <w:tabs>
                <w:tab w:val="left" w:pos="-108"/>
                <w:tab w:val="left" w:pos="2520"/>
              </w:tabs>
              <w:spacing w:line="276" w:lineRule="auto"/>
              <w:ind w:left="-1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 xml:space="preserve">(Quinapril HCl) </w:t>
            </w:r>
          </w:p>
          <w:p w:rsidR="00A333BE" w:rsidRPr="00F376EE" w:rsidRDefault="00A333BE" w:rsidP="006909CC">
            <w:pPr>
              <w:tabs>
                <w:tab w:val="left" w:pos="-108"/>
                <w:tab w:val="left" w:pos="2520"/>
              </w:tabs>
              <w:spacing w:line="276" w:lineRule="auto"/>
              <w:ind w:left="-1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in lubrication</w:t>
            </w:r>
          </w:p>
        </w:tc>
        <w:tc>
          <w:tcPr>
            <w:tcW w:w="1660" w:type="dxa"/>
            <w:gridSpan w:val="3"/>
            <w:shd w:val="clear" w:color="auto" w:fill="auto"/>
            <w:vAlign w:val="center"/>
          </w:tcPr>
          <w:p w:rsidR="00A333BE" w:rsidRPr="00F376EE" w:rsidRDefault="008852D9" w:rsidP="006909CC">
            <w:pPr>
              <w:tabs>
                <w:tab w:val="left" w:pos="-108"/>
                <w:tab w:val="left" w:pos="2520"/>
              </w:tabs>
              <w:spacing w:line="276" w:lineRule="auto"/>
              <w:ind w:left="-1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 xml:space="preserve">Organic </w:t>
            </w:r>
            <w:r w:rsidR="00A333BE" w:rsidRPr="00F376EE">
              <w:rPr>
                <w:rFonts w:ascii="Times New Roman" w:hAnsi="Times New Roman" w:cs="Times New Roman"/>
                <w:sz w:val="19"/>
                <w:szCs w:val="19"/>
              </w:rPr>
              <w:t>slurry method with Stabilizer (MgCO3) &amp; API (Quinapril HCl) to reduce related substances</w:t>
            </w:r>
          </w:p>
        </w:tc>
        <w:tc>
          <w:tcPr>
            <w:tcW w:w="1450" w:type="dxa"/>
            <w:gridSpan w:val="2"/>
            <w:shd w:val="clear" w:color="auto" w:fill="auto"/>
            <w:vAlign w:val="center"/>
          </w:tcPr>
          <w:p w:rsidR="00A333BE" w:rsidRPr="00F376EE" w:rsidRDefault="00A333BE" w:rsidP="006909CC">
            <w:pPr>
              <w:tabs>
                <w:tab w:val="left" w:pos="-108"/>
                <w:tab w:val="left" w:pos="2520"/>
              </w:tabs>
              <w:spacing w:line="276" w:lineRule="auto"/>
              <w:ind w:left="-1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 xml:space="preserve">Binder change </w:t>
            </w:r>
          </w:p>
          <w:p w:rsidR="00A333BE" w:rsidRPr="00F376EE" w:rsidRDefault="00A333BE" w:rsidP="006909CC">
            <w:pPr>
              <w:tabs>
                <w:tab w:val="left" w:pos="-108"/>
                <w:tab w:val="left" w:pos="2520"/>
              </w:tabs>
              <w:spacing w:line="276" w:lineRule="auto"/>
              <w:ind w:left="-1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 xml:space="preserve">from gelatin to </w:t>
            </w:r>
          </w:p>
          <w:p w:rsidR="00A333BE" w:rsidRPr="00F376EE" w:rsidRDefault="00A333BE" w:rsidP="006909CC">
            <w:pPr>
              <w:tabs>
                <w:tab w:val="left" w:pos="-108"/>
                <w:tab w:val="left" w:pos="2520"/>
              </w:tabs>
              <w:spacing w:line="276" w:lineRule="auto"/>
              <w:ind w:left="-1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Povidone 30</w:t>
            </w:r>
          </w:p>
          <w:p w:rsidR="00A333BE" w:rsidRPr="00F376EE" w:rsidRDefault="00A333BE" w:rsidP="006909CC">
            <w:pPr>
              <w:tabs>
                <w:tab w:val="left" w:pos="-108"/>
                <w:tab w:val="left" w:pos="2520"/>
              </w:tabs>
              <w:spacing w:line="276" w:lineRule="auto"/>
              <w:ind w:left="-1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 xml:space="preserve"> (Slurry method) in wet granulation</w:t>
            </w:r>
          </w:p>
        </w:tc>
        <w:tc>
          <w:tcPr>
            <w:tcW w:w="1450" w:type="dxa"/>
            <w:gridSpan w:val="3"/>
            <w:shd w:val="clear" w:color="auto" w:fill="auto"/>
            <w:vAlign w:val="center"/>
          </w:tcPr>
          <w:p w:rsidR="00A333BE" w:rsidRPr="00F376EE" w:rsidRDefault="00A333BE" w:rsidP="006909CC">
            <w:pPr>
              <w:tabs>
                <w:tab w:val="left" w:pos="-108"/>
                <w:tab w:val="left" w:pos="2520"/>
              </w:tabs>
              <w:spacing w:line="276" w:lineRule="auto"/>
              <w:ind w:left="-1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 xml:space="preserve">Use of Light magnesium oxide instead of </w:t>
            </w:r>
          </w:p>
          <w:p w:rsidR="00A333BE" w:rsidRPr="00F376EE" w:rsidRDefault="00A333BE" w:rsidP="006909CC">
            <w:pPr>
              <w:tabs>
                <w:tab w:val="left" w:pos="-108"/>
                <w:tab w:val="left" w:pos="2520"/>
              </w:tabs>
              <w:spacing w:line="276" w:lineRule="auto"/>
              <w:ind w:left="-1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magnesium carbonate as stabilizer</w:t>
            </w:r>
          </w:p>
        </w:tc>
        <w:tc>
          <w:tcPr>
            <w:tcW w:w="1290" w:type="dxa"/>
            <w:gridSpan w:val="2"/>
            <w:shd w:val="clear" w:color="auto" w:fill="auto"/>
            <w:vAlign w:val="center"/>
          </w:tcPr>
          <w:p w:rsidR="00A333BE" w:rsidRPr="00F376EE" w:rsidRDefault="00A333BE" w:rsidP="006909CC">
            <w:pPr>
              <w:tabs>
                <w:tab w:val="left" w:pos="-108"/>
                <w:tab w:val="left" w:pos="2520"/>
              </w:tabs>
              <w:spacing w:line="276" w:lineRule="auto"/>
              <w:ind w:left="-1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 xml:space="preserve">Batch </w:t>
            </w:r>
          </w:p>
          <w:p w:rsidR="00A333BE" w:rsidRPr="00F376EE" w:rsidRDefault="00A333BE" w:rsidP="006909CC">
            <w:pPr>
              <w:tabs>
                <w:tab w:val="left" w:pos="-108"/>
                <w:tab w:val="left" w:pos="2520"/>
              </w:tabs>
              <w:spacing w:line="276" w:lineRule="auto"/>
              <w:ind w:left="-1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with  MCC &amp; SSF</w:t>
            </w:r>
          </w:p>
        </w:tc>
        <w:tc>
          <w:tcPr>
            <w:tcW w:w="1350" w:type="dxa"/>
            <w:gridSpan w:val="3"/>
            <w:shd w:val="clear" w:color="auto" w:fill="auto"/>
            <w:vAlign w:val="center"/>
          </w:tcPr>
          <w:p w:rsidR="00A333BE" w:rsidRPr="00F376EE" w:rsidRDefault="00A333BE" w:rsidP="006909CC">
            <w:pPr>
              <w:tabs>
                <w:tab w:val="left" w:pos="-108"/>
                <w:tab w:val="left" w:pos="2520"/>
              </w:tabs>
              <w:spacing w:line="276" w:lineRule="auto"/>
              <w:ind w:left="-1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 xml:space="preserve">Direct compression </w:t>
            </w:r>
          </w:p>
          <w:p w:rsidR="00A333BE" w:rsidRPr="00F376EE" w:rsidRDefault="00A333BE" w:rsidP="006909CC">
            <w:pPr>
              <w:tabs>
                <w:tab w:val="left" w:pos="-108"/>
                <w:tab w:val="left" w:pos="2520"/>
              </w:tabs>
              <w:spacing w:line="276" w:lineRule="auto"/>
              <w:ind w:left="-1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with Compactol, Tablettose &amp; SSF</w:t>
            </w:r>
          </w:p>
        </w:tc>
        <w:tc>
          <w:tcPr>
            <w:tcW w:w="1710" w:type="dxa"/>
            <w:gridSpan w:val="2"/>
            <w:shd w:val="clear" w:color="auto" w:fill="auto"/>
            <w:vAlign w:val="center"/>
          </w:tcPr>
          <w:p w:rsidR="00A333BE" w:rsidRPr="00F376EE" w:rsidRDefault="00A333BE" w:rsidP="006909CC">
            <w:pPr>
              <w:tabs>
                <w:tab w:val="left" w:pos="-108"/>
                <w:tab w:val="left" w:pos="2520"/>
              </w:tabs>
              <w:spacing w:line="276" w:lineRule="auto"/>
              <w:ind w:left="-1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Dissolution profile matching with povidone binder</w:t>
            </w:r>
          </w:p>
        </w:tc>
      </w:tr>
      <w:tr w:rsidR="00A333BE" w:rsidRPr="00F376EE" w:rsidTr="00F376EE">
        <w:trPr>
          <w:trHeight w:val="359"/>
          <w:jc w:val="center"/>
        </w:trPr>
        <w:tc>
          <w:tcPr>
            <w:cnfStyle w:val="001000000000" w:firstRow="0" w:lastRow="0" w:firstColumn="1" w:lastColumn="0" w:oddVBand="0" w:evenVBand="0" w:oddHBand="0" w:evenHBand="0" w:firstRowFirstColumn="0" w:firstRowLastColumn="0" w:lastRowFirstColumn="0" w:lastRowLastColumn="0"/>
            <w:tcW w:w="1800" w:type="dxa"/>
            <w:shd w:val="clear" w:color="auto" w:fill="auto"/>
            <w:vAlign w:val="center"/>
          </w:tcPr>
          <w:p w:rsidR="00A333BE" w:rsidRPr="00F376EE" w:rsidRDefault="00A333BE" w:rsidP="006909CC">
            <w:pPr>
              <w:tabs>
                <w:tab w:val="left" w:pos="0"/>
                <w:tab w:val="left" w:pos="2520"/>
              </w:tabs>
              <w:spacing w:line="276" w:lineRule="auto"/>
              <w:jc w:val="both"/>
              <w:rPr>
                <w:rFonts w:ascii="Times New Roman" w:hAnsi="Times New Roman" w:cs="Times New Roman"/>
                <w:sz w:val="19"/>
                <w:szCs w:val="19"/>
              </w:rPr>
            </w:pPr>
            <w:r w:rsidRPr="00F376EE">
              <w:rPr>
                <w:rFonts w:ascii="Times New Roman" w:hAnsi="Times New Roman" w:cs="Times New Roman"/>
                <w:sz w:val="19"/>
                <w:szCs w:val="19"/>
              </w:rPr>
              <w:t>SIFTING</w:t>
            </w:r>
          </w:p>
        </w:tc>
        <w:tc>
          <w:tcPr>
            <w:tcW w:w="13050" w:type="dxa"/>
            <w:gridSpan w:val="21"/>
            <w:shd w:val="clear" w:color="auto" w:fill="auto"/>
            <w:vAlign w:val="center"/>
          </w:tcPr>
          <w:p w:rsidR="00A333BE" w:rsidRPr="00F376EE" w:rsidRDefault="00A333BE" w:rsidP="006909CC">
            <w:pPr>
              <w:tabs>
                <w:tab w:val="left" w:pos="0"/>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 xml:space="preserve">Sieving  of all the ingredients through sieve # 40 </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2366"/>
          <w:jc w:val="center"/>
        </w:trPr>
        <w:tc>
          <w:tcPr>
            <w:cnfStyle w:val="001000000000" w:firstRow="0" w:lastRow="0" w:firstColumn="1" w:lastColumn="0" w:oddVBand="0" w:evenVBand="0" w:oddHBand="0" w:evenHBand="0" w:firstRowFirstColumn="0" w:firstRowLastColumn="0" w:lastRowFirstColumn="0" w:lastRowLastColumn="0"/>
            <w:tcW w:w="1800" w:type="dxa"/>
            <w:shd w:val="clear" w:color="auto" w:fill="auto"/>
            <w:vAlign w:val="center"/>
          </w:tcPr>
          <w:p w:rsidR="00A333BE" w:rsidRPr="00F376EE" w:rsidRDefault="00A333BE" w:rsidP="006909CC">
            <w:pPr>
              <w:tabs>
                <w:tab w:val="left" w:pos="0"/>
                <w:tab w:val="left" w:pos="2520"/>
              </w:tabs>
              <w:spacing w:line="276" w:lineRule="auto"/>
              <w:jc w:val="both"/>
              <w:rPr>
                <w:rFonts w:ascii="Times New Roman" w:hAnsi="Times New Roman" w:cs="Times New Roman"/>
                <w:sz w:val="19"/>
                <w:szCs w:val="19"/>
              </w:rPr>
            </w:pPr>
            <w:r w:rsidRPr="00F376EE">
              <w:rPr>
                <w:rFonts w:ascii="Times New Roman" w:hAnsi="Times New Roman" w:cs="Times New Roman"/>
                <w:sz w:val="19"/>
                <w:szCs w:val="19"/>
              </w:rPr>
              <w:t xml:space="preserve">DRY MIX </w:t>
            </w:r>
          </w:p>
        </w:tc>
        <w:tc>
          <w:tcPr>
            <w:tcW w:w="135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 xml:space="preserve">Quinapril HCl, Lactose Monohydrate &amp; Crospovidone </w:t>
            </w:r>
          </w:p>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roofErr w:type="gramStart"/>
            <w:r w:rsidRPr="00F376EE">
              <w:rPr>
                <w:rFonts w:ascii="Times New Roman" w:hAnsi="Times New Roman" w:cs="Times New Roman"/>
                <w:sz w:val="19"/>
                <w:szCs w:val="19"/>
              </w:rPr>
              <w:t>were</w:t>
            </w:r>
            <w:proofErr w:type="gramEnd"/>
            <w:r w:rsidRPr="00F376EE">
              <w:rPr>
                <w:rFonts w:ascii="Times New Roman" w:hAnsi="Times New Roman" w:cs="Times New Roman"/>
                <w:sz w:val="19"/>
                <w:szCs w:val="19"/>
              </w:rPr>
              <w:t xml:space="preserve"> mixed in RMG for 10 mins.</w:t>
            </w:r>
          </w:p>
        </w:tc>
        <w:tc>
          <w:tcPr>
            <w:tcW w:w="135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Quinapril HCl, Lactose Monohydrate, Crospovidone &amp; heavy Magnesium Carbonate were mixed in RMG for 10 mins.</w:t>
            </w:r>
          </w:p>
        </w:tc>
        <w:tc>
          <w:tcPr>
            <w:tcW w:w="144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Lactose Monohydrate, Crospovidone &amp; Basic Magnesium Carbonate, were mixed in RMG for 10 mins.</w:t>
            </w:r>
          </w:p>
        </w:tc>
        <w:tc>
          <w:tcPr>
            <w:tcW w:w="162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Quinapril HCl &amp; Basic Magnesium Carbonate was mixed in RMG for 10 mins.</w:t>
            </w:r>
          </w:p>
        </w:tc>
        <w:tc>
          <w:tcPr>
            <w:tcW w:w="1490" w:type="dxa"/>
            <w:gridSpan w:val="3"/>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Lactose Monohydrate, Povidone K 30 &amp; Crospovidone were mixed in RMG at for 10 mins.</w:t>
            </w:r>
          </w:p>
        </w:tc>
        <w:tc>
          <w:tcPr>
            <w:tcW w:w="139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 xml:space="preserve">Quinapril HCl, </w:t>
            </w:r>
          </w:p>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 xml:space="preserve">Lactose Monohydrate, Crospovidone, </w:t>
            </w:r>
          </w:p>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Povidone K 30 &amp;</w:t>
            </w:r>
            <w:r w:rsidR="00802810" w:rsidRPr="00F376EE">
              <w:rPr>
                <w:rFonts w:ascii="Times New Roman" w:hAnsi="Times New Roman" w:cs="Times New Roman"/>
                <w:sz w:val="19"/>
                <w:szCs w:val="19"/>
              </w:rPr>
              <w:t xml:space="preserve"> </w:t>
            </w:r>
            <w:r w:rsidRPr="00F376EE">
              <w:rPr>
                <w:rFonts w:ascii="Times New Roman" w:hAnsi="Times New Roman" w:cs="Times New Roman"/>
                <w:sz w:val="19"/>
                <w:szCs w:val="19"/>
              </w:rPr>
              <w:t xml:space="preserve">Light Magnesium </w:t>
            </w:r>
          </w:p>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oxide were mixed in a RMG mix for 10 mins</w:t>
            </w:r>
          </w:p>
        </w:tc>
        <w:tc>
          <w:tcPr>
            <w:tcW w:w="1350" w:type="dxa"/>
            <w:gridSpan w:val="3"/>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Quinapril HCl, Lactose Monohydrate, Crospovidone, microcrystalline cellulose were mixed in a RMG mix for 10 mins</w:t>
            </w:r>
          </w:p>
        </w:tc>
        <w:tc>
          <w:tcPr>
            <w:tcW w:w="1350" w:type="dxa"/>
            <w:gridSpan w:val="3"/>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Quinapril HCl, Crospovidone, compactrol &amp; tablettose were mixed in a RMG mix for 10 mins</w:t>
            </w:r>
          </w:p>
        </w:tc>
        <w:tc>
          <w:tcPr>
            <w:tcW w:w="171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 xml:space="preserve">Quinapril HCl, Lactose Monohydrate &amp; Crospovidone, heavy Magnesium Carbonate </w:t>
            </w:r>
            <w:proofErr w:type="gramStart"/>
            <w:r w:rsidRPr="00F376EE">
              <w:rPr>
                <w:rFonts w:ascii="Times New Roman" w:hAnsi="Times New Roman" w:cs="Times New Roman"/>
                <w:sz w:val="19"/>
                <w:szCs w:val="19"/>
              </w:rPr>
              <w:t>were</w:t>
            </w:r>
            <w:proofErr w:type="gramEnd"/>
            <w:r w:rsidRPr="00F376EE">
              <w:rPr>
                <w:rFonts w:ascii="Times New Roman" w:hAnsi="Times New Roman" w:cs="Times New Roman"/>
                <w:sz w:val="19"/>
                <w:szCs w:val="19"/>
              </w:rPr>
              <w:t xml:space="preserve"> mixed in RMG for 10 mins.</w:t>
            </w:r>
          </w:p>
        </w:tc>
      </w:tr>
      <w:tr w:rsidR="00A333BE" w:rsidRPr="00F376EE" w:rsidTr="00F376EE">
        <w:trPr>
          <w:trHeight w:val="620"/>
          <w:jc w:val="center"/>
        </w:trPr>
        <w:tc>
          <w:tcPr>
            <w:cnfStyle w:val="001000000000" w:firstRow="0" w:lastRow="0" w:firstColumn="1" w:lastColumn="0" w:oddVBand="0" w:evenVBand="0" w:oddHBand="0" w:evenHBand="0" w:firstRowFirstColumn="0" w:firstRowLastColumn="0" w:lastRowFirstColumn="0" w:lastRowLastColumn="0"/>
            <w:tcW w:w="1800" w:type="dxa"/>
            <w:shd w:val="clear" w:color="auto" w:fill="auto"/>
            <w:vAlign w:val="center"/>
          </w:tcPr>
          <w:p w:rsidR="00A333BE" w:rsidRPr="00F376EE" w:rsidRDefault="00A333BE" w:rsidP="006909CC">
            <w:pPr>
              <w:tabs>
                <w:tab w:val="left" w:pos="0"/>
                <w:tab w:val="left" w:pos="2520"/>
              </w:tabs>
              <w:spacing w:line="276" w:lineRule="auto"/>
              <w:jc w:val="both"/>
              <w:rPr>
                <w:rFonts w:ascii="Times New Roman" w:hAnsi="Times New Roman" w:cs="Times New Roman"/>
                <w:sz w:val="19"/>
                <w:szCs w:val="19"/>
              </w:rPr>
            </w:pPr>
            <w:r w:rsidRPr="00F376EE">
              <w:rPr>
                <w:rFonts w:ascii="Times New Roman" w:hAnsi="Times New Roman" w:cs="Times New Roman"/>
                <w:sz w:val="19"/>
                <w:szCs w:val="19"/>
              </w:rPr>
              <w:t>BINDER</w:t>
            </w:r>
          </w:p>
        </w:tc>
        <w:tc>
          <w:tcPr>
            <w:tcW w:w="135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11.11% gelatin binder</w:t>
            </w:r>
          </w:p>
        </w:tc>
        <w:tc>
          <w:tcPr>
            <w:tcW w:w="135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5.56% gelatin binder</w:t>
            </w:r>
          </w:p>
        </w:tc>
        <w:tc>
          <w:tcPr>
            <w:tcW w:w="144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7.06% gelatin binder</w:t>
            </w:r>
          </w:p>
        </w:tc>
        <w:tc>
          <w:tcPr>
            <w:tcW w:w="162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17.34% gelatin binder</w:t>
            </w:r>
          </w:p>
        </w:tc>
        <w:tc>
          <w:tcPr>
            <w:tcW w:w="1490" w:type="dxa"/>
            <w:gridSpan w:val="3"/>
            <w:shd w:val="clear" w:color="auto" w:fill="auto"/>
            <w:vAlign w:val="center"/>
          </w:tcPr>
          <w:p w:rsidR="00A333BE" w:rsidRPr="00F376EE" w:rsidRDefault="00A333BE" w:rsidP="006909CC">
            <w:pPr>
              <w:tabs>
                <w:tab w:val="left" w:pos="0"/>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1.08%</w:t>
            </w:r>
          </w:p>
        </w:tc>
        <w:tc>
          <w:tcPr>
            <w:tcW w:w="139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7.70% Povidone K 30</w:t>
            </w:r>
          </w:p>
        </w:tc>
        <w:tc>
          <w:tcPr>
            <w:tcW w:w="1350" w:type="dxa"/>
            <w:gridSpan w:val="3"/>
            <w:shd w:val="clear" w:color="auto" w:fill="auto"/>
            <w:vAlign w:val="center"/>
          </w:tcPr>
          <w:p w:rsidR="00A333BE" w:rsidRPr="00F376EE" w:rsidRDefault="00A333BE" w:rsidP="006909CC">
            <w:pPr>
              <w:tabs>
                <w:tab w:val="left" w:pos="0"/>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7.70% Povidone K 30</w:t>
            </w:r>
          </w:p>
        </w:tc>
        <w:tc>
          <w:tcPr>
            <w:tcW w:w="1350" w:type="dxa"/>
            <w:gridSpan w:val="3"/>
            <w:shd w:val="clear" w:color="auto" w:fill="auto"/>
            <w:vAlign w:val="center"/>
          </w:tcPr>
          <w:p w:rsidR="00A333BE" w:rsidRPr="00F376EE" w:rsidRDefault="00A333BE" w:rsidP="006909CC">
            <w:pPr>
              <w:tabs>
                <w:tab w:val="left" w:pos="0"/>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w:t>
            </w:r>
          </w:p>
        </w:tc>
        <w:tc>
          <w:tcPr>
            <w:tcW w:w="171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7.70% Povidone K 30</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151"/>
          <w:jc w:val="center"/>
        </w:trPr>
        <w:tc>
          <w:tcPr>
            <w:cnfStyle w:val="001000000000" w:firstRow="0" w:lastRow="0" w:firstColumn="1" w:lastColumn="0" w:oddVBand="0" w:evenVBand="0" w:oddHBand="0" w:evenHBand="0" w:firstRowFirstColumn="0" w:firstRowLastColumn="0" w:lastRowFirstColumn="0" w:lastRowLastColumn="0"/>
            <w:tcW w:w="1800" w:type="dxa"/>
            <w:shd w:val="clear" w:color="auto" w:fill="auto"/>
            <w:vAlign w:val="center"/>
          </w:tcPr>
          <w:p w:rsidR="00A333BE" w:rsidRPr="00F376EE" w:rsidRDefault="00A333BE" w:rsidP="006909CC">
            <w:pPr>
              <w:tabs>
                <w:tab w:val="left" w:pos="0"/>
                <w:tab w:val="left" w:pos="2520"/>
              </w:tabs>
              <w:spacing w:line="276" w:lineRule="auto"/>
              <w:jc w:val="both"/>
              <w:rPr>
                <w:rFonts w:ascii="Times New Roman" w:hAnsi="Times New Roman" w:cs="Times New Roman"/>
                <w:sz w:val="19"/>
                <w:szCs w:val="19"/>
              </w:rPr>
            </w:pPr>
            <w:r w:rsidRPr="00F376EE">
              <w:rPr>
                <w:rFonts w:ascii="Times New Roman" w:hAnsi="Times New Roman" w:cs="Times New Roman"/>
                <w:sz w:val="19"/>
                <w:szCs w:val="19"/>
              </w:rPr>
              <w:t>WET MIX</w:t>
            </w:r>
          </w:p>
        </w:tc>
        <w:tc>
          <w:tcPr>
            <w:tcW w:w="135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 xml:space="preserve">Binder was added to dry mix slowly &amp; properly to get desired </w:t>
            </w:r>
            <w:r w:rsidRPr="00F376EE">
              <w:rPr>
                <w:rFonts w:ascii="Times New Roman" w:hAnsi="Times New Roman" w:cs="Times New Roman"/>
                <w:sz w:val="19"/>
                <w:szCs w:val="19"/>
              </w:rPr>
              <w:lastRenderedPageBreak/>
              <w:t>granules.</w:t>
            </w:r>
          </w:p>
        </w:tc>
        <w:tc>
          <w:tcPr>
            <w:tcW w:w="135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lastRenderedPageBreak/>
              <w:t xml:space="preserve">Binder was added to dry mix slowly &amp; properly to get desired </w:t>
            </w:r>
            <w:r w:rsidRPr="00F376EE">
              <w:rPr>
                <w:rFonts w:ascii="Times New Roman" w:hAnsi="Times New Roman" w:cs="Times New Roman"/>
                <w:sz w:val="19"/>
                <w:szCs w:val="19"/>
              </w:rPr>
              <w:lastRenderedPageBreak/>
              <w:t>granules.</w:t>
            </w:r>
          </w:p>
        </w:tc>
        <w:tc>
          <w:tcPr>
            <w:tcW w:w="144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lastRenderedPageBreak/>
              <w:t xml:space="preserve">Binder was added to dry mix slowly &amp; properly to get desired </w:t>
            </w:r>
            <w:r w:rsidRPr="00F376EE">
              <w:rPr>
                <w:rFonts w:ascii="Times New Roman" w:hAnsi="Times New Roman" w:cs="Times New Roman"/>
                <w:sz w:val="19"/>
                <w:szCs w:val="19"/>
              </w:rPr>
              <w:lastRenderedPageBreak/>
              <w:t>granules.</w:t>
            </w:r>
          </w:p>
        </w:tc>
        <w:tc>
          <w:tcPr>
            <w:tcW w:w="162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lastRenderedPageBreak/>
              <w:t>Binder was added to dry mix slowly &amp; properly to get desired granules.</w:t>
            </w:r>
          </w:p>
        </w:tc>
        <w:tc>
          <w:tcPr>
            <w:tcW w:w="1490" w:type="dxa"/>
            <w:gridSpan w:val="3"/>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 xml:space="preserve">Slurry was added slowly in dry mix in 5 mins at slow speed. After </w:t>
            </w:r>
            <w:r w:rsidRPr="00F376EE">
              <w:rPr>
                <w:rFonts w:ascii="Times New Roman" w:hAnsi="Times New Roman" w:cs="Times New Roman"/>
                <w:sz w:val="19"/>
                <w:szCs w:val="19"/>
              </w:rPr>
              <w:lastRenderedPageBreak/>
              <w:t>mixing chopper &amp; Impeller were run for 1 min.</w:t>
            </w:r>
          </w:p>
        </w:tc>
        <w:tc>
          <w:tcPr>
            <w:tcW w:w="139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lastRenderedPageBreak/>
              <w:t xml:space="preserve">Binder was added to </w:t>
            </w:r>
          </w:p>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roofErr w:type="gramStart"/>
            <w:r w:rsidRPr="00F376EE">
              <w:rPr>
                <w:rFonts w:ascii="Times New Roman" w:hAnsi="Times New Roman" w:cs="Times New Roman"/>
                <w:sz w:val="19"/>
                <w:szCs w:val="19"/>
              </w:rPr>
              <w:t>dry</w:t>
            </w:r>
            <w:proofErr w:type="gramEnd"/>
            <w:r w:rsidRPr="00F376EE">
              <w:rPr>
                <w:rFonts w:ascii="Times New Roman" w:hAnsi="Times New Roman" w:cs="Times New Roman"/>
                <w:sz w:val="19"/>
                <w:szCs w:val="19"/>
              </w:rPr>
              <w:t xml:space="preserve"> mix slowly in</w:t>
            </w:r>
            <w:r w:rsidR="00802810" w:rsidRPr="00F376EE">
              <w:rPr>
                <w:rFonts w:ascii="Times New Roman" w:hAnsi="Times New Roman" w:cs="Times New Roman"/>
                <w:sz w:val="19"/>
                <w:szCs w:val="19"/>
              </w:rPr>
              <w:t xml:space="preserve"> </w:t>
            </w:r>
            <w:r w:rsidRPr="00F376EE">
              <w:rPr>
                <w:rFonts w:ascii="Times New Roman" w:hAnsi="Times New Roman" w:cs="Times New Roman"/>
                <w:sz w:val="19"/>
                <w:szCs w:val="19"/>
              </w:rPr>
              <w:t xml:space="preserve">6 mins at 50 RPM. </w:t>
            </w:r>
            <w:r w:rsidRPr="00F376EE">
              <w:rPr>
                <w:rFonts w:ascii="Times New Roman" w:hAnsi="Times New Roman" w:cs="Times New Roman"/>
                <w:sz w:val="19"/>
                <w:szCs w:val="19"/>
              </w:rPr>
              <w:lastRenderedPageBreak/>
              <w:t>Kneading was provided for 1 min at 100 RPM. Wet granules were passed through sieve #8.</w:t>
            </w:r>
          </w:p>
        </w:tc>
        <w:tc>
          <w:tcPr>
            <w:tcW w:w="1350" w:type="dxa"/>
            <w:gridSpan w:val="3"/>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lastRenderedPageBreak/>
              <w:t xml:space="preserve">Binder was added to </w:t>
            </w:r>
          </w:p>
          <w:p w:rsidR="00A333BE" w:rsidRPr="00F376EE" w:rsidRDefault="00802810"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roofErr w:type="gramStart"/>
            <w:r w:rsidRPr="00F376EE">
              <w:rPr>
                <w:rFonts w:ascii="Times New Roman" w:hAnsi="Times New Roman" w:cs="Times New Roman"/>
                <w:sz w:val="19"/>
                <w:szCs w:val="19"/>
              </w:rPr>
              <w:t>dry</w:t>
            </w:r>
            <w:proofErr w:type="gramEnd"/>
            <w:r w:rsidRPr="00F376EE">
              <w:rPr>
                <w:rFonts w:ascii="Times New Roman" w:hAnsi="Times New Roman" w:cs="Times New Roman"/>
                <w:sz w:val="19"/>
                <w:szCs w:val="19"/>
              </w:rPr>
              <w:t xml:space="preserve"> mix slowly in 6 </w:t>
            </w:r>
            <w:r w:rsidR="00A333BE" w:rsidRPr="00F376EE">
              <w:rPr>
                <w:rFonts w:ascii="Times New Roman" w:hAnsi="Times New Roman" w:cs="Times New Roman"/>
                <w:sz w:val="19"/>
                <w:szCs w:val="19"/>
              </w:rPr>
              <w:t xml:space="preserve">mins at 50 </w:t>
            </w:r>
            <w:r w:rsidR="00A333BE" w:rsidRPr="00F376EE">
              <w:rPr>
                <w:rFonts w:ascii="Times New Roman" w:hAnsi="Times New Roman" w:cs="Times New Roman"/>
                <w:sz w:val="19"/>
                <w:szCs w:val="19"/>
              </w:rPr>
              <w:lastRenderedPageBreak/>
              <w:t>RPM. Kneading was provided for 1 min at 100 RPM. Wet granules were passed through sieve #8</w:t>
            </w:r>
          </w:p>
        </w:tc>
        <w:tc>
          <w:tcPr>
            <w:tcW w:w="1350" w:type="dxa"/>
            <w:gridSpan w:val="3"/>
            <w:shd w:val="clear" w:color="auto" w:fill="auto"/>
            <w:vAlign w:val="center"/>
          </w:tcPr>
          <w:p w:rsidR="00A333BE" w:rsidRPr="00F376EE" w:rsidRDefault="000B4E50" w:rsidP="006909CC">
            <w:pPr>
              <w:tabs>
                <w:tab w:val="left" w:pos="0"/>
                <w:tab w:val="left" w:pos="25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lastRenderedPageBreak/>
              <w:t>-</w:t>
            </w:r>
          </w:p>
        </w:tc>
        <w:tc>
          <w:tcPr>
            <w:tcW w:w="1710" w:type="dxa"/>
            <w:gridSpan w:val="2"/>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Binder was added to</w:t>
            </w:r>
          </w:p>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 xml:space="preserve"> </w:t>
            </w:r>
            <w:proofErr w:type="gramStart"/>
            <w:r w:rsidRPr="00F376EE">
              <w:rPr>
                <w:rFonts w:ascii="Times New Roman" w:hAnsi="Times New Roman" w:cs="Times New Roman"/>
                <w:sz w:val="19"/>
                <w:szCs w:val="19"/>
              </w:rPr>
              <w:t>dry</w:t>
            </w:r>
            <w:proofErr w:type="gramEnd"/>
            <w:r w:rsidRPr="00F376EE">
              <w:rPr>
                <w:rFonts w:ascii="Times New Roman" w:hAnsi="Times New Roman" w:cs="Times New Roman"/>
                <w:sz w:val="19"/>
                <w:szCs w:val="19"/>
              </w:rPr>
              <w:t xml:space="preserve"> mix slowly in 6 mins at 50 RPM. Kneading was </w:t>
            </w:r>
            <w:r w:rsidRPr="00F376EE">
              <w:rPr>
                <w:rFonts w:ascii="Times New Roman" w:hAnsi="Times New Roman" w:cs="Times New Roman"/>
                <w:sz w:val="19"/>
                <w:szCs w:val="19"/>
              </w:rPr>
              <w:lastRenderedPageBreak/>
              <w:t>provided for 1 min at 100 RPM. Wet granules were passed through sieve #8</w:t>
            </w:r>
          </w:p>
        </w:tc>
      </w:tr>
      <w:tr w:rsidR="00A333BE" w:rsidRPr="00F376EE" w:rsidTr="00F376EE">
        <w:trPr>
          <w:trHeight w:val="1529"/>
          <w:jc w:val="center"/>
        </w:trPr>
        <w:tc>
          <w:tcPr>
            <w:cnfStyle w:val="001000000000" w:firstRow="0" w:lastRow="0" w:firstColumn="1" w:lastColumn="0" w:oddVBand="0" w:evenVBand="0" w:oddHBand="0" w:evenHBand="0" w:firstRowFirstColumn="0" w:firstRowLastColumn="0" w:lastRowFirstColumn="0" w:lastRowLastColumn="0"/>
            <w:tcW w:w="1800" w:type="dxa"/>
            <w:shd w:val="clear" w:color="auto" w:fill="auto"/>
            <w:vAlign w:val="center"/>
          </w:tcPr>
          <w:p w:rsidR="00A333BE" w:rsidRPr="00F376EE" w:rsidRDefault="00A333BE" w:rsidP="006909CC">
            <w:pPr>
              <w:tabs>
                <w:tab w:val="left" w:pos="0"/>
                <w:tab w:val="left" w:pos="2520"/>
              </w:tabs>
              <w:spacing w:line="276" w:lineRule="auto"/>
              <w:jc w:val="both"/>
              <w:rPr>
                <w:rFonts w:ascii="Times New Roman" w:hAnsi="Times New Roman" w:cs="Times New Roman"/>
                <w:sz w:val="19"/>
                <w:szCs w:val="19"/>
              </w:rPr>
            </w:pPr>
            <w:r w:rsidRPr="00F376EE">
              <w:rPr>
                <w:rFonts w:ascii="Times New Roman" w:hAnsi="Times New Roman" w:cs="Times New Roman"/>
                <w:sz w:val="19"/>
                <w:szCs w:val="19"/>
              </w:rPr>
              <w:lastRenderedPageBreak/>
              <w:t xml:space="preserve">DRYING </w:t>
            </w:r>
          </w:p>
        </w:tc>
        <w:tc>
          <w:tcPr>
            <w:tcW w:w="1350" w:type="dxa"/>
            <w:gridSpan w:val="2"/>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Heat dried at 60°C until LOD is not more than 2.0% then sifts through #20.</w:t>
            </w:r>
          </w:p>
        </w:tc>
        <w:tc>
          <w:tcPr>
            <w:tcW w:w="1350" w:type="dxa"/>
            <w:gridSpan w:val="2"/>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Heat dried at 60°C until LOD is not more than 2.0% then sifts through #20.</w:t>
            </w:r>
          </w:p>
        </w:tc>
        <w:tc>
          <w:tcPr>
            <w:tcW w:w="1440" w:type="dxa"/>
            <w:gridSpan w:val="2"/>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Heat dried at 60°C until LOD is not more than 2.0% then sifts through #24.</w:t>
            </w:r>
          </w:p>
        </w:tc>
        <w:tc>
          <w:tcPr>
            <w:tcW w:w="1620" w:type="dxa"/>
            <w:gridSpan w:val="2"/>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Heat dried at 60°C until LOD is not more than 2.0% then sifts through #30.</w:t>
            </w:r>
          </w:p>
        </w:tc>
        <w:tc>
          <w:tcPr>
            <w:tcW w:w="1490" w:type="dxa"/>
            <w:gridSpan w:val="3"/>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Heat dried at 60°C until LOD is not more than 2.0% then sifts through #24.</w:t>
            </w:r>
          </w:p>
        </w:tc>
        <w:tc>
          <w:tcPr>
            <w:tcW w:w="1390" w:type="dxa"/>
            <w:gridSpan w:val="2"/>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Heat dried at 60°C until LOD is not more than 2.0% then sifts through #20.</w:t>
            </w:r>
          </w:p>
        </w:tc>
        <w:tc>
          <w:tcPr>
            <w:tcW w:w="1350" w:type="dxa"/>
            <w:gridSpan w:val="3"/>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Heat dried at 60°C until LOD is not more than 2.0% then sifts through #30.</w:t>
            </w:r>
          </w:p>
        </w:tc>
        <w:tc>
          <w:tcPr>
            <w:tcW w:w="1350" w:type="dxa"/>
            <w:gridSpan w:val="3"/>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 xml:space="preserve"> LOD checked at 105°C -1.80%)</w:t>
            </w:r>
          </w:p>
        </w:tc>
        <w:tc>
          <w:tcPr>
            <w:tcW w:w="1710" w:type="dxa"/>
            <w:gridSpan w:val="2"/>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Heat dried at 60°C until LOD is not more than 2.0% then sifts through #30.</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800" w:type="dxa"/>
            <w:shd w:val="clear" w:color="auto" w:fill="auto"/>
            <w:vAlign w:val="center"/>
          </w:tcPr>
          <w:p w:rsidR="00A333BE" w:rsidRPr="00F376EE" w:rsidRDefault="00A333BE" w:rsidP="006909CC">
            <w:pPr>
              <w:tabs>
                <w:tab w:val="left" w:pos="-18"/>
                <w:tab w:val="left" w:pos="2520"/>
              </w:tabs>
              <w:spacing w:line="276" w:lineRule="auto"/>
              <w:ind w:left="-18"/>
              <w:jc w:val="both"/>
              <w:rPr>
                <w:rFonts w:ascii="Times New Roman" w:hAnsi="Times New Roman" w:cs="Times New Roman"/>
                <w:sz w:val="19"/>
                <w:szCs w:val="19"/>
              </w:rPr>
            </w:pPr>
            <w:r w:rsidRPr="00F376EE">
              <w:rPr>
                <w:rFonts w:ascii="Times New Roman" w:hAnsi="Times New Roman" w:cs="Times New Roman"/>
                <w:sz w:val="19"/>
                <w:szCs w:val="19"/>
              </w:rPr>
              <w:t>PRE-LUBRICATION</w:t>
            </w:r>
          </w:p>
        </w:tc>
        <w:tc>
          <w:tcPr>
            <w:tcW w:w="1350" w:type="dxa"/>
            <w:gridSpan w:val="2"/>
            <w:shd w:val="clear" w:color="auto" w:fill="auto"/>
            <w:vAlign w:val="center"/>
          </w:tcPr>
          <w:p w:rsidR="00A333BE" w:rsidRPr="00F376EE" w:rsidRDefault="00A333BE" w:rsidP="006909CC">
            <w:pPr>
              <w:tabs>
                <w:tab w:val="left" w:pos="-18"/>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Add Crospovidone &amp; Basic Magnesium Carbonate with dried blend and mixed properly for 10 mins.</w:t>
            </w:r>
          </w:p>
        </w:tc>
        <w:tc>
          <w:tcPr>
            <w:tcW w:w="1350" w:type="dxa"/>
            <w:gridSpan w:val="2"/>
            <w:shd w:val="clear" w:color="auto" w:fill="auto"/>
            <w:vAlign w:val="center"/>
          </w:tcPr>
          <w:p w:rsidR="00A333BE" w:rsidRPr="00F376EE" w:rsidRDefault="00A333BE" w:rsidP="006909CC">
            <w:pPr>
              <w:tabs>
                <w:tab w:val="left" w:pos="-18"/>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Add Crospovidone with dried blend and mixed properly for 10 mins.</w:t>
            </w:r>
          </w:p>
        </w:tc>
        <w:tc>
          <w:tcPr>
            <w:tcW w:w="1440" w:type="dxa"/>
            <w:gridSpan w:val="2"/>
            <w:shd w:val="clear" w:color="auto" w:fill="auto"/>
            <w:vAlign w:val="center"/>
          </w:tcPr>
          <w:p w:rsidR="00A333BE" w:rsidRPr="00F376EE" w:rsidRDefault="00A333BE" w:rsidP="006909CC">
            <w:pPr>
              <w:tabs>
                <w:tab w:val="left" w:pos="-18"/>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Add Quinapril Hydrochloride with dried blend and mixed properly for 10 mins.</w:t>
            </w:r>
          </w:p>
        </w:tc>
        <w:tc>
          <w:tcPr>
            <w:tcW w:w="1620" w:type="dxa"/>
            <w:gridSpan w:val="2"/>
            <w:shd w:val="clear" w:color="auto" w:fill="auto"/>
            <w:vAlign w:val="center"/>
          </w:tcPr>
          <w:p w:rsidR="00A333BE" w:rsidRPr="00F376EE" w:rsidRDefault="00A333BE" w:rsidP="006909CC">
            <w:pPr>
              <w:tabs>
                <w:tab w:val="left" w:pos="-18"/>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Add Lactose Monohydrate and Crospovidone with dried blend and mixed properly for 10 mins.</w:t>
            </w:r>
          </w:p>
        </w:tc>
        <w:tc>
          <w:tcPr>
            <w:tcW w:w="1490" w:type="dxa"/>
            <w:gridSpan w:val="3"/>
            <w:shd w:val="clear" w:color="auto" w:fill="auto"/>
            <w:vAlign w:val="center"/>
          </w:tcPr>
          <w:p w:rsidR="00A333BE" w:rsidRPr="00F376EE" w:rsidRDefault="00A333BE" w:rsidP="006909CC">
            <w:pPr>
              <w:tabs>
                <w:tab w:val="left" w:pos="-18"/>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w:t>
            </w:r>
          </w:p>
        </w:tc>
        <w:tc>
          <w:tcPr>
            <w:tcW w:w="1390" w:type="dxa"/>
            <w:gridSpan w:val="2"/>
            <w:shd w:val="clear" w:color="auto" w:fill="auto"/>
            <w:vAlign w:val="center"/>
          </w:tcPr>
          <w:p w:rsidR="00A333BE" w:rsidRPr="00F376EE" w:rsidRDefault="00A333BE" w:rsidP="006909CC">
            <w:pPr>
              <w:tabs>
                <w:tab w:val="left" w:pos="-18"/>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Add magnesium stearate with dried blend in an octagonal blender at 110 RPM for 10 mins.</w:t>
            </w:r>
          </w:p>
        </w:tc>
        <w:tc>
          <w:tcPr>
            <w:tcW w:w="1350" w:type="dxa"/>
            <w:gridSpan w:val="3"/>
            <w:shd w:val="clear" w:color="auto" w:fill="auto"/>
            <w:vAlign w:val="center"/>
          </w:tcPr>
          <w:p w:rsidR="00A333BE" w:rsidRPr="00F376EE" w:rsidRDefault="00A333BE" w:rsidP="006909CC">
            <w:pPr>
              <w:tabs>
                <w:tab w:val="left" w:pos="-18"/>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Add Crospovidone with dried blend in an octagonal blender at 110 RPM for 10 mins.</w:t>
            </w:r>
          </w:p>
        </w:tc>
        <w:tc>
          <w:tcPr>
            <w:tcW w:w="1350" w:type="dxa"/>
            <w:gridSpan w:val="3"/>
            <w:shd w:val="clear" w:color="auto" w:fill="auto"/>
            <w:vAlign w:val="center"/>
          </w:tcPr>
          <w:p w:rsidR="00A333BE" w:rsidRPr="00F376EE" w:rsidRDefault="00A333BE" w:rsidP="006909CC">
            <w:pPr>
              <w:tabs>
                <w:tab w:val="left" w:pos="-18"/>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w:t>
            </w:r>
          </w:p>
        </w:tc>
        <w:tc>
          <w:tcPr>
            <w:tcW w:w="1710" w:type="dxa"/>
            <w:gridSpan w:val="2"/>
            <w:shd w:val="clear" w:color="auto" w:fill="auto"/>
            <w:vAlign w:val="center"/>
          </w:tcPr>
          <w:p w:rsidR="00A333BE" w:rsidRPr="00F376EE" w:rsidRDefault="00A333BE" w:rsidP="006909CC">
            <w:pPr>
              <w:tabs>
                <w:tab w:val="left" w:pos="-18"/>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Add Crospovidone with dried blend in an octagonal blender at 110 RPM for 10 mins.</w:t>
            </w:r>
          </w:p>
        </w:tc>
      </w:tr>
      <w:tr w:rsidR="00A333BE" w:rsidRPr="00F376EE" w:rsidTr="00F376EE">
        <w:trPr>
          <w:trHeight w:val="251"/>
          <w:jc w:val="center"/>
        </w:trPr>
        <w:tc>
          <w:tcPr>
            <w:cnfStyle w:val="001000000000" w:firstRow="0" w:lastRow="0" w:firstColumn="1" w:lastColumn="0" w:oddVBand="0" w:evenVBand="0" w:oddHBand="0" w:evenHBand="0" w:firstRowFirstColumn="0" w:firstRowLastColumn="0" w:lastRowFirstColumn="0" w:lastRowLastColumn="0"/>
            <w:tcW w:w="1800" w:type="dxa"/>
            <w:shd w:val="clear" w:color="auto" w:fill="auto"/>
            <w:vAlign w:val="center"/>
          </w:tcPr>
          <w:p w:rsidR="00A333BE" w:rsidRPr="00F376EE" w:rsidRDefault="00A333BE" w:rsidP="006909CC">
            <w:pPr>
              <w:tabs>
                <w:tab w:val="left" w:pos="-18"/>
                <w:tab w:val="left" w:pos="2520"/>
              </w:tabs>
              <w:spacing w:line="276" w:lineRule="auto"/>
              <w:ind w:left="-18"/>
              <w:jc w:val="both"/>
              <w:rPr>
                <w:rFonts w:ascii="Times New Roman" w:hAnsi="Times New Roman" w:cs="Times New Roman"/>
                <w:sz w:val="19"/>
                <w:szCs w:val="19"/>
              </w:rPr>
            </w:pPr>
            <w:r w:rsidRPr="00F376EE">
              <w:rPr>
                <w:rFonts w:ascii="Times New Roman" w:hAnsi="Times New Roman" w:cs="Times New Roman"/>
                <w:sz w:val="19"/>
                <w:szCs w:val="19"/>
              </w:rPr>
              <w:t>LUBRICATION</w:t>
            </w:r>
          </w:p>
        </w:tc>
        <w:tc>
          <w:tcPr>
            <w:tcW w:w="1350" w:type="dxa"/>
            <w:gridSpan w:val="2"/>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Add Magnesium stearate with prelubricated blend and mix properly for 3 mins.</w:t>
            </w:r>
          </w:p>
        </w:tc>
        <w:tc>
          <w:tcPr>
            <w:tcW w:w="1350" w:type="dxa"/>
            <w:gridSpan w:val="2"/>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Add Magnesium stearate with prelubricated blend and mix properly for 3 mins.</w:t>
            </w:r>
          </w:p>
        </w:tc>
        <w:tc>
          <w:tcPr>
            <w:tcW w:w="1440" w:type="dxa"/>
            <w:gridSpan w:val="2"/>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Add Magnesium stearate with prelubricated blend and mix properly for 3 mins.</w:t>
            </w:r>
          </w:p>
        </w:tc>
        <w:tc>
          <w:tcPr>
            <w:tcW w:w="1620" w:type="dxa"/>
            <w:gridSpan w:val="2"/>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Add Magnesium stearate with prelubricated blend and mix properly for 3 mins.</w:t>
            </w:r>
          </w:p>
        </w:tc>
        <w:tc>
          <w:tcPr>
            <w:tcW w:w="1490" w:type="dxa"/>
            <w:gridSpan w:val="3"/>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Add Magnesium stearate with blend in sandwich manner and blend for 3 mins at 10 RPM.</w:t>
            </w:r>
          </w:p>
        </w:tc>
        <w:tc>
          <w:tcPr>
            <w:tcW w:w="1390" w:type="dxa"/>
            <w:gridSpan w:val="2"/>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w:t>
            </w:r>
          </w:p>
        </w:tc>
        <w:tc>
          <w:tcPr>
            <w:tcW w:w="1350" w:type="dxa"/>
            <w:gridSpan w:val="3"/>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Add sodium steryl fumarate with blend in an octagonal blender at 110 RPM for 3 mins.</w:t>
            </w:r>
          </w:p>
        </w:tc>
        <w:tc>
          <w:tcPr>
            <w:tcW w:w="1350" w:type="dxa"/>
            <w:gridSpan w:val="3"/>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Add sodium steryl fumarate with blend in an octagonal blender at 110 RPM for 3 mins.</w:t>
            </w:r>
          </w:p>
        </w:tc>
        <w:tc>
          <w:tcPr>
            <w:tcW w:w="1710" w:type="dxa"/>
            <w:gridSpan w:val="2"/>
            <w:shd w:val="clear" w:color="auto" w:fill="auto"/>
            <w:vAlign w:val="center"/>
          </w:tcPr>
          <w:p w:rsidR="00A333BE" w:rsidRPr="00F376EE" w:rsidRDefault="00A333BE" w:rsidP="006909CC">
            <w:pPr>
              <w:tabs>
                <w:tab w:val="left" w:pos="-18"/>
                <w:tab w:val="left" w:pos="252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Add Magnesium stearate with pre-lubricated blend in an octagonal blender at 110 RPM for 3 mins.</w:t>
            </w:r>
          </w:p>
        </w:tc>
      </w:tr>
      <w:tr w:rsidR="00A333BE" w:rsidRPr="00F376EE" w:rsidTr="00F376EE">
        <w:trPr>
          <w:cnfStyle w:val="000000100000" w:firstRow="0" w:lastRow="0" w:firstColumn="0" w:lastColumn="0" w:oddVBand="0" w:evenVBand="0" w:oddHBand="1" w:evenHBand="0" w:firstRowFirstColumn="0" w:firstRowLastColumn="0" w:lastRowFirstColumn="0" w:lastRowLastColumn="0"/>
          <w:trHeight w:val="890"/>
          <w:jc w:val="center"/>
        </w:trPr>
        <w:tc>
          <w:tcPr>
            <w:cnfStyle w:val="001000000000" w:firstRow="0" w:lastRow="0" w:firstColumn="1" w:lastColumn="0" w:oddVBand="0" w:evenVBand="0" w:oddHBand="0" w:evenHBand="0" w:firstRowFirstColumn="0" w:firstRowLastColumn="0" w:lastRowFirstColumn="0" w:lastRowLastColumn="0"/>
            <w:tcW w:w="1800" w:type="dxa"/>
            <w:shd w:val="clear" w:color="auto" w:fill="auto"/>
            <w:vAlign w:val="center"/>
          </w:tcPr>
          <w:p w:rsidR="00A333BE" w:rsidRPr="00F376EE" w:rsidRDefault="00A333BE" w:rsidP="006909CC">
            <w:pPr>
              <w:tabs>
                <w:tab w:val="left" w:pos="0"/>
                <w:tab w:val="left" w:pos="2520"/>
              </w:tabs>
              <w:spacing w:line="276" w:lineRule="auto"/>
              <w:ind w:left="-18"/>
              <w:jc w:val="both"/>
              <w:rPr>
                <w:rFonts w:ascii="Times New Roman" w:hAnsi="Times New Roman" w:cs="Times New Roman"/>
                <w:sz w:val="19"/>
                <w:szCs w:val="19"/>
              </w:rPr>
            </w:pPr>
            <w:r w:rsidRPr="00F376EE">
              <w:rPr>
                <w:rFonts w:ascii="Times New Roman" w:hAnsi="Times New Roman" w:cs="Times New Roman"/>
                <w:sz w:val="19"/>
                <w:szCs w:val="19"/>
              </w:rPr>
              <w:t xml:space="preserve">COMPRESSION </w:t>
            </w:r>
          </w:p>
        </w:tc>
        <w:tc>
          <w:tcPr>
            <w:tcW w:w="13050" w:type="dxa"/>
            <w:gridSpan w:val="21"/>
            <w:shd w:val="clear" w:color="auto" w:fill="auto"/>
            <w:vAlign w:val="center"/>
          </w:tcPr>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Compress the lubricated blend in double rotary) compression machine using</w:t>
            </w:r>
          </w:p>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Upper punch: 15.00 x 6.85 mm capsule shape, concave, embossed with QU40</w:t>
            </w:r>
          </w:p>
          <w:p w:rsidR="00A333BE" w:rsidRPr="00F376EE" w:rsidRDefault="00A333BE" w:rsidP="006909CC">
            <w:pPr>
              <w:tabs>
                <w:tab w:val="left" w:pos="0"/>
                <w:tab w:val="left" w:pos="1905"/>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Lower punch: 15.00 x 6.85 mm capsule shape, concave</w:t>
            </w:r>
          </w:p>
          <w:p w:rsidR="00A333BE" w:rsidRPr="00F376EE" w:rsidRDefault="00A333BE" w:rsidP="006909CC">
            <w:pPr>
              <w:tabs>
                <w:tab w:val="left" w:pos="0"/>
                <w:tab w:val="left" w:pos="252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F376EE">
              <w:rPr>
                <w:rFonts w:ascii="Times New Roman" w:hAnsi="Times New Roman" w:cs="Times New Roman"/>
                <w:sz w:val="19"/>
                <w:szCs w:val="19"/>
              </w:rPr>
              <w:t>Dies: 15.00 x 6.85 mm capsule shape</w:t>
            </w:r>
          </w:p>
        </w:tc>
      </w:tr>
    </w:tbl>
    <w:p w:rsidR="00A333BE" w:rsidRPr="006909CC" w:rsidRDefault="00A333BE" w:rsidP="006909CC">
      <w:pPr>
        <w:tabs>
          <w:tab w:val="left" w:pos="0"/>
          <w:tab w:val="left" w:pos="2520"/>
        </w:tabs>
        <w:spacing w:after="0"/>
        <w:jc w:val="both"/>
        <w:rPr>
          <w:rFonts w:ascii="Times New Roman" w:hAnsi="Times New Roman" w:cs="Times New Roman"/>
          <w:b/>
          <w:sz w:val="24"/>
          <w:szCs w:val="24"/>
        </w:rPr>
        <w:sectPr w:rsidR="00A333BE" w:rsidRPr="006909CC" w:rsidSect="006909CC">
          <w:footerReference w:type="default" r:id="rId12"/>
          <w:type w:val="nextColumn"/>
          <w:pgSz w:w="15840" w:h="12240" w:orient="landscape"/>
          <w:pgMar w:top="720" w:right="1080" w:bottom="720" w:left="1152" w:header="720" w:footer="720" w:gutter="0"/>
          <w:cols w:space="720"/>
          <w:docGrid w:linePitch="360"/>
        </w:sectPr>
      </w:pPr>
    </w:p>
    <w:p w:rsidR="00A333BE" w:rsidRPr="006909CC" w:rsidRDefault="00A333BE" w:rsidP="006909CC">
      <w:pPr>
        <w:tabs>
          <w:tab w:val="left" w:pos="2550"/>
        </w:tabs>
        <w:spacing w:before="240" w:after="0"/>
        <w:jc w:val="both"/>
        <w:rPr>
          <w:rFonts w:ascii="Times New Roman" w:hAnsi="Times New Roman" w:cs="Times New Roman"/>
          <w:b/>
          <w:sz w:val="24"/>
          <w:szCs w:val="24"/>
        </w:rPr>
      </w:pPr>
      <w:r w:rsidRPr="006909CC">
        <w:rPr>
          <w:rFonts w:ascii="Times New Roman" w:hAnsi="Times New Roman" w:cs="Times New Roman"/>
          <w:b/>
          <w:sz w:val="24"/>
          <w:szCs w:val="24"/>
        </w:rPr>
        <w:lastRenderedPageBreak/>
        <w:t>Optimization Trials:</w:t>
      </w:r>
    </w:p>
    <w:p w:rsidR="00B95271" w:rsidRPr="006909CC" w:rsidRDefault="00A333BE" w:rsidP="006909CC">
      <w:pPr>
        <w:tabs>
          <w:tab w:val="left" w:pos="2550"/>
        </w:tabs>
        <w:spacing w:before="120" w:after="0"/>
        <w:jc w:val="both"/>
        <w:rPr>
          <w:rFonts w:ascii="Times New Roman" w:hAnsi="Times New Roman" w:cs="Times New Roman"/>
          <w:b/>
          <w:sz w:val="24"/>
          <w:szCs w:val="24"/>
        </w:rPr>
      </w:pPr>
      <w:r w:rsidRPr="006909CC">
        <w:rPr>
          <w:rFonts w:ascii="Times New Roman" w:hAnsi="Times New Roman" w:cs="Times New Roman"/>
          <w:b/>
          <w:sz w:val="24"/>
          <w:szCs w:val="24"/>
        </w:rPr>
        <w:t>Optimization of Stabilizer (Basic magnesium carbonate Heavy P Grade):</w:t>
      </w:r>
    </w:p>
    <w:p w:rsidR="00A333BE" w:rsidRPr="006909CC" w:rsidRDefault="00A333BE" w:rsidP="00F376EE">
      <w:pPr>
        <w:tabs>
          <w:tab w:val="left" w:pos="2550"/>
        </w:tabs>
        <w:spacing w:after="0"/>
        <w:jc w:val="both"/>
        <w:rPr>
          <w:rFonts w:ascii="Times New Roman" w:hAnsi="Times New Roman" w:cs="Times New Roman"/>
          <w:sz w:val="24"/>
          <w:szCs w:val="24"/>
        </w:rPr>
      </w:pPr>
      <w:r w:rsidRPr="006909CC">
        <w:rPr>
          <w:rFonts w:ascii="Times New Roman" w:hAnsi="Times New Roman" w:cs="Times New Roman"/>
          <w:b/>
          <w:sz w:val="24"/>
          <w:szCs w:val="24"/>
        </w:rPr>
        <w:t xml:space="preserve">Objective:  </w:t>
      </w:r>
      <w:r w:rsidRPr="006909CC">
        <w:rPr>
          <w:rFonts w:ascii="Times New Roman" w:hAnsi="Times New Roman" w:cs="Times New Roman"/>
          <w:sz w:val="24"/>
          <w:szCs w:val="24"/>
        </w:rPr>
        <w:t>Trials were performed with ± 22.22% of target concentration of stabilizer Qty. (Basic magnesium carbonate Heavy P Grade).</w:t>
      </w:r>
    </w:p>
    <w:p w:rsidR="00A333BE" w:rsidRPr="006909CC" w:rsidRDefault="00705324" w:rsidP="008C004B">
      <w:pPr>
        <w:tabs>
          <w:tab w:val="left" w:pos="2550"/>
        </w:tabs>
        <w:spacing w:after="0"/>
        <w:jc w:val="both"/>
        <w:rPr>
          <w:rFonts w:ascii="Times New Roman" w:hAnsi="Times New Roman" w:cs="Times New Roman"/>
          <w:sz w:val="24"/>
          <w:szCs w:val="24"/>
        </w:rPr>
      </w:pPr>
      <w:r w:rsidRPr="006909CC">
        <w:rPr>
          <w:rFonts w:ascii="Times New Roman" w:hAnsi="Times New Roman" w:cs="Times New Roman"/>
          <w:sz w:val="24"/>
          <w:szCs w:val="24"/>
        </w:rPr>
        <w:t xml:space="preserve">Table 11: </w:t>
      </w:r>
      <w:r w:rsidRPr="006909CC">
        <w:rPr>
          <w:rFonts w:ascii="Times New Roman" w:hAnsi="Times New Roman" w:cs="Times New Roman"/>
          <w:b/>
          <w:sz w:val="24"/>
          <w:szCs w:val="24"/>
        </w:rPr>
        <w:t>Optimization of Stabilizer (Basic magnesium carbonate Heavy P Grade):</w:t>
      </w:r>
    </w:p>
    <w:tbl>
      <w:tblPr>
        <w:tblW w:w="4872" w:type="pct"/>
        <w:tblInd w:w="216" w:type="dxa"/>
        <w:tblLayout w:type="fixed"/>
        <w:tblLook w:val="04A0" w:firstRow="1" w:lastRow="0" w:firstColumn="1" w:lastColumn="0" w:noHBand="0" w:noVBand="1"/>
      </w:tblPr>
      <w:tblGrid>
        <w:gridCol w:w="973"/>
        <w:gridCol w:w="4590"/>
        <w:gridCol w:w="1349"/>
        <w:gridCol w:w="1323"/>
        <w:gridCol w:w="14"/>
        <w:gridCol w:w="1713"/>
      </w:tblGrid>
      <w:tr w:rsidR="006909CC" w:rsidRPr="006909CC" w:rsidTr="00F376EE">
        <w:trPr>
          <w:trHeight w:val="20"/>
        </w:trPr>
        <w:tc>
          <w:tcPr>
            <w:tcW w:w="279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09CC" w:rsidRPr="006909CC" w:rsidRDefault="006909CC" w:rsidP="00F376EE">
            <w:pPr>
              <w:spacing w:after="0"/>
              <w:jc w:val="center"/>
              <w:rPr>
                <w:rFonts w:ascii="Times New Roman" w:hAnsi="Times New Roman" w:cs="Times New Roman"/>
                <w:b/>
                <w:bCs/>
                <w:color w:val="000000"/>
                <w:sz w:val="24"/>
                <w:szCs w:val="24"/>
              </w:rPr>
            </w:pPr>
            <w:r w:rsidRPr="006909CC">
              <w:rPr>
                <w:rFonts w:ascii="Times New Roman" w:hAnsi="Times New Roman" w:cs="Times New Roman"/>
                <w:b/>
                <w:bCs/>
                <w:color w:val="000000"/>
                <w:sz w:val="24"/>
                <w:szCs w:val="24"/>
              </w:rPr>
              <w:t>FORMULATION</w:t>
            </w:r>
          </w:p>
        </w:tc>
        <w:tc>
          <w:tcPr>
            <w:tcW w:w="677" w:type="pct"/>
            <w:tcBorders>
              <w:top w:val="single" w:sz="4" w:space="0" w:color="auto"/>
              <w:left w:val="nil"/>
              <w:bottom w:val="single" w:sz="4" w:space="0" w:color="auto"/>
              <w:right w:val="single" w:sz="4" w:space="0" w:color="auto"/>
            </w:tcBorders>
            <w:shd w:val="clear" w:color="auto" w:fill="auto"/>
            <w:noWrap/>
            <w:vAlign w:val="center"/>
            <w:hideMark/>
          </w:tcPr>
          <w:p w:rsidR="006909CC" w:rsidRPr="006909CC" w:rsidRDefault="006909CC" w:rsidP="00F376EE">
            <w:pPr>
              <w:spacing w:after="0"/>
              <w:jc w:val="center"/>
              <w:rPr>
                <w:rFonts w:ascii="Times New Roman" w:hAnsi="Times New Roman" w:cs="Times New Roman"/>
                <w:b/>
                <w:bCs/>
                <w:color w:val="000000"/>
                <w:sz w:val="24"/>
                <w:szCs w:val="24"/>
              </w:rPr>
            </w:pPr>
            <w:r w:rsidRPr="006909CC">
              <w:rPr>
                <w:rFonts w:ascii="Times New Roman" w:hAnsi="Times New Roman" w:cs="Times New Roman"/>
                <w:b/>
                <w:bCs/>
                <w:color w:val="000000"/>
                <w:sz w:val="24"/>
                <w:szCs w:val="24"/>
              </w:rPr>
              <w:t>S1</w:t>
            </w:r>
          </w:p>
        </w:tc>
        <w:tc>
          <w:tcPr>
            <w:tcW w:w="664" w:type="pct"/>
            <w:tcBorders>
              <w:top w:val="single" w:sz="4" w:space="0" w:color="auto"/>
              <w:left w:val="nil"/>
              <w:bottom w:val="single" w:sz="4" w:space="0" w:color="auto"/>
              <w:right w:val="single" w:sz="4" w:space="0" w:color="auto"/>
            </w:tcBorders>
            <w:shd w:val="clear" w:color="auto" w:fill="auto"/>
            <w:noWrap/>
            <w:vAlign w:val="center"/>
            <w:hideMark/>
          </w:tcPr>
          <w:p w:rsidR="006909CC" w:rsidRPr="006909CC" w:rsidRDefault="006909CC" w:rsidP="00F376EE">
            <w:pPr>
              <w:spacing w:after="0"/>
              <w:jc w:val="center"/>
              <w:rPr>
                <w:rFonts w:ascii="Times New Roman" w:hAnsi="Times New Roman" w:cs="Times New Roman"/>
                <w:b/>
                <w:bCs/>
                <w:color w:val="000000"/>
                <w:sz w:val="24"/>
                <w:szCs w:val="24"/>
              </w:rPr>
            </w:pPr>
            <w:r w:rsidRPr="006909CC">
              <w:rPr>
                <w:rFonts w:ascii="Times New Roman" w:hAnsi="Times New Roman" w:cs="Times New Roman"/>
                <w:b/>
                <w:bCs/>
                <w:color w:val="000000"/>
                <w:sz w:val="24"/>
                <w:szCs w:val="24"/>
              </w:rPr>
              <w:t>S2</w:t>
            </w:r>
          </w:p>
        </w:tc>
        <w:tc>
          <w:tcPr>
            <w:tcW w:w="867" w:type="pct"/>
            <w:gridSpan w:val="2"/>
            <w:tcBorders>
              <w:top w:val="single" w:sz="4" w:space="0" w:color="auto"/>
              <w:left w:val="nil"/>
              <w:bottom w:val="single" w:sz="4" w:space="0" w:color="auto"/>
              <w:right w:val="single" w:sz="4" w:space="0" w:color="auto"/>
            </w:tcBorders>
            <w:shd w:val="clear" w:color="auto" w:fill="auto"/>
            <w:noWrap/>
            <w:vAlign w:val="center"/>
            <w:hideMark/>
          </w:tcPr>
          <w:p w:rsidR="006909CC" w:rsidRPr="006909CC" w:rsidRDefault="006909CC" w:rsidP="00F376EE">
            <w:pPr>
              <w:spacing w:after="0"/>
              <w:jc w:val="center"/>
              <w:rPr>
                <w:rFonts w:ascii="Times New Roman" w:hAnsi="Times New Roman" w:cs="Times New Roman"/>
                <w:b/>
                <w:bCs/>
                <w:color w:val="000000"/>
                <w:sz w:val="24"/>
                <w:szCs w:val="24"/>
              </w:rPr>
            </w:pPr>
            <w:r w:rsidRPr="006909CC">
              <w:rPr>
                <w:rFonts w:ascii="Times New Roman" w:hAnsi="Times New Roman" w:cs="Times New Roman"/>
                <w:b/>
                <w:bCs/>
                <w:color w:val="000000"/>
                <w:sz w:val="24"/>
                <w:szCs w:val="24"/>
              </w:rPr>
              <w:t>S3</w:t>
            </w:r>
          </w:p>
        </w:tc>
      </w:tr>
      <w:tr w:rsidR="006909CC" w:rsidRPr="006909CC" w:rsidTr="00F376EE">
        <w:trPr>
          <w:trHeight w:val="20"/>
        </w:trPr>
        <w:tc>
          <w:tcPr>
            <w:tcW w:w="488" w:type="pct"/>
            <w:tcBorders>
              <w:top w:val="nil"/>
              <w:left w:val="single" w:sz="4" w:space="0" w:color="auto"/>
              <w:bottom w:val="single" w:sz="4" w:space="0" w:color="auto"/>
              <w:right w:val="single" w:sz="4" w:space="0" w:color="auto"/>
            </w:tcBorders>
            <w:shd w:val="clear" w:color="auto" w:fill="auto"/>
            <w:noWrap/>
            <w:vAlign w:val="center"/>
            <w:hideMark/>
          </w:tcPr>
          <w:p w:rsidR="006909CC" w:rsidRPr="006909CC" w:rsidRDefault="006909CC" w:rsidP="00F376EE">
            <w:pPr>
              <w:spacing w:after="0"/>
              <w:jc w:val="center"/>
              <w:rPr>
                <w:rFonts w:ascii="Times New Roman" w:hAnsi="Times New Roman" w:cs="Times New Roman"/>
                <w:b/>
                <w:bCs/>
                <w:color w:val="000000"/>
                <w:sz w:val="24"/>
                <w:szCs w:val="24"/>
              </w:rPr>
            </w:pPr>
            <w:r w:rsidRPr="006909CC">
              <w:rPr>
                <w:rFonts w:ascii="Times New Roman" w:hAnsi="Times New Roman" w:cs="Times New Roman"/>
                <w:b/>
                <w:bCs/>
                <w:color w:val="000000"/>
                <w:sz w:val="24"/>
                <w:szCs w:val="24"/>
              </w:rPr>
              <w:t>S. No.</w:t>
            </w:r>
          </w:p>
        </w:tc>
        <w:tc>
          <w:tcPr>
            <w:tcW w:w="2304" w:type="pct"/>
            <w:tcBorders>
              <w:top w:val="nil"/>
              <w:left w:val="nil"/>
              <w:bottom w:val="single" w:sz="4" w:space="0" w:color="auto"/>
              <w:right w:val="single" w:sz="4" w:space="0" w:color="auto"/>
            </w:tcBorders>
            <w:shd w:val="clear" w:color="auto" w:fill="auto"/>
            <w:noWrap/>
            <w:vAlign w:val="center"/>
            <w:hideMark/>
          </w:tcPr>
          <w:p w:rsidR="006909CC" w:rsidRPr="006909CC" w:rsidRDefault="006909CC" w:rsidP="006909CC">
            <w:pPr>
              <w:spacing w:after="0"/>
              <w:jc w:val="both"/>
              <w:rPr>
                <w:rFonts w:ascii="Times New Roman" w:hAnsi="Times New Roman" w:cs="Times New Roman"/>
                <w:b/>
                <w:bCs/>
                <w:color w:val="000000"/>
                <w:sz w:val="24"/>
                <w:szCs w:val="24"/>
              </w:rPr>
            </w:pPr>
            <w:r w:rsidRPr="006909CC">
              <w:rPr>
                <w:rFonts w:ascii="Times New Roman" w:hAnsi="Times New Roman" w:cs="Times New Roman"/>
                <w:b/>
                <w:bCs/>
                <w:color w:val="000000"/>
                <w:sz w:val="24"/>
                <w:szCs w:val="24"/>
              </w:rPr>
              <w:t>Ingredient</w:t>
            </w:r>
          </w:p>
        </w:tc>
        <w:tc>
          <w:tcPr>
            <w:tcW w:w="2208" w:type="pct"/>
            <w:gridSpan w:val="4"/>
            <w:tcBorders>
              <w:top w:val="nil"/>
              <w:left w:val="nil"/>
              <w:bottom w:val="single" w:sz="4" w:space="0" w:color="auto"/>
              <w:right w:val="single" w:sz="4" w:space="0" w:color="auto"/>
            </w:tcBorders>
            <w:shd w:val="clear" w:color="auto" w:fill="auto"/>
            <w:vAlign w:val="center"/>
            <w:hideMark/>
          </w:tcPr>
          <w:p w:rsidR="006909CC" w:rsidRPr="006909CC" w:rsidRDefault="006909CC" w:rsidP="006909CC">
            <w:pPr>
              <w:spacing w:after="0"/>
              <w:jc w:val="both"/>
              <w:rPr>
                <w:rFonts w:ascii="Times New Roman" w:hAnsi="Times New Roman" w:cs="Times New Roman"/>
                <w:b/>
                <w:bCs/>
                <w:color w:val="000000"/>
                <w:sz w:val="24"/>
                <w:szCs w:val="24"/>
              </w:rPr>
            </w:pPr>
            <w:proofErr w:type="spellStart"/>
            <w:r w:rsidRPr="006909CC">
              <w:rPr>
                <w:rFonts w:ascii="Times New Roman" w:hAnsi="Times New Roman" w:cs="Times New Roman"/>
                <w:b/>
                <w:bCs/>
                <w:color w:val="000000"/>
                <w:sz w:val="24"/>
                <w:szCs w:val="24"/>
              </w:rPr>
              <w:t>Qty</w:t>
            </w:r>
            <w:proofErr w:type="spellEnd"/>
            <w:r w:rsidRPr="006909CC">
              <w:rPr>
                <w:rFonts w:ascii="Times New Roman" w:hAnsi="Times New Roman" w:cs="Times New Roman"/>
                <w:b/>
                <w:bCs/>
                <w:color w:val="000000"/>
                <w:sz w:val="24"/>
                <w:szCs w:val="24"/>
              </w:rPr>
              <w:t>/Tablet (mg)</w:t>
            </w:r>
          </w:p>
        </w:tc>
      </w:tr>
      <w:tr w:rsidR="006909CC" w:rsidRPr="006909CC" w:rsidTr="00F376EE">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09CC" w:rsidRPr="006909CC" w:rsidRDefault="006909CC" w:rsidP="006909CC">
            <w:pPr>
              <w:spacing w:after="0"/>
              <w:jc w:val="both"/>
              <w:rPr>
                <w:rFonts w:ascii="Times New Roman" w:hAnsi="Times New Roman" w:cs="Times New Roman"/>
                <w:b/>
                <w:bCs/>
                <w:color w:val="000000"/>
                <w:sz w:val="24"/>
                <w:szCs w:val="24"/>
              </w:rPr>
            </w:pPr>
            <w:r w:rsidRPr="006909CC">
              <w:rPr>
                <w:rFonts w:ascii="Times New Roman" w:hAnsi="Times New Roman" w:cs="Times New Roman"/>
                <w:b/>
                <w:bCs/>
                <w:color w:val="000000"/>
                <w:sz w:val="24"/>
                <w:szCs w:val="24"/>
              </w:rPr>
              <w:t>DRY MIX</w:t>
            </w:r>
          </w:p>
        </w:tc>
      </w:tr>
      <w:tr w:rsidR="00F376EE" w:rsidRPr="006909CC" w:rsidTr="00F376EE">
        <w:trPr>
          <w:trHeight w:val="20"/>
        </w:trPr>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1</w:t>
            </w:r>
          </w:p>
        </w:tc>
        <w:tc>
          <w:tcPr>
            <w:tcW w:w="2304"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6909CC">
            <w:pPr>
              <w:spacing w:after="0"/>
              <w:jc w:val="both"/>
              <w:rPr>
                <w:rFonts w:ascii="Times New Roman" w:hAnsi="Times New Roman" w:cs="Times New Roman"/>
                <w:color w:val="000000"/>
                <w:sz w:val="24"/>
                <w:szCs w:val="24"/>
              </w:rPr>
            </w:pPr>
            <w:r w:rsidRPr="006909CC">
              <w:rPr>
                <w:rFonts w:ascii="Times New Roman" w:hAnsi="Times New Roman" w:cs="Times New Roman"/>
                <w:color w:val="000000"/>
                <w:sz w:val="24"/>
                <w:szCs w:val="24"/>
              </w:rPr>
              <w:t xml:space="preserve">Quinapril Hydrochloride </w:t>
            </w:r>
          </w:p>
        </w:tc>
        <w:tc>
          <w:tcPr>
            <w:tcW w:w="677"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F376EE">
            <w:pPr>
              <w:spacing w:after="0"/>
              <w:ind w:left="-109"/>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43.320</w:t>
            </w:r>
          </w:p>
        </w:tc>
        <w:tc>
          <w:tcPr>
            <w:tcW w:w="671" w:type="pct"/>
            <w:gridSpan w:val="2"/>
            <w:tcBorders>
              <w:top w:val="single" w:sz="4" w:space="0" w:color="auto"/>
              <w:left w:val="nil"/>
              <w:bottom w:val="single" w:sz="4" w:space="0" w:color="auto"/>
              <w:right w:val="single" w:sz="4" w:space="0" w:color="auto"/>
            </w:tcBorders>
            <w:shd w:val="clear" w:color="auto" w:fill="auto"/>
            <w:vAlign w:val="center"/>
          </w:tcPr>
          <w:p w:rsidR="006909CC" w:rsidRPr="006909CC" w:rsidRDefault="006909CC" w:rsidP="00F376EE">
            <w:pPr>
              <w:spacing w:after="0"/>
              <w:ind w:left="-109"/>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43.320</w:t>
            </w:r>
          </w:p>
        </w:tc>
        <w:tc>
          <w:tcPr>
            <w:tcW w:w="860" w:type="pct"/>
            <w:tcBorders>
              <w:top w:val="single" w:sz="4" w:space="0" w:color="auto"/>
              <w:left w:val="nil"/>
              <w:bottom w:val="single" w:sz="4" w:space="0" w:color="auto"/>
              <w:right w:val="single" w:sz="4" w:space="0" w:color="auto"/>
            </w:tcBorders>
            <w:shd w:val="clear" w:color="auto" w:fill="auto"/>
            <w:vAlign w:val="center"/>
          </w:tcPr>
          <w:p w:rsidR="006909CC" w:rsidRPr="006909CC" w:rsidRDefault="006909CC" w:rsidP="00F376EE">
            <w:pPr>
              <w:spacing w:after="0"/>
              <w:ind w:left="-109"/>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43.320</w:t>
            </w:r>
          </w:p>
        </w:tc>
      </w:tr>
      <w:tr w:rsidR="00F376EE" w:rsidRPr="006909CC" w:rsidTr="00F376EE">
        <w:trPr>
          <w:trHeight w:val="20"/>
        </w:trPr>
        <w:tc>
          <w:tcPr>
            <w:tcW w:w="488" w:type="pct"/>
            <w:tcBorders>
              <w:top w:val="single" w:sz="4" w:space="0" w:color="auto"/>
              <w:left w:val="single" w:sz="4" w:space="0" w:color="auto"/>
              <w:bottom w:val="single" w:sz="4" w:space="0" w:color="auto"/>
              <w:right w:val="single" w:sz="4" w:space="0" w:color="auto"/>
            </w:tcBorders>
            <w:shd w:val="clear" w:color="auto" w:fill="B2FA8A"/>
            <w:vAlign w:val="center"/>
            <w:hideMark/>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2</w:t>
            </w:r>
          </w:p>
        </w:tc>
        <w:tc>
          <w:tcPr>
            <w:tcW w:w="2304" w:type="pct"/>
            <w:tcBorders>
              <w:top w:val="single" w:sz="4" w:space="0" w:color="auto"/>
              <w:left w:val="nil"/>
              <w:bottom w:val="single" w:sz="4" w:space="0" w:color="auto"/>
              <w:right w:val="single" w:sz="4" w:space="0" w:color="auto"/>
            </w:tcBorders>
            <w:shd w:val="clear" w:color="auto" w:fill="B2FA8A"/>
            <w:vAlign w:val="center"/>
            <w:hideMark/>
          </w:tcPr>
          <w:p w:rsidR="006909CC" w:rsidRPr="006909CC" w:rsidRDefault="006909CC" w:rsidP="006909CC">
            <w:pPr>
              <w:spacing w:after="0" w:line="360" w:lineRule="auto"/>
              <w:jc w:val="both"/>
              <w:rPr>
                <w:rFonts w:ascii="Times New Roman" w:hAnsi="Times New Roman" w:cs="Times New Roman"/>
                <w:color w:val="000000"/>
                <w:sz w:val="24"/>
                <w:szCs w:val="24"/>
              </w:rPr>
            </w:pPr>
            <w:r w:rsidRPr="006909CC">
              <w:rPr>
                <w:rFonts w:ascii="Times New Roman" w:hAnsi="Times New Roman" w:cs="Times New Roman"/>
                <w:color w:val="000000"/>
                <w:sz w:val="24"/>
                <w:szCs w:val="24"/>
              </w:rPr>
              <w:t>Basic magnesium carbonate Heavy P Grade</w:t>
            </w:r>
          </w:p>
        </w:tc>
        <w:tc>
          <w:tcPr>
            <w:tcW w:w="677" w:type="pct"/>
            <w:tcBorders>
              <w:top w:val="single" w:sz="4" w:space="0" w:color="auto"/>
              <w:left w:val="nil"/>
              <w:bottom w:val="single" w:sz="4" w:space="0" w:color="auto"/>
              <w:right w:val="single" w:sz="4" w:space="0" w:color="auto"/>
            </w:tcBorders>
            <w:shd w:val="clear" w:color="auto" w:fill="B2FA8A"/>
            <w:vAlign w:val="center"/>
            <w:hideMark/>
          </w:tcPr>
          <w:p w:rsidR="006909CC" w:rsidRPr="006909CC" w:rsidRDefault="006909CC" w:rsidP="00F376EE">
            <w:pPr>
              <w:spacing w:after="0"/>
              <w:ind w:left="-109"/>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140.000</w:t>
            </w:r>
          </w:p>
        </w:tc>
        <w:tc>
          <w:tcPr>
            <w:tcW w:w="671" w:type="pct"/>
            <w:gridSpan w:val="2"/>
            <w:tcBorders>
              <w:top w:val="single" w:sz="4" w:space="0" w:color="auto"/>
              <w:left w:val="nil"/>
              <w:bottom w:val="single" w:sz="4" w:space="0" w:color="auto"/>
              <w:right w:val="single" w:sz="4" w:space="0" w:color="auto"/>
            </w:tcBorders>
            <w:shd w:val="clear" w:color="auto" w:fill="B2FA8A"/>
            <w:vAlign w:val="center"/>
          </w:tcPr>
          <w:p w:rsidR="006909CC" w:rsidRPr="006909CC" w:rsidRDefault="006909CC" w:rsidP="00F376EE">
            <w:pPr>
              <w:spacing w:after="0"/>
              <w:ind w:left="-109"/>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180.000</w:t>
            </w:r>
          </w:p>
        </w:tc>
        <w:tc>
          <w:tcPr>
            <w:tcW w:w="860" w:type="pct"/>
            <w:tcBorders>
              <w:top w:val="single" w:sz="4" w:space="0" w:color="auto"/>
              <w:left w:val="nil"/>
              <w:bottom w:val="single" w:sz="4" w:space="0" w:color="auto"/>
              <w:right w:val="single" w:sz="4" w:space="0" w:color="auto"/>
            </w:tcBorders>
            <w:shd w:val="clear" w:color="auto" w:fill="B2FA8A"/>
            <w:vAlign w:val="center"/>
          </w:tcPr>
          <w:p w:rsidR="006909CC" w:rsidRPr="006909CC" w:rsidRDefault="006909CC" w:rsidP="00F376EE">
            <w:pPr>
              <w:spacing w:after="0"/>
              <w:ind w:left="-109"/>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220.000</w:t>
            </w:r>
          </w:p>
        </w:tc>
      </w:tr>
      <w:tr w:rsidR="00F376EE" w:rsidRPr="006909CC" w:rsidTr="00F376EE">
        <w:trPr>
          <w:trHeight w:val="20"/>
        </w:trPr>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3</w:t>
            </w:r>
          </w:p>
        </w:tc>
        <w:tc>
          <w:tcPr>
            <w:tcW w:w="2304"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6909CC">
            <w:pPr>
              <w:spacing w:after="0"/>
              <w:jc w:val="both"/>
              <w:rPr>
                <w:rFonts w:ascii="Times New Roman" w:hAnsi="Times New Roman" w:cs="Times New Roman"/>
                <w:color w:val="000000"/>
                <w:sz w:val="24"/>
                <w:szCs w:val="24"/>
              </w:rPr>
            </w:pPr>
            <w:r w:rsidRPr="006909CC">
              <w:rPr>
                <w:rFonts w:ascii="Times New Roman" w:hAnsi="Times New Roman" w:cs="Times New Roman"/>
                <w:color w:val="000000"/>
                <w:sz w:val="24"/>
                <w:szCs w:val="24"/>
              </w:rPr>
              <w:t>Crospovidone (Kollidon CL F)</w:t>
            </w:r>
          </w:p>
        </w:tc>
        <w:tc>
          <w:tcPr>
            <w:tcW w:w="677"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F376EE">
            <w:pPr>
              <w:spacing w:after="0"/>
              <w:ind w:left="-109"/>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12.000</w:t>
            </w:r>
          </w:p>
        </w:tc>
        <w:tc>
          <w:tcPr>
            <w:tcW w:w="671" w:type="pct"/>
            <w:gridSpan w:val="2"/>
            <w:tcBorders>
              <w:top w:val="single" w:sz="4" w:space="0" w:color="auto"/>
              <w:left w:val="nil"/>
              <w:bottom w:val="single" w:sz="4" w:space="0" w:color="auto"/>
              <w:right w:val="single" w:sz="4" w:space="0" w:color="auto"/>
            </w:tcBorders>
            <w:shd w:val="clear" w:color="auto" w:fill="auto"/>
            <w:vAlign w:val="center"/>
          </w:tcPr>
          <w:p w:rsidR="006909CC" w:rsidRPr="006909CC" w:rsidRDefault="006909CC" w:rsidP="00F376EE">
            <w:pPr>
              <w:spacing w:after="0"/>
              <w:ind w:left="-109"/>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12.000</w:t>
            </w:r>
          </w:p>
        </w:tc>
        <w:tc>
          <w:tcPr>
            <w:tcW w:w="860" w:type="pct"/>
            <w:tcBorders>
              <w:top w:val="single" w:sz="4" w:space="0" w:color="auto"/>
              <w:left w:val="nil"/>
              <w:bottom w:val="single" w:sz="4" w:space="0" w:color="auto"/>
              <w:right w:val="single" w:sz="4" w:space="0" w:color="auto"/>
            </w:tcBorders>
            <w:shd w:val="clear" w:color="auto" w:fill="auto"/>
            <w:vAlign w:val="center"/>
          </w:tcPr>
          <w:p w:rsidR="006909CC" w:rsidRPr="006909CC" w:rsidRDefault="006909CC" w:rsidP="00F376EE">
            <w:pPr>
              <w:spacing w:after="0"/>
              <w:ind w:left="-109"/>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12.000</w:t>
            </w:r>
          </w:p>
        </w:tc>
      </w:tr>
      <w:tr w:rsidR="00F376EE" w:rsidRPr="006909CC" w:rsidTr="00F376EE">
        <w:trPr>
          <w:trHeight w:val="20"/>
        </w:trPr>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4</w:t>
            </w:r>
          </w:p>
        </w:tc>
        <w:tc>
          <w:tcPr>
            <w:tcW w:w="2304"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6909CC">
            <w:pPr>
              <w:spacing w:after="0" w:line="360" w:lineRule="auto"/>
              <w:jc w:val="both"/>
              <w:rPr>
                <w:rFonts w:ascii="Times New Roman" w:hAnsi="Times New Roman" w:cs="Times New Roman"/>
                <w:color w:val="000000"/>
                <w:sz w:val="24"/>
                <w:szCs w:val="24"/>
              </w:rPr>
            </w:pPr>
            <w:r w:rsidRPr="006909CC">
              <w:rPr>
                <w:rFonts w:ascii="Times New Roman" w:hAnsi="Times New Roman" w:cs="Times New Roman"/>
                <w:color w:val="000000"/>
                <w:sz w:val="24"/>
                <w:szCs w:val="24"/>
              </w:rPr>
              <w:t>Lactose Monohydrate (Pharmatose 200M)</w:t>
            </w:r>
          </w:p>
        </w:tc>
        <w:tc>
          <w:tcPr>
            <w:tcW w:w="677"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F376EE">
            <w:pPr>
              <w:spacing w:after="0"/>
              <w:ind w:left="-109"/>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184.680</w:t>
            </w:r>
          </w:p>
        </w:tc>
        <w:tc>
          <w:tcPr>
            <w:tcW w:w="671" w:type="pct"/>
            <w:gridSpan w:val="2"/>
            <w:tcBorders>
              <w:top w:val="single" w:sz="4" w:space="0" w:color="auto"/>
              <w:left w:val="nil"/>
              <w:bottom w:val="single" w:sz="4" w:space="0" w:color="auto"/>
              <w:right w:val="single" w:sz="4" w:space="0" w:color="auto"/>
            </w:tcBorders>
            <w:shd w:val="clear" w:color="auto" w:fill="auto"/>
            <w:vAlign w:val="center"/>
          </w:tcPr>
          <w:p w:rsidR="006909CC" w:rsidRPr="006909CC" w:rsidRDefault="006909CC" w:rsidP="00F376EE">
            <w:pPr>
              <w:spacing w:after="0"/>
              <w:ind w:left="-109"/>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144.680</w:t>
            </w:r>
          </w:p>
        </w:tc>
        <w:tc>
          <w:tcPr>
            <w:tcW w:w="860" w:type="pct"/>
            <w:tcBorders>
              <w:top w:val="single" w:sz="4" w:space="0" w:color="auto"/>
              <w:left w:val="nil"/>
              <w:bottom w:val="single" w:sz="4" w:space="0" w:color="auto"/>
              <w:right w:val="single" w:sz="4" w:space="0" w:color="auto"/>
            </w:tcBorders>
            <w:shd w:val="clear" w:color="auto" w:fill="auto"/>
            <w:vAlign w:val="center"/>
          </w:tcPr>
          <w:p w:rsidR="006909CC" w:rsidRPr="006909CC" w:rsidRDefault="006909CC" w:rsidP="00F376EE">
            <w:pPr>
              <w:spacing w:after="0"/>
              <w:ind w:left="-109"/>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104.680</w:t>
            </w:r>
          </w:p>
        </w:tc>
      </w:tr>
      <w:tr w:rsidR="006909CC" w:rsidRPr="006909CC" w:rsidTr="00F376EE">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09CC" w:rsidRPr="006909CC" w:rsidRDefault="006909CC" w:rsidP="006909CC">
            <w:pPr>
              <w:spacing w:after="0"/>
              <w:jc w:val="both"/>
              <w:rPr>
                <w:rFonts w:ascii="Times New Roman" w:hAnsi="Times New Roman" w:cs="Times New Roman"/>
                <w:b/>
                <w:color w:val="000000"/>
                <w:sz w:val="24"/>
                <w:szCs w:val="24"/>
              </w:rPr>
            </w:pPr>
            <w:r w:rsidRPr="006909CC">
              <w:rPr>
                <w:rFonts w:ascii="Times New Roman" w:hAnsi="Times New Roman" w:cs="Times New Roman"/>
                <w:b/>
                <w:color w:val="000000"/>
                <w:sz w:val="24"/>
                <w:szCs w:val="24"/>
              </w:rPr>
              <w:t>BINDER</w:t>
            </w:r>
          </w:p>
        </w:tc>
      </w:tr>
      <w:tr w:rsidR="00F376EE" w:rsidRPr="006909CC" w:rsidTr="00F376EE">
        <w:trPr>
          <w:trHeight w:val="20"/>
        </w:trPr>
        <w:tc>
          <w:tcPr>
            <w:tcW w:w="4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5</w:t>
            </w:r>
          </w:p>
        </w:tc>
        <w:tc>
          <w:tcPr>
            <w:tcW w:w="2304" w:type="pct"/>
            <w:tcBorders>
              <w:top w:val="single" w:sz="4" w:space="0" w:color="auto"/>
              <w:left w:val="nil"/>
              <w:bottom w:val="single" w:sz="4" w:space="0" w:color="auto"/>
              <w:right w:val="single" w:sz="4" w:space="0" w:color="auto"/>
            </w:tcBorders>
            <w:shd w:val="clear" w:color="auto" w:fill="auto"/>
            <w:noWrap/>
            <w:vAlign w:val="center"/>
            <w:hideMark/>
          </w:tcPr>
          <w:p w:rsidR="006909CC" w:rsidRPr="006909CC" w:rsidRDefault="006909CC" w:rsidP="006909CC">
            <w:pPr>
              <w:spacing w:after="0"/>
              <w:jc w:val="both"/>
              <w:rPr>
                <w:rFonts w:ascii="Times New Roman" w:hAnsi="Times New Roman" w:cs="Times New Roman"/>
                <w:color w:val="000000"/>
                <w:sz w:val="24"/>
                <w:szCs w:val="24"/>
              </w:rPr>
            </w:pPr>
            <w:r w:rsidRPr="006909CC">
              <w:rPr>
                <w:rFonts w:ascii="Times New Roman" w:hAnsi="Times New Roman" w:cs="Times New Roman"/>
                <w:color w:val="000000"/>
                <w:sz w:val="24"/>
                <w:szCs w:val="24"/>
              </w:rPr>
              <w:t>Gelatin</w:t>
            </w:r>
          </w:p>
        </w:tc>
        <w:tc>
          <w:tcPr>
            <w:tcW w:w="677"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w:t>
            </w:r>
          </w:p>
        </w:tc>
        <w:tc>
          <w:tcPr>
            <w:tcW w:w="664" w:type="pct"/>
            <w:tcBorders>
              <w:top w:val="single" w:sz="4" w:space="0" w:color="auto"/>
              <w:left w:val="nil"/>
              <w:bottom w:val="single" w:sz="4" w:space="0" w:color="auto"/>
              <w:right w:val="single" w:sz="4" w:space="0" w:color="auto"/>
            </w:tcBorders>
            <w:shd w:val="clear" w:color="auto" w:fill="auto"/>
            <w:vAlign w:val="center"/>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w:t>
            </w:r>
          </w:p>
        </w:tc>
        <w:tc>
          <w:tcPr>
            <w:tcW w:w="867" w:type="pct"/>
            <w:gridSpan w:val="2"/>
            <w:tcBorders>
              <w:top w:val="single" w:sz="4" w:space="0" w:color="auto"/>
              <w:left w:val="nil"/>
              <w:bottom w:val="single" w:sz="4" w:space="0" w:color="auto"/>
              <w:right w:val="single" w:sz="4" w:space="0" w:color="auto"/>
            </w:tcBorders>
            <w:shd w:val="clear" w:color="auto" w:fill="auto"/>
            <w:vAlign w:val="center"/>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w:t>
            </w:r>
          </w:p>
        </w:tc>
      </w:tr>
      <w:tr w:rsidR="00F376EE" w:rsidRPr="006909CC" w:rsidTr="00F376EE">
        <w:trPr>
          <w:trHeight w:val="20"/>
        </w:trPr>
        <w:tc>
          <w:tcPr>
            <w:tcW w:w="4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6</w:t>
            </w:r>
          </w:p>
        </w:tc>
        <w:tc>
          <w:tcPr>
            <w:tcW w:w="2304"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6909CC">
            <w:pPr>
              <w:spacing w:after="0"/>
              <w:jc w:val="both"/>
              <w:rPr>
                <w:rFonts w:ascii="Times New Roman" w:hAnsi="Times New Roman" w:cs="Times New Roman"/>
                <w:color w:val="000000"/>
                <w:sz w:val="24"/>
                <w:szCs w:val="24"/>
              </w:rPr>
            </w:pPr>
            <w:r w:rsidRPr="006909CC">
              <w:rPr>
                <w:rFonts w:ascii="Times New Roman" w:hAnsi="Times New Roman" w:cs="Times New Roman"/>
                <w:color w:val="000000"/>
                <w:sz w:val="24"/>
                <w:szCs w:val="24"/>
              </w:rPr>
              <w:t>Povidone K 30 (Kollidon 30)</w:t>
            </w:r>
          </w:p>
        </w:tc>
        <w:tc>
          <w:tcPr>
            <w:tcW w:w="677"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10.000</w:t>
            </w:r>
          </w:p>
        </w:tc>
        <w:tc>
          <w:tcPr>
            <w:tcW w:w="664" w:type="pct"/>
            <w:tcBorders>
              <w:top w:val="single" w:sz="4" w:space="0" w:color="auto"/>
              <w:left w:val="nil"/>
              <w:bottom w:val="single" w:sz="4" w:space="0" w:color="auto"/>
              <w:right w:val="single" w:sz="4" w:space="0" w:color="auto"/>
            </w:tcBorders>
            <w:shd w:val="clear" w:color="auto" w:fill="auto"/>
            <w:vAlign w:val="center"/>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10.000</w:t>
            </w:r>
          </w:p>
        </w:tc>
        <w:tc>
          <w:tcPr>
            <w:tcW w:w="867" w:type="pct"/>
            <w:gridSpan w:val="2"/>
            <w:tcBorders>
              <w:top w:val="single" w:sz="4" w:space="0" w:color="auto"/>
              <w:left w:val="nil"/>
              <w:bottom w:val="single" w:sz="4" w:space="0" w:color="auto"/>
              <w:right w:val="single" w:sz="4" w:space="0" w:color="auto"/>
            </w:tcBorders>
            <w:shd w:val="clear" w:color="auto" w:fill="auto"/>
            <w:vAlign w:val="center"/>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10.000</w:t>
            </w:r>
          </w:p>
        </w:tc>
      </w:tr>
      <w:tr w:rsidR="00F376EE" w:rsidRPr="006909CC" w:rsidTr="00F376EE">
        <w:trPr>
          <w:trHeight w:val="20"/>
        </w:trPr>
        <w:tc>
          <w:tcPr>
            <w:tcW w:w="4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7</w:t>
            </w:r>
          </w:p>
        </w:tc>
        <w:tc>
          <w:tcPr>
            <w:tcW w:w="2304"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6909CC">
            <w:pPr>
              <w:spacing w:after="0"/>
              <w:jc w:val="both"/>
              <w:rPr>
                <w:rFonts w:ascii="Times New Roman" w:hAnsi="Times New Roman" w:cs="Times New Roman"/>
                <w:color w:val="000000"/>
                <w:sz w:val="24"/>
                <w:szCs w:val="24"/>
              </w:rPr>
            </w:pPr>
            <w:r w:rsidRPr="006909CC">
              <w:rPr>
                <w:rFonts w:ascii="Times New Roman" w:hAnsi="Times New Roman" w:cs="Times New Roman"/>
                <w:color w:val="000000"/>
                <w:sz w:val="24"/>
                <w:szCs w:val="24"/>
              </w:rPr>
              <w:t>Purified water</w:t>
            </w:r>
          </w:p>
        </w:tc>
        <w:tc>
          <w:tcPr>
            <w:tcW w:w="677"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F376EE">
            <w:pPr>
              <w:spacing w:after="0"/>
              <w:jc w:val="center"/>
              <w:rPr>
                <w:rFonts w:ascii="Times New Roman" w:hAnsi="Times New Roman" w:cs="Times New Roman"/>
                <w:color w:val="000000"/>
                <w:sz w:val="24"/>
                <w:szCs w:val="24"/>
              </w:rPr>
            </w:pPr>
            <w:proofErr w:type="spellStart"/>
            <w:r w:rsidRPr="006909CC">
              <w:rPr>
                <w:rFonts w:ascii="Times New Roman" w:hAnsi="Times New Roman" w:cs="Times New Roman"/>
                <w:color w:val="000000"/>
                <w:sz w:val="24"/>
                <w:szCs w:val="24"/>
              </w:rPr>
              <w:t>q.s</w:t>
            </w:r>
            <w:proofErr w:type="spellEnd"/>
            <w:r w:rsidRPr="006909CC">
              <w:rPr>
                <w:rFonts w:ascii="Times New Roman" w:hAnsi="Times New Roman" w:cs="Times New Roman"/>
                <w:color w:val="000000"/>
                <w:sz w:val="24"/>
                <w:szCs w:val="24"/>
              </w:rPr>
              <w:t>.</w:t>
            </w:r>
          </w:p>
        </w:tc>
        <w:tc>
          <w:tcPr>
            <w:tcW w:w="664" w:type="pct"/>
            <w:tcBorders>
              <w:top w:val="single" w:sz="4" w:space="0" w:color="auto"/>
              <w:left w:val="nil"/>
              <w:bottom w:val="single" w:sz="4" w:space="0" w:color="auto"/>
              <w:right w:val="single" w:sz="4" w:space="0" w:color="auto"/>
            </w:tcBorders>
            <w:shd w:val="clear" w:color="auto" w:fill="auto"/>
            <w:vAlign w:val="center"/>
          </w:tcPr>
          <w:p w:rsidR="006909CC" w:rsidRPr="006909CC" w:rsidRDefault="006909CC" w:rsidP="00F376EE">
            <w:pPr>
              <w:spacing w:after="0"/>
              <w:jc w:val="center"/>
              <w:rPr>
                <w:rFonts w:ascii="Times New Roman" w:hAnsi="Times New Roman" w:cs="Times New Roman"/>
                <w:color w:val="000000"/>
                <w:sz w:val="24"/>
                <w:szCs w:val="24"/>
              </w:rPr>
            </w:pPr>
            <w:proofErr w:type="spellStart"/>
            <w:r w:rsidRPr="006909CC">
              <w:rPr>
                <w:rFonts w:ascii="Times New Roman" w:hAnsi="Times New Roman" w:cs="Times New Roman"/>
                <w:color w:val="000000"/>
                <w:sz w:val="24"/>
                <w:szCs w:val="24"/>
              </w:rPr>
              <w:t>q.s</w:t>
            </w:r>
            <w:proofErr w:type="spellEnd"/>
            <w:r w:rsidRPr="006909CC">
              <w:rPr>
                <w:rFonts w:ascii="Times New Roman" w:hAnsi="Times New Roman" w:cs="Times New Roman"/>
                <w:color w:val="000000"/>
                <w:sz w:val="24"/>
                <w:szCs w:val="24"/>
              </w:rPr>
              <w:t>.</w:t>
            </w:r>
          </w:p>
        </w:tc>
        <w:tc>
          <w:tcPr>
            <w:tcW w:w="867" w:type="pct"/>
            <w:gridSpan w:val="2"/>
            <w:tcBorders>
              <w:top w:val="single" w:sz="4" w:space="0" w:color="auto"/>
              <w:left w:val="nil"/>
              <w:bottom w:val="single" w:sz="4" w:space="0" w:color="auto"/>
              <w:right w:val="single" w:sz="4" w:space="0" w:color="auto"/>
            </w:tcBorders>
            <w:shd w:val="clear" w:color="auto" w:fill="auto"/>
            <w:vAlign w:val="center"/>
          </w:tcPr>
          <w:p w:rsidR="006909CC" w:rsidRPr="006909CC" w:rsidRDefault="006909CC" w:rsidP="00F376EE">
            <w:pPr>
              <w:spacing w:after="0"/>
              <w:jc w:val="center"/>
              <w:rPr>
                <w:rFonts w:ascii="Times New Roman" w:hAnsi="Times New Roman" w:cs="Times New Roman"/>
                <w:color w:val="000000"/>
                <w:sz w:val="24"/>
                <w:szCs w:val="24"/>
              </w:rPr>
            </w:pPr>
            <w:proofErr w:type="spellStart"/>
            <w:r w:rsidRPr="006909CC">
              <w:rPr>
                <w:rFonts w:ascii="Times New Roman" w:hAnsi="Times New Roman" w:cs="Times New Roman"/>
                <w:color w:val="000000"/>
                <w:sz w:val="24"/>
                <w:szCs w:val="24"/>
              </w:rPr>
              <w:t>q.s</w:t>
            </w:r>
            <w:proofErr w:type="spellEnd"/>
            <w:r w:rsidRPr="006909CC">
              <w:rPr>
                <w:rFonts w:ascii="Times New Roman" w:hAnsi="Times New Roman" w:cs="Times New Roman"/>
                <w:color w:val="000000"/>
                <w:sz w:val="24"/>
                <w:szCs w:val="24"/>
              </w:rPr>
              <w:t>.</w:t>
            </w:r>
          </w:p>
        </w:tc>
      </w:tr>
      <w:tr w:rsidR="006909CC" w:rsidRPr="006909CC" w:rsidTr="00F376EE">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09CC" w:rsidRPr="006909CC" w:rsidRDefault="006909CC" w:rsidP="006909CC">
            <w:pPr>
              <w:spacing w:after="0"/>
              <w:jc w:val="both"/>
              <w:rPr>
                <w:rFonts w:ascii="Times New Roman" w:hAnsi="Times New Roman" w:cs="Times New Roman"/>
                <w:b/>
                <w:color w:val="000000"/>
                <w:sz w:val="24"/>
                <w:szCs w:val="24"/>
              </w:rPr>
            </w:pPr>
            <w:r w:rsidRPr="006909CC">
              <w:rPr>
                <w:rFonts w:ascii="Times New Roman" w:hAnsi="Times New Roman" w:cs="Times New Roman"/>
                <w:b/>
                <w:color w:val="000000"/>
                <w:sz w:val="24"/>
                <w:szCs w:val="24"/>
              </w:rPr>
              <w:t>PRE-LUBRICATION</w:t>
            </w:r>
          </w:p>
        </w:tc>
      </w:tr>
      <w:tr w:rsidR="00F376EE" w:rsidRPr="006909CC" w:rsidTr="00F376EE">
        <w:trPr>
          <w:trHeight w:val="20"/>
        </w:trPr>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8</w:t>
            </w:r>
          </w:p>
        </w:tc>
        <w:tc>
          <w:tcPr>
            <w:tcW w:w="2304"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6909CC">
            <w:pPr>
              <w:spacing w:after="0"/>
              <w:jc w:val="both"/>
              <w:rPr>
                <w:rFonts w:ascii="Times New Roman" w:hAnsi="Times New Roman" w:cs="Times New Roman"/>
                <w:color w:val="000000"/>
                <w:sz w:val="24"/>
                <w:szCs w:val="24"/>
              </w:rPr>
            </w:pPr>
            <w:r w:rsidRPr="006909CC">
              <w:rPr>
                <w:rFonts w:ascii="Times New Roman" w:hAnsi="Times New Roman" w:cs="Times New Roman"/>
                <w:color w:val="000000"/>
                <w:sz w:val="24"/>
                <w:szCs w:val="24"/>
              </w:rPr>
              <w:t>Crospovidone (Kollidon CL F)</w:t>
            </w:r>
          </w:p>
        </w:tc>
        <w:tc>
          <w:tcPr>
            <w:tcW w:w="677"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6.000</w:t>
            </w:r>
          </w:p>
        </w:tc>
        <w:tc>
          <w:tcPr>
            <w:tcW w:w="664"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6.000</w:t>
            </w:r>
          </w:p>
        </w:tc>
        <w:tc>
          <w:tcPr>
            <w:tcW w:w="867" w:type="pct"/>
            <w:gridSpan w:val="2"/>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6.000</w:t>
            </w:r>
          </w:p>
        </w:tc>
      </w:tr>
      <w:tr w:rsidR="006909CC" w:rsidRPr="006909CC" w:rsidTr="00F376EE">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09CC" w:rsidRPr="006909CC" w:rsidRDefault="006909CC" w:rsidP="006909CC">
            <w:pPr>
              <w:spacing w:after="0"/>
              <w:jc w:val="both"/>
              <w:rPr>
                <w:rFonts w:ascii="Times New Roman" w:hAnsi="Times New Roman" w:cs="Times New Roman"/>
                <w:b/>
                <w:color w:val="000000"/>
                <w:sz w:val="24"/>
                <w:szCs w:val="24"/>
              </w:rPr>
            </w:pPr>
            <w:r w:rsidRPr="006909CC">
              <w:rPr>
                <w:rFonts w:ascii="Times New Roman" w:hAnsi="Times New Roman" w:cs="Times New Roman"/>
                <w:b/>
                <w:color w:val="000000"/>
                <w:sz w:val="24"/>
                <w:szCs w:val="24"/>
              </w:rPr>
              <w:t>LUBRICATION</w:t>
            </w:r>
          </w:p>
        </w:tc>
      </w:tr>
      <w:tr w:rsidR="00F376EE" w:rsidRPr="006909CC" w:rsidTr="00F376EE">
        <w:trPr>
          <w:trHeight w:val="20"/>
        </w:trPr>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9</w:t>
            </w:r>
          </w:p>
        </w:tc>
        <w:tc>
          <w:tcPr>
            <w:tcW w:w="2304"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F376EE">
            <w:pPr>
              <w:spacing w:after="0" w:line="360" w:lineRule="auto"/>
              <w:jc w:val="both"/>
              <w:rPr>
                <w:rFonts w:ascii="Times New Roman" w:hAnsi="Times New Roman" w:cs="Times New Roman"/>
                <w:color w:val="000000"/>
                <w:sz w:val="24"/>
                <w:szCs w:val="24"/>
              </w:rPr>
            </w:pPr>
            <w:r w:rsidRPr="006909CC">
              <w:rPr>
                <w:rFonts w:ascii="Times New Roman" w:hAnsi="Times New Roman" w:cs="Times New Roman"/>
                <w:color w:val="000000"/>
                <w:sz w:val="24"/>
                <w:szCs w:val="24"/>
              </w:rPr>
              <w:t>Magnesium stearate</w:t>
            </w:r>
            <w:r w:rsidR="00F376EE">
              <w:rPr>
                <w:rFonts w:ascii="Times New Roman" w:hAnsi="Times New Roman" w:cs="Times New Roman"/>
                <w:color w:val="000000"/>
                <w:sz w:val="24"/>
                <w:szCs w:val="24"/>
              </w:rPr>
              <w:t xml:space="preserve"> </w:t>
            </w:r>
            <w:r w:rsidRPr="006909CC">
              <w:rPr>
                <w:rFonts w:ascii="Times New Roman" w:hAnsi="Times New Roman" w:cs="Times New Roman"/>
                <w:color w:val="000000"/>
                <w:sz w:val="24"/>
                <w:szCs w:val="24"/>
              </w:rPr>
              <w:t xml:space="preserve"> (</w:t>
            </w:r>
            <w:proofErr w:type="spellStart"/>
            <w:r w:rsidRPr="006909CC">
              <w:rPr>
                <w:rFonts w:ascii="Times New Roman" w:hAnsi="Times New Roman" w:cs="Times New Roman"/>
                <w:color w:val="000000"/>
                <w:sz w:val="24"/>
                <w:szCs w:val="24"/>
              </w:rPr>
              <w:t>Ligamed</w:t>
            </w:r>
            <w:proofErr w:type="spellEnd"/>
            <w:r w:rsidRPr="006909CC">
              <w:rPr>
                <w:rFonts w:ascii="Times New Roman" w:hAnsi="Times New Roman" w:cs="Times New Roman"/>
                <w:color w:val="000000"/>
                <w:sz w:val="24"/>
                <w:szCs w:val="24"/>
              </w:rPr>
              <w:t xml:space="preserve"> MF-2-VF)</w:t>
            </w:r>
          </w:p>
        </w:tc>
        <w:tc>
          <w:tcPr>
            <w:tcW w:w="677"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4.000</w:t>
            </w:r>
          </w:p>
        </w:tc>
        <w:tc>
          <w:tcPr>
            <w:tcW w:w="664"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4.000</w:t>
            </w:r>
          </w:p>
        </w:tc>
        <w:tc>
          <w:tcPr>
            <w:tcW w:w="867" w:type="pct"/>
            <w:gridSpan w:val="2"/>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F376EE">
            <w:pPr>
              <w:spacing w:after="0"/>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4.000</w:t>
            </w:r>
          </w:p>
        </w:tc>
      </w:tr>
      <w:tr w:rsidR="006909CC" w:rsidRPr="006909CC" w:rsidTr="00F376EE">
        <w:trPr>
          <w:trHeight w:val="20"/>
        </w:trPr>
        <w:tc>
          <w:tcPr>
            <w:tcW w:w="279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909CC" w:rsidRPr="006909CC" w:rsidRDefault="006909CC" w:rsidP="006909CC">
            <w:pPr>
              <w:spacing w:after="0"/>
              <w:jc w:val="both"/>
              <w:rPr>
                <w:rFonts w:ascii="Times New Roman" w:hAnsi="Times New Roman" w:cs="Times New Roman"/>
                <w:color w:val="000000"/>
                <w:sz w:val="24"/>
                <w:szCs w:val="24"/>
              </w:rPr>
            </w:pPr>
            <w:r w:rsidRPr="006909CC">
              <w:rPr>
                <w:rFonts w:ascii="Times New Roman" w:hAnsi="Times New Roman" w:cs="Times New Roman"/>
                <w:color w:val="000000"/>
                <w:sz w:val="24"/>
                <w:szCs w:val="24"/>
              </w:rPr>
              <w:t>Core tablet weight</w:t>
            </w:r>
          </w:p>
        </w:tc>
        <w:tc>
          <w:tcPr>
            <w:tcW w:w="677"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F376EE">
            <w:pPr>
              <w:spacing w:after="0"/>
              <w:ind w:hanging="112"/>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400.000</w:t>
            </w:r>
          </w:p>
        </w:tc>
        <w:tc>
          <w:tcPr>
            <w:tcW w:w="664" w:type="pct"/>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F376EE">
            <w:pPr>
              <w:spacing w:after="0"/>
              <w:ind w:hanging="112"/>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400.000</w:t>
            </w:r>
          </w:p>
        </w:tc>
        <w:tc>
          <w:tcPr>
            <w:tcW w:w="867" w:type="pct"/>
            <w:gridSpan w:val="2"/>
            <w:tcBorders>
              <w:top w:val="single" w:sz="4" w:space="0" w:color="auto"/>
              <w:left w:val="nil"/>
              <w:bottom w:val="single" w:sz="4" w:space="0" w:color="auto"/>
              <w:right w:val="single" w:sz="4" w:space="0" w:color="auto"/>
            </w:tcBorders>
            <w:shd w:val="clear" w:color="auto" w:fill="auto"/>
            <w:vAlign w:val="center"/>
            <w:hideMark/>
          </w:tcPr>
          <w:p w:rsidR="006909CC" w:rsidRPr="006909CC" w:rsidRDefault="006909CC" w:rsidP="00F376EE">
            <w:pPr>
              <w:spacing w:after="0"/>
              <w:ind w:hanging="112"/>
              <w:jc w:val="center"/>
              <w:rPr>
                <w:rFonts w:ascii="Times New Roman" w:hAnsi="Times New Roman" w:cs="Times New Roman"/>
                <w:color w:val="000000"/>
                <w:sz w:val="24"/>
                <w:szCs w:val="24"/>
              </w:rPr>
            </w:pPr>
            <w:r w:rsidRPr="006909CC">
              <w:rPr>
                <w:rFonts w:ascii="Times New Roman" w:hAnsi="Times New Roman" w:cs="Times New Roman"/>
                <w:color w:val="000000"/>
                <w:sz w:val="24"/>
                <w:szCs w:val="24"/>
              </w:rPr>
              <w:t>400.000</w:t>
            </w:r>
          </w:p>
        </w:tc>
      </w:tr>
    </w:tbl>
    <w:p w:rsidR="00F376EE" w:rsidRPr="00F376EE" w:rsidRDefault="00F376EE" w:rsidP="006909CC">
      <w:pPr>
        <w:tabs>
          <w:tab w:val="left" w:pos="2550"/>
        </w:tabs>
        <w:spacing w:after="0"/>
        <w:jc w:val="both"/>
        <w:rPr>
          <w:rFonts w:ascii="Times New Roman" w:hAnsi="Times New Roman" w:cs="Times New Roman"/>
          <w:b/>
          <w:sz w:val="18"/>
          <w:szCs w:val="24"/>
        </w:rPr>
      </w:pPr>
    </w:p>
    <w:p w:rsidR="00B95271" w:rsidRPr="006909CC" w:rsidRDefault="00A333BE" w:rsidP="00F376EE">
      <w:pPr>
        <w:tabs>
          <w:tab w:val="left" w:pos="2550"/>
        </w:tabs>
        <w:spacing w:after="0"/>
        <w:ind w:left="90"/>
        <w:jc w:val="both"/>
        <w:rPr>
          <w:rFonts w:ascii="Times New Roman" w:hAnsi="Times New Roman" w:cs="Times New Roman"/>
          <w:b/>
          <w:sz w:val="24"/>
          <w:szCs w:val="24"/>
        </w:rPr>
      </w:pPr>
      <w:r w:rsidRPr="006909CC">
        <w:rPr>
          <w:rFonts w:ascii="Times New Roman" w:hAnsi="Times New Roman" w:cs="Times New Roman"/>
          <w:b/>
          <w:sz w:val="24"/>
          <w:szCs w:val="24"/>
        </w:rPr>
        <w:t>Optimization of Disintegrant (Crospovidone (Kollidon CL F)) Concentration:</w:t>
      </w:r>
    </w:p>
    <w:p w:rsidR="008852D9" w:rsidRDefault="00A333BE" w:rsidP="00F376EE">
      <w:pPr>
        <w:tabs>
          <w:tab w:val="left" w:pos="2550"/>
        </w:tabs>
        <w:spacing w:after="0"/>
        <w:ind w:left="90"/>
        <w:jc w:val="both"/>
        <w:rPr>
          <w:rFonts w:ascii="Times New Roman" w:hAnsi="Times New Roman" w:cs="Times New Roman"/>
          <w:b/>
          <w:sz w:val="24"/>
          <w:szCs w:val="24"/>
        </w:rPr>
      </w:pPr>
      <w:r w:rsidRPr="006909CC">
        <w:rPr>
          <w:rFonts w:ascii="Times New Roman" w:hAnsi="Times New Roman" w:cs="Times New Roman"/>
          <w:b/>
          <w:sz w:val="24"/>
          <w:szCs w:val="24"/>
        </w:rPr>
        <w:t xml:space="preserve">Objective: </w:t>
      </w:r>
      <w:r w:rsidRPr="006909CC">
        <w:rPr>
          <w:rFonts w:ascii="Times New Roman" w:hAnsi="Times New Roman" w:cs="Times New Roman"/>
          <w:sz w:val="24"/>
          <w:szCs w:val="24"/>
        </w:rPr>
        <w:t>Trials were performed with ± 20.00% of target concentration of Disintegrant (Crospovidone (Kollidon CL F)</w:t>
      </w:r>
      <w:r w:rsidRPr="006909CC">
        <w:rPr>
          <w:rFonts w:ascii="Times New Roman" w:hAnsi="Times New Roman" w:cs="Times New Roman"/>
          <w:b/>
          <w:sz w:val="24"/>
          <w:szCs w:val="24"/>
        </w:rPr>
        <w:t xml:space="preserve"> :</w:t>
      </w:r>
    </w:p>
    <w:p w:rsidR="001F2A71" w:rsidRPr="006909CC" w:rsidRDefault="001F2A71" w:rsidP="00F376EE">
      <w:pPr>
        <w:tabs>
          <w:tab w:val="left" w:pos="2550"/>
        </w:tabs>
        <w:spacing w:after="0"/>
        <w:ind w:left="90"/>
        <w:jc w:val="both"/>
        <w:rPr>
          <w:rFonts w:ascii="Times New Roman" w:hAnsi="Times New Roman" w:cs="Times New Roman"/>
          <w:b/>
          <w:sz w:val="24"/>
          <w:szCs w:val="24"/>
        </w:rPr>
      </w:pPr>
    </w:p>
    <w:p w:rsidR="00B95271" w:rsidRPr="006909CC" w:rsidRDefault="00705324" w:rsidP="00F376EE">
      <w:pPr>
        <w:tabs>
          <w:tab w:val="left" w:pos="2550"/>
        </w:tabs>
        <w:spacing w:after="0"/>
        <w:ind w:left="90"/>
        <w:jc w:val="both"/>
        <w:rPr>
          <w:rFonts w:ascii="Times New Roman" w:hAnsi="Times New Roman" w:cs="Times New Roman"/>
          <w:b/>
          <w:sz w:val="24"/>
          <w:szCs w:val="24"/>
        </w:rPr>
      </w:pPr>
      <w:r w:rsidRPr="006909CC">
        <w:rPr>
          <w:rFonts w:ascii="Times New Roman" w:hAnsi="Times New Roman" w:cs="Times New Roman"/>
          <w:b/>
          <w:sz w:val="24"/>
          <w:szCs w:val="24"/>
        </w:rPr>
        <w:t>Table 12: Optimization of Disintegrant (Crospovidone (Kollidon CL F)) Concentration:</w:t>
      </w:r>
    </w:p>
    <w:tbl>
      <w:tblPr>
        <w:tblW w:w="4892" w:type="pct"/>
        <w:jc w:val="center"/>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4536"/>
        <w:gridCol w:w="1568"/>
        <w:gridCol w:w="1474"/>
        <w:gridCol w:w="1602"/>
      </w:tblGrid>
      <w:tr w:rsidR="00A333BE" w:rsidRPr="006909CC" w:rsidTr="00F376EE">
        <w:trPr>
          <w:trHeight w:val="20"/>
          <w:jc w:val="center"/>
        </w:trPr>
        <w:tc>
          <w:tcPr>
            <w:tcW w:w="2633" w:type="pct"/>
            <w:gridSpan w:val="2"/>
            <w:shd w:val="clear" w:color="auto" w:fill="auto"/>
            <w:noWrap/>
            <w:vAlign w:val="center"/>
          </w:tcPr>
          <w:p w:rsidR="00A333BE" w:rsidRPr="006909CC" w:rsidRDefault="00A333BE" w:rsidP="006909CC">
            <w:pPr>
              <w:spacing w:after="0"/>
              <w:jc w:val="both"/>
              <w:rPr>
                <w:rFonts w:ascii="Times New Roman" w:hAnsi="Times New Roman" w:cs="Times New Roman"/>
                <w:b/>
                <w:bCs/>
                <w:color w:val="000000"/>
                <w:sz w:val="24"/>
                <w:szCs w:val="24"/>
              </w:rPr>
            </w:pPr>
            <w:r w:rsidRPr="006909CC">
              <w:rPr>
                <w:rFonts w:ascii="Times New Roman" w:hAnsi="Times New Roman" w:cs="Times New Roman"/>
                <w:b/>
                <w:bCs/>
                <w:color w:val="000000"/>
                <w:sz w:val="24"/>
                <w:szCs w:val="24"/>
              </w:rPr>
              <w:t>FORMULATION</w:t>
            </w:r>
          </w:p>
        </w:tc>
        <w:tc>
          <w:tcPr>
            <w:tcW w:w="799" w:type="pct"/>
            <w:vAlign w:val="center"/>
          </w:tcPr>
          <w:p w:rsidR="00A333BE" w:rsidRPr="006909CC" w:rsidRDefault="00A333BE" w:rsidP="00F376EE">
            <w:pPr>
              <w:spacing w:after="0"/>
              <w:jc w:val="center"/>
              <w:rPr>
                <w:rFonts w:ascii="Times New Roman" w:hAnsi="Times New Roman" w:cs="Times New Roman"/>
                <w:sz w:val="24"/>
                <w:szCs w:val="24"/>
              </w:rPr>
            </w:pPr>
            <w:r w:rsidRPr="006909CC">
              <w:rPr>
                <w:rFonts w:ascii="Times New Roman" w:eastAsia="Times New Roman" w:hAnsi="Times New Roman" w:cs="Times New Roman"/>
                <w:b/>
                <w:sz w:val="24"/>
                <w:szCs w:val="24"/>
                <w:lang w:val="fr-FR"/>
              </w:rPr>
              <w:t>D1</w:t>
            </w:r>
          </w:p>
        </w:tc>
        <w:tc>
          <w:tcPr>
            <w:tcW w:w="752" w:type="pct"/>
            <w:vAlign w:val="center"/>
          </w:tcPr>
          <w:p w:rsidR="00A333BE" w:rsidRPr="006909CC" w:rsidRDefault="00A333BE" w:rsidP="00F376EE">
            <w:pPr>
              <w:spacing w:after="0"/>
              <w:jc w:val="center"/>
              <w:rPr>
                <w:rFonts w:ascii="Times New Roman" w:hAnsi="Times New Roman" w:cs="Times New Roman"/>
                <w:sz w:val="24"/>
                <w:szCs w:val="24"/>
              </w:rPr>
            </w:pPr>
            <w:r w:rsidRPr="006909CC">
              <w:rPr>
                <w:rFonts w:ascii="Times New Roman" w:eastAsia="Times New Roman" w:hAnsi="Times New Roman" w:cs="Times New Roman"/>
                <w:b/>
                <w:sz w:val="24"/>
                <w:szCs w:val="24"/>
                <w:lang w:val="fr-FR"/>
              </w:rPr>
              <w:t>D2</w:t>
            </w:r>
          </w:p>
        </w:tc>
        <w:tc>
          <w:tcPr>
            <w:tcW w:w="816" w:type="pct"/>
            <w:vAlign w:val="center"/>
          </w:tcPr>
          <w:p w:rsidR="00A333BE" w:rsidRPr="006909CC" w:rsidRDefault="00A333BE" w:rsidP="00F376EE">
            <w:pPr>
              <w:spacing w:after="0"/>
              <w:jc w:val="center"/>
              <w:rPr>
                <w:rFonts w:ascii="Times New Roman" w:hAnsi="Times New Roman" w:cs="Times New Roman"/>
                <w:sz w:val="24"/>
                <w:szCs w:val="24"/>
              </w:rPr>
            </w:pPr>
            <w:r w:rsidRPr="006909CC">
              <w:rPr>
                <w:rFonts w:ascii="Times New Roman" w:eastAsia="Times New Roman" w:hAnsi="Times New Roman" w:cs="Times New Roman"/>
                <w:b/>
                <w:sz w:val="24"/>
                <w:szCs w:val="24"/>
                <w:lang w:val="fr-FR"/>
              </w:rPr>
              <w:t>D3</w:t>
            </w:r>
          </w:p>
        </w:tc>
      </w:tr>
      <w:tr w:rsidR="00A333BE" w:rsidRPr="006909CC" w:rsidTr="00F376EE">
        <w:trPr>
          <w:trHeight w:val="20"/>
          <w:jc w:val="center"/>
        </w:trPr>
        <w:tc>
          <w:tcPr>
            <w:tcW w:w="350" w:type="pct"/>
            <w:shd w:val="clear" w:color="auto" w:fill="auto"/>
            <w:noWrap/>
            <w:vAlign w:val="center"/>
          </w:tcPr>
          <w:p w:rsidR="00A333BE" w:rsidRPr="006909CC" w:rsidRDefault="00A333BE" w:rsidP="006909CC">
            <w:pPr>
              <w:spacing w:after="0"/>
              <w:jc w:val="both"/>
              <w:rPr>
                <w:rFonts w:ascii="Times New Roman" w:hAnsi="Times New Roman" w:cs="Times New Roman"/>
                <w:b/>
                <w:bCs/>
                <w:color w:val="000000"/>
                <w:sz w:val="24"/>
                <w:szCs w:val="24"/>
              </w:rPr>
            </w:pPr>
            <w:r w:rsidRPr="006909CC">
              <w:rPr>
                <w:rFonts w:ascii="Times New Roman" w:hAnsi="Times New Roman" w:cs="Times New Roman"/>
                <w:b/>
                <w:bCs/>
                <w:color w:val="000000"/>
                <w:sz w:val="24"/>
                <w:szCs w:val="24"/>
              </w:rPr>
              <w:t>S. No.</w:t>
            </w:r>
          </w:p>
        </w:tc>
        <w:tc>
          <w:tcPr>
            <w:tcW w:w="2283" w:type="pct"/>
            <w:shd w:val="clear" w:color="auto" w:fill="auto"/>
            <w:vAlign w:val="center"/>
          </w:tcPr>
          <w:p w:rsidR="00A333BE" w:rsidRPr="006909CC" w:rsidRDefault="00A333BE" w:rsidP="006909CC">
            <w:pPr>
              <w:spacing w:after="0"/>
              <w:jc w:val="both"/>
              <w:rPr>
                <w:rFonts w:ascii="Times New Roman" w:hAnsi="Times New Roman" w:cs="Times New Roman"/>
                <w:b/>
                <w:bCs/>
                <w:color w:val="000000"/>
                <w:sz w:val="24"/>
                <w:szCs w:val="24"/>
              </w:rPr>
            </w:pPr>
            <w:r w:rsidRPr="006909CC">
              <w:rPr>
                <w:rFonts w:ascii="Times New Roman" w:hAnsi="Times New Roman" w:cs="Times New Roman"/>
                <w:b/>
                <w:bCs/>
                <w:color w:val="000000"/>
                <w:sz w:val="24"/>
                <w:szCs w:val="24"/>
              </w:rPr>
              <w:t>Ingredient</w:t>
            </w:r>
          </w:p>
        </w:tc>
        <w:tc>
          <w:tcPr>
            <w:tcW w:w="2367" w:type="pct"/>
            <w:gridSpan w:val="3"/>
            <w:vAlign w:val="center"/>
          </w:tcPr>
          <w:p w:rsidR="00A333BE" w:rsidRPr="006909CC" w:rsidRDefault="00A333BE" w:rsidP="006909CC">
            <w:pPr>
              <w:spacing w:after="0"/>
              <w:jc w:val="both"/>
              <w:rPr>
                <w:rFonts w:ascii="Times New Roman" w:hAnsi="Times New Roman" w:cs="Times New Roman"/>
                <w:sz w:val="24"/>
                <w:szCs w:val="24"/>
              </w:rPr>
            </w:pPr>
            <w:proofErr w:type="spellStart"/>
            <w:r w:rsidRPr="006909CC">
              <w:rPr>
                <w:rFonts w:ascii="Times New Roman" w:hAnsi="Times New Roman" w:cs="Times New Roman"/>
                <w:b/>
                <w:bCs/>
                <w:color w:val="000000"/>
                <w:sz w:val="24"/>
                <w:szCs w:val="24"/>
              </w:rPr>
              <w:t>Qty</w:t>
            </w:r>
            <w:proofErr w:type="spellEnd"/>
            <w:r w:rsidRPr="006909CC">
              <w:rPr>
                <w:rFonts w:ascii="Times New Roman" w:hAnsi="Times New Roman" w:cs="Times New Roman"/>
                <w:b/>
                <w:bCs/>
                <w:color w:val="000000"/>
                <w:sz w:val="24"/>
                <w:szCs w:val="24"/>
              </w:rPr>
              <w:t>/Tablet (mg)</w:t>
            </w:r>
          </w:p>
        </w:tc>
      </w:tr>
      <w:tr w:rsidR="00A333BE" w:rsidRPr="006909CC" w:rsidTr="00F376EE">
        <w:trPr>
          <w:trHeight w:val="20"/>
          <w:jc w:val="center"/>
        </w:trPr>
        <w:tc>
          <w:tcPr>
            <w:tcW w:w="5000" w:type="pct"/>
            <w:gridSpan w:val="5"/>
            <w:shd w:val="clear" w:color="auto" w:fill="auto"/>
            <w:noWrap/>
            <w:vAlign w:val="center"/>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eastAsia="Times New Roman" w:hAnsi="Times New Roman" w:cs="Times New Roman"/>
                <w:b/>
                <w:sz w:val="24"/>
                <w:szCs w:val="24"/>
              </w:rPr>
              <w:t>DRY MIX</w:t>
            </w:r>
          </w:p>
        </w:tc>
      </w:tr>
      <w:tr w:rsidR="00A333BE" w:rsidRPr="006909CC" w:rsidTr="00F376EE">
        <w:trPr>
          <w:trHeight w:val="20"/>
          <w:jc w:val="center"/>
        </w:trPr>
        <w:tc>
          <w:tcPr>
            <w:tcW w:w="350" w:type="pct"/>
            <w:shd w:val="clear" w:color="auto" w:fill="auto"/>
            <w:noWrap/>
            <w:vAlign w:val="center"/>
          </w:tcPr>
          <w:p w:rsidR="00A333BE" w:rsidRPr="006909CC" w:rsidRDefault="00A333BE" w:rsidP="006909CC">
            <w:pPr>
              <w:spacing w:after="0"/>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1</w:t>
            </w:r>
          </w:p>
        </w:tc>
        <w:tc>
          <w:tcPr>
            <w:tcW w:w="2283" w:type="pct"/>
            <w:shd w:val="clear" w:color="auto" w:fill="auto"/>
            <w:vAlign w:val="center"/>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Quinapril Hydrochloride**</w:t>
            </w:r>
          </w:p>
        </w:tc>
        <w:tc>
          <w:tcPr>
            <w:tcW w:w="799" w:type="pct"/>
            <w:vAlign w:val="center"/>
          </w:tcPr>
          <w:p w:rsidR="00A333BE" w:rsidRPr="006909CC" w:rsidRDefault="00A333BE" w:rsidP="00F376EE">
            <w:pPr>
              <w:spacing w:after="0"/>
              <w:jc w:val="center"/>
              <w:rPr>
                <w:rFonts w:ascii="Times New Roman" w:hAnsi="Times New Roman" w:cs="Times New Roman"/>
                <w:sz w:val="24"/>
                <w:szCs w:val="24"/>
              </w:rPr>
            </w:pPr>
            <w:r w:rsidRPr="006909CC">
              <w:rPr>
                <w:rFonts w:ascii="Times New Roman" w:hAnsi="Times New Roman" w:cs="Times New Roman"/>
                <w:sz w:val="24"/>
                <w:szCs w:val="24"/>
              </w:rPr>
              <w:t>43.320</w:t>
            </w:r>
          </w:p>
        </w:tc>
        <w:tc>
          <w:tcPr>
            <w:tcW w:w="752" w:type="pct"/>
            <w:vAlign w:val="center"/>
          </w:tcPr>
          <w:p w:rsidR="00A333BE" w:rsidRPr="006909CC" w:rsidRDefault="00A333BE" w:rsidP="00F376EE">
            <w:pPr>
              <w:spacing w:after="0"/>
              <w:jc w:val="center"/>
              <w:rPr>
                <w:rFonts w:ascii="Times New Roman" w:hAnsi="Times New Roman" w:cs="Times New Roman"/>
                <w:sz w:val="24"/>
                <w:szCs w:val="24"/>
              </w:rPr>
            </w:pPr>
            <w:r w:rsidRPr="006909CC">
              <w:rPr>
                <w:rFonts w:ascii="Times New Roman" w:hAnsi="Times New Roman" w:cs="Times New Roman"/>
                <w:sz w:val="24"/>
                <w:szCs w:val="24"/>
              </w:rPr>
              <w:t>43.320</w:t>
            </w:r>
          </w:p>
        </w:tc>
        <w:tc>
          <w:tcPr>
            <w:tcW w:w="816" w:type="pct"/>
            <w:vAlign w:val="center"/>
          </w:tcPr>
          <w:p w:rsidR="00A333BE" w:rsidRPr="006909CC" w:rsidRDefault="00A333BE" w:rsidP="00F376EE">
            <w:pPr>
              <w:spacing w:after="0"/>
              <w:jc w:val="center"/>
              <w:rPr>
                <w:rFonts w:ascii="Times New Roman" w:hAnsi="Times New Roman" w:cs="Times New Roman"/>
                <w:sz w:val="24"/>
                <w:szCs w:val="24"/>
              </w:rPr>
            </w:pPr>
            <w:r w:rsidRPr="006909CC">
              <w:rPr>
                <w:rFonts w:ascii="Times New Roman" w:hAnsi="Times New Roman" w:cs="Times New Roman"/>
                <w:sz w:val="24"/>
                <w:szCs w:val="24"/>
              </w:rPr>
              <w:t>43.320</w:t>
            </w:r>
          </w:p>
        </w:tc>
      </w:tr>
      <w:tr w:rsidR="00A333BE" w:rsidRPr="006909CC" w:rsidTr="00F376EE">
        <w:trPr>
          <w:trHeight w:val="20"/>
          <w:jc w:val="center"/>
        </w:trPr>
        <w:tc>
          <w:tcPr>
            <w:tcW w:w="350" w:type="pct"/>
            <w:shd w:val="clear" w:color="auto" w:fill="auto"/>
            <w:noWrap/>
            <w:vAlign w:val="center"/>
            <w:hideMark/>
          </w:tcPr>
          <w:p w:rsidR="00A333BE" w:rsidRPr="006909CC" w:rsidRDefault="00A333BE" w:rsidP="006909CC">
            <w:pPr>
              <w:spacing w:after="0"/>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2</w:t>
            </w:r>
          </w:p>
        </w:tc>
        <w:tc>
          <w:tcPr>
            <w:tcW w:w="2283" w:type="pct"/>
            <w:shd w:val="clear" w:color="auto" w:fill="auto"/>
            <w:vAlign w:val="center"/>
            <w:hideMark/>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Basic magnesium carbonate Heavy P Grade</w:t>
            </w:r>
          </w:p>
        </w:tc>
        <w:tc>
          <w:tcPr>
            <w:tcW w:w="799" w:type="pct"/>
            <w:shd w:val="clear" w:color="auto" w:fill="auto"/>
            <w:vAlign w:val="center"/>
          </w:tcPr>
          <w:p w:rsidR="00A333BE" w:rsidRPr="006909CC" w:rsidRDefault="00A333BE" w:rsidP="00F376EE">
            <w:pPr>
              <w:spacing w:after="0"/>
              <w:jc w:val="center"/>
              <w:rPr>
                <w:rFonts w:ascii="Times New Roman" w:hAnsi="Times New Roman" w:cs="Times New Roman"/>
                <w:sz w:val="24"/>
                <w:szCs w:val="24"/>
              </w:rPr>
            </w:pPr>
            <w:r w:rsidRPr="006909CC">
              <w:rPr>
                <w:rFonts w:ascii="Times New Roman" w:hAnsi="Times New Roman" w:cs="Times New Roman"/>
                <w:sz w:val="24"/>
                <w:szCs w:val="24"/>
              </w:rPr>
              <w:t>180.000</w:t>
            </w:r>
          </w:p>
        </w:tc>
        <w:tc>
          <w:tcPr>
            <w:tcW w:w="752" w:type="pct"/>
            <w:shd w:val="clear" w:color="auto" w:fill="auto"/>
            <w:vAlign w:val="center"/>
          </w:tcPr>
          <w:p w:rsidR="00A333BE" w:rsidRPr="006909CC" w:rsidRDefault="00A333BE" w:rsidP="00F376EE">
            <w:pPr>
              <w:spacing w:after="0"/>
              <w:jc w:val="center"/>
              <w:rPr>
                <w:rFonts w:ascii="Times New Roman" w:hAnsi="Times New Roman" w:cs="Times New Roman"/>
                <w:sz w:val="24"/>
                <w:szCs w:val="24"/>
              </w:rPr>
            </w:pPr>
            <w:r w:rsidRPr="006909CC">
              <w:rPr>
                <w:rFonts w:ascii="Times New Roman" w:hAnsi="Times New Roman" w:cs="Times New Roman"/>
                <w:sz w:val="24"/>
                <w:szCs w:val="24"/>
              </w:rPr>
              <w:t>180.000</w:t>
            </w:r>
          </w:p>
        </w:tc>
        <w:tc>
          <w:tcPr>
            <w:tcW w:w="816" w:type="pct"/>
            <w:shd w:val="clear" w:color="auto" w:fill="auto"/>
            <w:vAlign w:val="center"/>
          </w:tcPr>
          <w:p w:rsidR="00A333BE" w:rsidRPr="006909CC" w:rsidRDefault="00A333BE" w:rsidP="00F376EE">
            <w:pPr>
              <w:spacing w:after="0"/>
              <w:jc w:val="center"/>
              <w:rPr>
                <w:rFonts w:ascii="Times New Roman" w:hAnsi="Times New Roman" w:cs="Times New Roman"/>
                <w:sz w:val="24"/>
                <w:szCs w:val="24"/>
              </w:rPr>
            </w:pPr>
            <w:r w:rsidRPr="006909CC">
              <w:rPr>
                <w:rFonts w:ascii="Times New Roman" w:hAnsi="Times New Roman" w:cs="Times New Roman"/>
                <w:sz w:val="24"/>
                <w:szCs w:val="24"/>
              </w:rPr>
              <w:t>180.000</w:t>
            </w:r>
          </w:p>
        </w:tc>
      </w:tr>
      <w:tr w:rsidR="00A333BE" w:rsidRPr="006909CC" w:rsidTr="00F376EE">
        <w:trPr>
          <w:trHeight w:val="20"/>
          <w:jc w:val="center"/>
        </w:trPr>
        <w:tc>
          <w:tcPr>
            <w:tcW w:w="350" w:type="pct"/>
            <w:shd w:val="clear" w:color="auto" w:fill="B2FA8A"/>
            <w:noWrap/>
            <w:vAlign w:val="center"/>
            <w:hideMark/>
          </w:tcPr>
          <w:p w:rsidR="00A333BE" w:rsidRPr="006909CC" w:rsidRDefault="00A333BE" w:rsidP="006909CC">
            <w:pPr>
              <w:spacing w:after="0"/>
              <w:jc w:val="both"/>
              <w:rPr>
                <w:rFonts w:ascii="Times New Roman" w:eastAsia="Times New Roman" w:hAnsi="Times New Roman" w:cs="Times New Roman"/>
                <w:b/>
                <w:sz w:val="24"/>
                <w:szCs w:val="24"/>
              </w:rPr>
            </w:pPr>
            <w:r w:rsidRPr="006909CC">
              <w:rPr>
                <w:rFonts w:ascii="Times New Roman" w:eastAsia="Times New Roman" w:hAnsi="Times New Roman" w:cs="Times New Roman"/>
                <w:b/>
                <w:sz w:val="24"/>
                <w:szCs w:val="24"/>
              </w:rPr>
              <w:t>3</w:t>
            </w:r>
          </w:p>
        </w:tc>
        <w:tc>
          <w:tcPr>
            <w:tcW w:w="2283" w:type="pct"/>
            <w:shd w:val="clear" w:color="auto" w:fill="B2FA8A"/>
            <w:vAlign w:val="center"/>
            <w:hideMark/>
          </w:tcPr>
          <w:p w:rsidR="00A333BE" w:rsidRPr="006909CC" w:rsidRDefault="00A333BE" w:rsidP="006909CC">
            <w:pPr>
              <w:spacing w:after="0"/>
              <w:jc w:val="both"/>
              <w:rPr>
                <w:rFonts w:ascii="Times New Roman" w:hAnsi="Times New Roman" w:cs="Times New Roman"/>
                <w:b/>
                <w:sz w:val="24"/>
                <w:szCs w:val="24"/>
              </w:rPr>
            </w:pPr>
            <w:r w:rsidRPr="006909CC">
              <w:rPr>
                <w:rFonts w:ascii="Times New Roman" w:hAnsi="Times New Roman" w:cs="Times New Roman"/>
                <w:b/>
                <w:sz w:val="24"/>
                <w:szCs w:val="24"/>
              </w:rPr>
              <w:t>Crospovidone (Kollidon CL F)</w:t>
            </w:r>
          </w:p>
        </w:tc>
        <w:tc>
          <w:tcPr>
            <w:tcW w:w="799" w:type="pct"/>
            <w:shd w:val="clear" w:color="auto" w:fill="B2FA8A"/>
            <w:vAlign w:val="center"/>
          </w:tcPr>
          <w:p w:rsidR="00A333BE" w:rsidRPr="006909CC" w:rsidRDefault="00A333BE" w:rsidP="00F376EE">
            <w:pPr>
              <w:spacing w:after="0"/>
              <w:jc w:val="center"/>
              <w:rPr>
                <w:rFonts w:ascii="Times New Roman" w:hAnsi="Times New Roman" w:cs="Times New Roman"/>
                <w:b/>
                <w:sz w:val="24"/>
                <w:szCs w:val="24"/>
              </w:rPr>
            </w:pPr>
            <w:r w:rsidRPr="006909CC">
              <w:rPr>
                <w:rFonts w:ascii="Times New Roman" w:hAnsi="Times New Roman" w:cs="Times New Roman"/>
                <w:b/>
                <w:sz w:val="24"/>
                <w:szCs w:val="24"/>
              </w:rPr>
              <w:t>9.600</w:t>
            </w:r>
          </w:p>
        </w:tc>
        <w:tc>
          <w:tcPr>
            <w:tcW w:w="752" w:type="pct"/>
            <w:shd w:val="clear" w:color="auto" w:fill="B2FA8A"/>
            <w:vAlign w:val="center"/>
          </w:tcPr>
          <w:p w:rsidR="00A333BE" w:rsidRPr="006909CC" w:rsidRDefault="00A333BE" w:rsidP="00F376EE">
            <w:pPr>
              <w:spacing w:after="0"/>
              <w:jc w:val="center"/>
              <w:rPr>
                <w:rFonts w:ascii="Times New Roman" w:hAnsi="Times New Roman" w:cs="Times New Roman"/>
                <w:b/>
                <w:sz w:val="24"/>
                <w:szCs w:val="24"/>
              </w:rPr>
            </w:pPr>
            <w:r w:rsidRPr="006909CC">
              <w:rPr>
                <w:rFonts w:ascii="Times New Roman" w:hAnsi="Times New Roman" w:cs="Times New Roman"/>
                <w:b/>
                <w:sz w:val="24"/>
                <w:szCs w:val="24"/>
              </w:rPr>
              <w:t>12.000</w:t>
            </w:r>
          </w:p>
        </w:tc>
        <w:tc>
          <w:tcPr>
            <w:tcW w:w="816" w:type="pct"/>
            <w:shd w:val="clear" w:color="auto" w:fill="B2FA8A"/>
            <w:vAlign w:val="center"/>
          </w:tcPr>
          <w:p w:rsidR="00A333BE" w:rsidRPr="006909CC" w:rsidRDefault="00A333BE" w:rsidP="00F376EE">
            <w:pPr>
              <w:spacing w:after="0"/>
              <w:jc w:val="center"/>
              <w:rPr>
                <w:rFonts w:ascii="Times New Roman" w:hAnsi="Times New Roman" w:cs="Times New Roman"/>
                <w:b/>
                <w:sz w:val="24"/>
                <w:szCs w:val="24"/>
              </w:rPr>
            </w:pPr>
            <w:r w:rsidRPr="006909CC">
              <w:rPr>
                <w:rFonts w:ascii="Times New Roman" w:hAnsi="Times New Roman" w:cs="Times New Roman"/>
                <w:b/>
                <w:sz w:val="24"/>
                <w:szCs w:val="24"/>
              </w:rPr>
              <w:t>14.400</w:t>
            </w:r>
          </w:p>
        </w:tc>
      </w:tr>
      <w:tr w:rsidR="00A333BE" w:rsidRPr="006909CC" w:rsidTr="00F376EE">
        <w:trPr>
          <w:trHeight w:val="20"/>
          <w:jc w:val="center"/>
        </w:trPr>
        <w:tc>
          <w:tcPr>
            <w:tcW w:w="350" w:type="pct"/>
            <w:shd w:val="clear" w:color="auto" w:fill="auto"/>
            <w:noWrap/>
            <w:vAlign w:val="center"/>
            <w:hideMark/>
          </w:tcPr>
          <w:p w:rsidR="00A333BE" w:rsidRPr="006909CC" w:rsidRDefault="00A333BE" w:rsidP="006909CC">
            <w:pPr>
              <w:spacing w:after="0"/>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4</w:t>
            </w:r>
          </w:p>
        </w:tc>
        <w:tc>
          <w:tcPr>
            <w:tcW w:w="2283" w:type="pct"/>
            <w:shd w:val="clear" w:color="auto" w:fill="auto"/>
            <w:vAlign w:val="center"/>
            <w:hideMark/>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Lactose Monohydrate (Pharmatose 200M)</w:t>
            </w:r>
          </w:p>
        </w:tc>
        <w:tc>
          <w:tcPr>
            <w:tcW w:w="799" w:type="pct"/>
            <w:shd w:val="clear" w:color="auto" w:fill="auto"/>
            <w:vAlign w:val="center"/>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148.280</w:t>
            </w:r>
          </w:p>
        </w:tc>
        <w:tc>
          <w:tcPr>
            <w:tcW w:w="752" w:type="pct"/>
            <w:shd w:val="clear" w:color="auto" w:fill="auto"/>
            <w:vAlign w:val="center"/>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144.680</w:t>
            </w:r>
          </w:p>
        </w:tc>
        <w:tc>
          <w:tcPr>
            <w:tcW w:w="816" w:type="pct"/>
            <w:shd w:val="clear" w:color="auto" w:fill="auto"/>
            <w:vAlign w:val="center"/>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141.080</w:t>
            </w:r>
          </w:p>
        </w:tc>
      </w:tr>
      <w:tr w:rsidR="00A333BE" w:rsidRPr="006909CC" w:rsidTr="00F376EE">
        <w:trPr>
          <w:trHeight w:val="20"/>
          <w:jc w:val="center"/>
        </w:trPr>
        <w:tc>
          <w:tcPr>
            <w:tcW w:w="5000" w:type="pct"/>
            <w:gridSpan w:val="5"/>
            <w:shd w:val="clear" w:color="auto" w:fill="auto"/>
            <w:noWrap/>
            <w:vAlign w:val="center"/>
            <w:hideMark/>
          </w:tcPr>
          <w:p w:rsidR="00A333BE" w:rsidRPr="006909CC" w:rsidRDefault="00A333BE" w:rsidP="006909CC">
            <w:pPr>
              <w:spacing w:after="0"/>
              <w:jc w:val="both"/>
              <w:rPr>
                <w:rFonts w:ascii="Times New Roman" w:hAnsi="Times New Roman" w:cs="Times New Roman"/>
                <w:b/>
                <w:sz w:val="24"/>
                <w:szCs w:val="24"/>
              </w:rPr>
            </w:pPr>
            <w:r w:rsidRPr="006909CC">
              <w:rPr>
                <w:rFonts w:ascii="Times New Roman" w:hAnsi="Times New Roman" w:cs="Times New Roman"/>
                <w:b/>
                <w:sz w:val="24"/>
                <w:szCs w:val="24"/>
              </w:rPr>
              <w:t>BINDER (7.7% binder paste)</w:t>
            </w:r>
          </w:p>
        </w:tc>
      </w:tr>
      <w:tr w:rsidR="00A333BE" w:rsidRPr="006909CC" w:rsidTr="00F376EE">
        <w:trPr>
          <w:trHeight w:val="20"/>
          <w:jc w:val="center"/>
        </w:trPr>
        <w:tc>
          <w:tcPr>
            <w:tcW w:w="350" w:type="pct"/>
            <w:shd w:val="clear" w:color="auto" w:fill="auto"/>
            <w:noWrap/>
            <w:vAlign w:val="center"/>
            <w:hideMark/>
          </w:tcPr>
          <w:p w:rsidR="00A333BE" w:rsidRPr="006909CC" w:rsidRDefault="00A333BE" w:rsidP="006909CC">
            <w:pPr>
              <w:spacing w:after="0"/>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5</w:t>
            </w:r>
          </w:p>
        </w:tc>
        <w:tc>
          <w:tcPr>
            <w:tcW w:w="2283" w:type="pct"/>
            <w:shd w:val="clear" w:color="auto" w:fill="auto"/>
            <w:vAlign w:val="center"/>
            <w:hideMark/>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Povidone K 30 (Kollidon 30)</w:t>
            </w:r>
          </w:p>
        </w:tc>
        <w:tc>
          <w:tcPr>
            <w:tcW w:w="799" w:type="pct"/>
            <w:shd w:val="clear" w:color="auto" w:fill="auto"/>
            <w:vAlign w:val="center"/>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10.000</w:t>
            </w:r>
          </w:p>
        </w:tc>
        <w:tc>
          <w:tcPr>
            <w:tcW w:w="752" w:type="pct"/>
            <w:shd w:val="clear" w:color="auto" w:fill="auto"/>
            <w:vAlign w:val="center"/>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10.000</w:t>
            </w:r>
          </w:p>
        </w:tc>
        <w:tc>
          <w:tcPr>
            <w:tcW w:w="816" w:type="pct"/>
            <w:shd w:val="clear" w:color="auto" w:fill="auto"/>
            <w:vAlign w:val="center"/>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10.000</w:t>
            </w:r>
          </w:p>
        </w:tc>
      </w:tr>
      <w:tr w:rsidR="00A333BE" w:rsidRPr="006909CC" w:rsidTr="00F376EE">
        <w:trPr>
          <w:trHeight w:val="20"/>
          <w:jc w:val="center"/>
        </w:trPr>
        <w:tc>
          <w:tcPr>
            <w:tcW w:w="350" w:type="pct"/>
            <w:shd w:val="clear" w:color="auto" w:fill="auto"/>
            <w:noWrap/>
            <w:vAlign w:val="center"/>
            <w:hideMark/>
          </w:tcPr>
          <w:p w:rsidR="00A333BE" w:rsidRPr="006909CC" w:rsidRDefault="00A333BE" w:rsidP="006909CC">
            <w:pPr>
              <w:spacing w:after="0"/>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6</w:t>
            </w:r>
          </w:p>
        </w:tc>
        <w:tc>
          <w:tcPr>
            <w:tcW w:w="2283" w:type="pct"/>
            <w:shd w:val="clear" w:color="auto" w:fill="auto"/>
            <w:vAlign w:val="center"/>
            <w:hideMark/>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 xml:space="preserve">Purified Water </w:t>
            </w:r>
          </w:p>
        </w:tc>
        <w:tc>
          <w:tcPr>
            <w:tcW w:w="799" w:type="pct"/>
            <w:vAlign w:val="center"/>
          </w:tcPr>
          <w:p w:rsidR="00A333BE" w:rsidRPr="006909CC" w:rsidRDefault="00A333BE" w:rsidP="006909CC">
            <w:pPr>
              <w:spacing w:after="0"/>
              <w:jc w:val="both"/>
              <w:rPr>
                <w:rFonts w:ascii="Times New Roman" w:hAnsi="Times New Roman" w:cs="Times New Roman"/>
                <w:sz w:val="24"/>
                <w:szCs w:val="24"/>
              </w:rPr>
            </w:pPr>
            <w:proofErr w:type="spellStart"/>
            <w:r w:rsidRPr="006909CC">
              <w:rPr>
                <w:rFonts w:ascii="Times New Roman" w:hAnsi="Times New Roman" w:cs="Times New Roman"/>
                <w:sz w:val="24"/>
                <w:szCs w:val="24"/>
              </w:rPr>
              <w:t>q.s</w:t>
            </w:r>
            <w:proofErr w:type="spellEnd"/>
            <w:r w:rsidRPr="006909CC">
              <w:rPr>
                <w:rFonts w:ascii="Times New Roman" w:hAnsi="Times New Roman" w:cs="Times New Roman"/>
                <w:sz w:val="24"/>
                <w:szCs w:val="24"/>
              </w:rPr>
              <w:t>.</w:t>
            </w:r>
          </w:p>
        </w:tc>
        <w:tc>
          <w:tcPr>
            <w:tcW w:w="752" w:type="pct"/>
            <w:vAlign w:val="center"/>
          </w:tcPr>
          <w:p w:rsidR="00A333BE" w:rsidRPr="006909CC" w:rsidRDefault="00A333BE" w:rsidP="006909CC">
            <w:pPr>
              <w:spacing w:after="0"/>
              <w:jc w:val="both"/>
              <w:rPr>
                <w:rFonts w:ascii="Times New Roman" w:hAnsi="Times New Roman" w:cs="Times New Roman"/>
                <w:sz w:val="24"/>
                <w:szCs w:val="24"/>
              </w:rPr>
            </w:pPr>
            <w:proofErr w:type="spellStart"/>
            <w:r w:rsidRPr="006909CC">
              <w:rPr>
                <w:rFonts w:ascii="Times New Roman" w:hAnsi="Times New Roman" w:cs="Times New Roman"/>
                <w:sz w:val="24"/>
                <w:szCs w:val="24"/>
              </w:rPr>
              <w:t>q.s</w:t>
            </w:r>
            <w:proofErr w:type="spellEnd"/>
            <w:r w:rsidRPr="006909CC">
              <w:rPr>
                <w:rFonts w:ascii="Times New Roman" w:hAnsi="Times New Roman" w:cs="Times New Roman"/>
                <w:sz w:val="24"/>
                <w:szCs w:val="24"/>
              </w:rPr>
              <w:t>.</w:t>
            </w:r>
          </w:p>
        </w:tc>
        <w:tc>
          <w:tcPr>
            <w:tcW w:w="816" w:type="pct"/>
            <w:vAlign w:val="center"/>
          </w:tcPr>
          <w:p w:rsidR="00A333BE" w:rsidRPr="006909CC" w:rsidRDefault="00A333BE" w:rsidP="006909CC">
            <w:pPr>
              <w:spacing w:after="0"/>
              <w:jc w:val="both"/>
              <w:rPr>
                <w:rFonts w:ascii="Times New Roman" w:hAnsi="Times New Roman" w:cs="Times New Roman"/>
                <w:sz w:val="24"/>
                <w:szCs w:val="24"/>
              </w:rPr>
            </w:pPr>
            <w:proofErr w:type="spellStart"/>
            <w:r w:rsidRPr="006909CC">
              <w:rPr>
                <w:rFonts w:ascii="Times New Roman" w:hAnsi="Times New Roman" w:cs="Times New Roman"/>
                <w:sz w:val="24"/>
                <w:szCs w:val="24"/>
              </w:rPr>
              <w:t>q.s</w:t>
            </w:r>
            <w:proofErr w:type="spellEnd"/>
            <w:r w:rsidRPr="006909CC">
              <w:rPr>
                <w:rFonts w:ascii="Times New Roman" w:hAnsi="Times New Roman" w:cs="Times New Roman"/>
                <w:sz w:val="24"/>
                <w:szCs w:val="24"/>
              </w:rPr>
              <w:t>.</w:t>
            </w:r>
          </w:p>
        </w:tc>
      </w:tr>
      <w:tr w:rsidR="00A333BE" w:rsidRPr="006909CC" w:rsidTr="00F376EE">
        <w:trPr>
          <w:trHeight w:val="20"/>
          <w:jc w:val="center"/>
        </w:trPr>
        <w:tc>
          <w:tcPr>
            <w:tcW w:w="5000" w:type="pct"/>
            <w:gridSpan w:val="5"/>
            <w:shd w:val="clear" w:color="auto" w:fill="auto"/>
            <w:noWrap/>
            <w:vAlign w:val="center"/>
            <w:hideMark/>
          </w:tcPr>
          <w:p w:rsidR="00A333BE" w:rsidRPr="006909CC" w:rsidRDefault="00A333BE" w:rsidP="006909CC">
            <w:pPr>
              <w:spacing w:after="0"/>
              <w:jc w:val="both"/>
              <w:rPr>
                <w:rFonts w:ascii="Times New Roman" w:hAnsi="Times New Roman" w:cs="Times New Roman"/>
                <w:b/>
                <w:sz w:val="24"/>
                <w:szCs w:val="24"/>
              </w:rPr>
            </w:pPr>
            <w:r w:rsidRPr="006909CC">
              <w:rPr>
                <w:rFonts w:ascii="Times New Roman" w:hAnsi="Times New Roman" w:cs="Times New Roman"/>
                <w:b/>
                <w:sz w:val="24"/>
                <w:szCs w:val="24"/>
              </w:rPr>
              <w:t>PRELUBRICATION</w:t>
            </w:r>
          </w:p>
        </w:tc>
      </w:tr>
      <w:tr w:rsidR="00A333BE" w:rsidRPr="006909CC" w:rsidTr="00F376EE">
        <w:trPr>
          <w:trHeight w:val="20"/>
          <w:jc w:val="center"/>
        </w:trPr>
        <w:tc>
          <w:tcPr>
            <w:tcW w:w="350" w:type="pct"/>
            <w:shd w:val="clear" w:color="auto" w:fill="B2FA8A"/>
            <w:noWrap/>
            <w:vAlign w:val="center"/>
            <w:hideMark/>
          </w:tcPr>
          <w:p w:rsidR="00A333BE" w:rsidRPr="006909CC" w:rsidRDefault="00A333BE" w:rsidP="006909CC">
            <w:pPr>
              <w:spacing w:after="0"/>
              <w:jc w:val="both"/>
              <w:rPr>
                <w:rFonts w:ascii="Times New Roman" w:eastAsia="Times New Roman" w:hAnsi="Times New Roman" w:cs="Times New Roman"/>
                <w:b/>
                <w:sz w:val="24"/>
                <w:szCs w:val="24"/>
              </w:rPr>
            </w:pPr>
            <w:r w:rsidRPr="006909CC">
              <w:rPr>
                <w:rFonts w:ascii="Times New Roman" w:eastAsia="Times New Roman" w:hAnsi="Times New Roman" w:cs="Times New Roman"/>
                <w:b/>
                <w:sz w:val="24"/>
                <w:szCs w:val="24"/>
              </w:rPr>
              <w:t>7</w:t>
            </w:r>
          </w:p>
        </w:tc>
        <w:tc>
          <w:tcPr>
            <w:tcW w:w="2283" w:type="pct"/>
            <w:shd w:val="clear" w:color="auto" w:fill="B2FA8A"/>
            <w:vAlign w:val="center"/>
            <w:hideMark/>
          </w:tcPr>
          <w:p w:rsidR="00A333BE" w:rsidRPr="006909CC" w:rsidRDefault="00A333BE" w:rsidP="006909CC">
            <w:pPr>
              <w:spacing w:after="0"/>
              <w:jc w:val="both"/>
              <w:rPr>
                <w:rFonts w:ascii="Times New Roman" w:hAnsi="Times New Roman" w:cs="Times New Roman"/>
                <w:b/>
                <w:sz w:val="24"/>
                <w:szCs w:val="24"/>
              </w:rPr>
            </w:pPr>
            <w:r w:rsidRPr="006909CC">
              <w:rPr>
                <w:rFonts w:ascii="Times New Roman" w:hAnsi="Times New Roman" w:cs="Times New Roman"/>
                <w:b/>
                <w:sz w:val="24"/>
                <w:szCs w:val="24"/>
              </w:rPr>
              <w:t>Crospovidone (Kollidon CL F)</w:t>
            </w:r>
          </w:p>
        </w:tc>
        <w:tc>
          <w:tcPr>
            <w:tcW w:w="799" w:type="pct"/>
            <w:shd w:val="clear" w:color="auto" w:fill="B2FA8A"/>
            <w:vAlign w:val="center"/>
          </w:tcPr>
          <w:p w:rsidR="00A333BE" w:rsidRPr="006909CC" w:rsidRDefault="00A333BE" w:rsidP="006909CC">
            <w:pPr>
              <w:spacing w:after="0"/>
              <w:jc w:val="both"/>
              <w:rPr>
                <w:rFonts w:ascii="Times New Roman" w:hAnsi="Times New Roman" w:cs="Times New Roman"/>
                <w:b/>
                <w:sz w:val="24"/>
                <w:szCs w:val="24"/>
              </w:rPr>
            </w:pPr>
            <w:r w:rsidRPr="006909CC">
              <w:rPr>
                <w:rFonts w:ascii="Times New Roman" w:hAnsi="Times New Roman" w:cs="Times New Roman"/>
                <w:b/>
                <w:sz w:val="24"/>
                <w:szCs w:val="24"/>
              </w:rPr>
              <w:t>4.800</w:t>
            </w:r>
          </w:p>
        </w:tc>
        <w:tc>
          <w:tcPr>
            <w:tcW w:w="752" w:type="pct"/>
            <w:shd w:val="clear" w:color="auto" w:fill="B2FA8A"/>
            <w:vAlign w:val="center"/>
          </w:tcPr>
          <w:p w:rsidR="00A333BE" w:rsidRPr="006909CC" w:rsidRDefault="00A333BE" w:rsidP="006909CC">
            <w:pPr>
              <w:spacing w:after="0"/>
              <w:jc w:val="both"/>
              <w:rPr>
                <w:rFonts w:ascii="Times New Roman" w:hAnsi="Times New Roman" w:cs="Times New Roman"/>
                <w:b/>
                <w:sz w:val="24"/>
                <w:szCs w:val="24"/>
              </w:rPr>
            </w:pPr>
            <w:r w:rsidRPr="006909CC">
              <w:rPr>
                <w:rFonts w:ascii="Times New Roman" w:hAnsi="Times New Roman" w:cs="Times New Roman"/>
                <w:b/>
                <w:sz w:val="24"/>
                <w:szCs w:val="24"/>
              </w:rPr>
              <w:t>6.000</w:t>
            </w:r>
          </w:p>
        </w:tc>
        <w:tc>
          <w:tcPr>
            <w:tcW w:w="816" w:type="pct"/>
            <w:shd w:val="clear" w:color="auto" w:fill="B2FA8A"/>
            <w:vAlign w:val="center"/>
          </w:tcPr>
          <w:p w:rsidR="00A333BE" w:rsidRPr="006909CC" w:rsidRDefault="00A333BE" w:rsidP="006909CC">
            <w:pPr>
              <w:spacing w:after="0"/>
              <w:jc w:val="both"/>
              <w:rPr>
                <w:rFonts w:ascii="Times New Roman" w:hAnsi="Times New Roman" w:cs="Times New Roman"/>
                <w:b/>
                <w:sz w:val="24"/>
                <w:szCs w:val="24"/>
              </w:rPr>
            </w:pPr>
            <w:r w:rsidRPr="006909CC">
              <w:rPr>
                <w:rFonts w:ascii="Times New Roman" w:hAnsi="Times New Roman" w:cs="Times New Roman"/>
                <w:b/>
                <w:sz w:val="24"/>
                <w:szCs w:val="24"/>
              </w:rPr>
              <w:t>7.200</w:t>
            </w:r>
          </w:p>
        </w:tc>
      </w:tr>
      <w:tr w:rsidR="00A333BE" w:rsidRPr="006909CC" w:rsidTr="00F376EE">
        <w:trPr>
          <w:trHeight w:val="20"/>
          <w:jc w:val="center"/>
        </w:trPr>
        <w:tc>
          <w:tcPr>
            <w:tcW w:w="5000" w:type="pct"/>
            <w:gridSpan w:val="5"/>
            <w:shd w:val="clear" w:color="auto" w:fill="auto"/>
            <w:noWrap/>
            <w:vAlign w:val="center"/>
            <w:hideMark/>
          </w:tcPr>
          <w:p w:rsidR="00A333BE" w:rsidRPr="006909CC" w:rsidRDefault="00A333BE" w:rsidP="006909CC">
            <w:pPr>
              <w:spacing w:after="0"/>
              <w:jc w:val="both"/>
              <w:rPr>
                <w:rFonts w:ascii="Times New Roman" w:hAnsi="Times New Roman" w:cs="Times New Roman"/>
                <w:b/>
                <w:sz w:val="24"/>
                <w:szCs w:val="24"/>
              </w:rPr>
            </w:pPr>
            <w:r w:rsidRPr="006909CC">
              <w:rPr>
                <w:rFonts w:ascii="Times New Roman" w:hAnsi="Times New Roman" w:cs="Times New Roman"/>
                <w:b/>
                <w:sz w:val="24"/>
                <w:szCs w:val="24"/>
              </w:rPr>
              <w:t>LUBRICATION</w:t>
            </w:r>
          </w:p>
        </w:tc>
      </w:tr>
      <w:tr w:rsidR="00A333BE" w:rsidRPr="006909CC" w:rsidTr="00F376EE">
        <w:trPr>
          <w:trHeight w:val="20"/>
          <w:jc w:val="center"/>
        </w:trPr>
        <w:tc>
          <w:tcPr>
            <w:tcW w:w="350" w:type="pct"/>
            <w:shd w:val="clear" w:color="auto" w:fill="auto"/>
            <w:noWrap/>
            <w:vAlign w:val="center"/>
            <w:hideMark/>
          </w:tcPr>
          <w:p w:rsidR="00A333BE" w:rsidRPr="006909CC" w:rsidRDefault="00A333BE" w:rsidP="006909CC">
            <w:pPr>
              <w:spacing w:after="0"/>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8</w:t>
            </w:r>
          </w:p>
        </w:tc>
        <w:tc>
          <w:tcPr>
            <w:tcW w:w="2283" w:type="pct"/>
            <w:shd w:val="clear" w:color="auto" w:fill="auto"/>
            <w:vAlign w:val="center"/>
            <w:hideMark/>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Magnesium stearate (</w:t>
            </w:r>
            <w:proofErr w:type="spellStart"/>
            <w:r w:rsidRPr="006909CC">
              <w:rPr>
                <w:rFonts w:ascii="Times New Roman" w:hAnsi="Times New Roman" w:cs="Times New Roman"/>
                <w:sz w:val="24"/>
                <w:szCs w:val="24"/>
              </w:rPr>
              <w:t>Ligamed</w:t>
            </w:r>
            <w:proofErr w:type="spellEnd"/>
            <w:r w:rsidRPr="006909CC">
              <w:rPr>
                <w:rFonts w:ascii="Times New Roman" w:hAnsi="Times New Roman" w:cs="Times New Roman"/>
                <w:sz w:val="24"/>
                <w:szCs w:val="24"/>
              </w:rPr>
              <w:t xml:space="preserve"> MF-2V)</w:t>
            </w:r>
          </w:p>
        </w:tc>
        <w:tc>
          <w:tcPr>
            <w:tcW w:w="799" w:type="pct"/>
            <w:vAlign w:val="center"/>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4.000</w:t>
            </w:r>
          </w:p>
        </w:tc>
        <w:tc>
          <w:tcPr>
            <w:tcW w:w="752" w:type="pct"/>
            <w:vAlign w:val="center"/>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4.000</w:t>
            </w:r>
          </w:p>
        </w:tc>
        <w:tc>
          <w:tcPr>
            <w:tcW w:w="816" w:type="pct"/>
            <w:vAlign w:val="center"/>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4.000</w:t>
            </w:r>
          </w:p>
        </w:tc>
      </w:tr>
    </w:tbl>
    <w:p w:rsidR="00A333BE" w:rsidRPr="006909CC" w:rsidRDefault="00A333BE" w:rsidP="006909CC">
      <w:pPr>
        <w:tabs>
          <w:tab w:val="left" w:pos="2550"/>
        </w:tabs>
        <w:spacing w:before="120" w:after="0"/>
        <w:jc w:val="both"/>
        <w:rPr>
          <w:rFonts w:ascii="Times New Roman" w:hAnsi="Times New Roman" w:cs="Times New Roman"/>
          <w:b/>
          <w:sz w:val="24"/>
          <w:szCs w:val="24"/>
        </w:rPr>
      </w:pPr>
      <w:r w:rsidRPr="006909CC">
        <w:rPr>
          <w:rFonts w:ascii="Times New Roman" w:hAnsi="Times New Roman" w:cs="Times New Roman"/>
          <w:b/>
          <w:sz w:val="24"/>
          <w:szCs w:val="24"/>
        </w:rPr>
        <w:lastRenderedPageBreak/>
        <w:t>Optimization of Binder (Povidone K 30) Concentration:</w:t>
      </w:r>
    </w:p>
    <w:p w:rsidR="00A333BE" w:rsidRPr="006909CC" w:rsidRDefault="00A333BE" w:rsidP="008C004B">
      <w:pPr>
        <w:tabs>
          <w:tab w:val="left" w:pos="2550"/>
        </w:tabs>
        <w:spacing w:after="0"/>
        <w:jc w:val="both"/>
        <w:rPr>
          <w:rFonts w:ascii="Times New Roman" w:hAnsi="Times New Roman" w:cs="Times New Roman"/>
          <w:sz w:val="24"/>
          <w:szCs w:val="24"/>
        </w:rPr>
      </w:pPr>
      <w:r w:rsidRPr="006909CC">
        <w:rPr>
          <w:rFonts w:ascii="Times New Roman" w:hAnsi="Times New Roman" w:cs="Times New Roman"/>
          <w:b/>
          <w:sz w:val="24"/>
          <w:szCs w:val="24"/>
        </w:rPr>
        <w:t xml:space="preserve">Objective: </w:t>
      </w:r>
      <w:r w:rsidRPr="006909CC">
        <w:rPr>
          <w:rFonts w:ascii="Times New Roman" w:hAnsi="Times New Roman" w:cs="Times New Roman"/>
          <w:sz w:val="24"/>
          <w:szCs w:val="24"/>
        </w:rPr>
        <w:t>Trials were performed with ±20.0% of target concentration of binder Povidone K 30:</w:t>
      </w:r>
    </w:p>
    <w:p w:rsidR="00B95271" w:rsidRPr="006909CC" w:rsidRDefault="00705324" w:rsidP="008C004B">
      <w:pPr>
        <w:tabs>
          <w:tab w:val="left" w:pos="2550"/>
        </w:tabs>
        <w:spacing w:after="0"/>
        <w:jc w:val="both"/>
        <w:rPr>
          <w:rFonts w:ascii="Times New Roman" w:hAnsi="Times New Roman" w:cs="Times New Roman"/>
          <w:b/>
          <w:sz w:val="24"/>
          <w:szCs w:val="24"/>
        </w:rPr>
      </w:pPr>
      <w:r w:rsidRPr="006909CC">
        <w:rPr>
          <w:rFonts w:ascii="Times New Roman" w:hAnsi="Times New Roman" w:cs="Times New Roman"/>
          <w:b/>
          <w:sz w:val="24"/>
          <w:szCs w:val="24"/>
        </w:rPr>
        <w:t>Table 13: Optimization of Binder (Povidone K 30) Concentration:</w:t>
      </w:r>
    </w:p>
    <w:tbl>
      <w:tblPr>
        <w:tblW w:w="4921" w:type="pct"/>
        <w:jc w:val="center"/>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6"/>
        <w:gridCol w:w="4590"/>
        <w:gridCol w:w="1240"/>
        <w:gridCol w:w="1608"/>
        <w:gridCol w:w="1608"/>
      </w:tblGrid>
      <w:tr w:rsidR="00A333BE" w:rsidRPr="006909CC" w:rsidTr="001F2A71">
        <w:trPr>
          <w:trHeight w:val="288"/>
          <w:jc w:val="center"/>
        </w:trPr>
        <w:tc>
          <w:tcPr>
            <w:tcW w:w="2786" w:type="pct"/>
            <w:gridSpan w:val="2"/>
            <w:shd w:val="clear" w:color="auto" w:fill="auto"/>
            <w:noWrap/>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b/>
                <w:bCs/>
                <w:color w:val="000000"/>
                <w:sz w:val="24"/>
                <w:szCs w:val="24"/>
              </w:rPr>
              <w:t>FORMULATION</w:t>
            </w:r>
          </w:p>
        </w:tc>
        <w:tc>
          <w:tcPr>
            <w:tcW w:w="616" w:type="pct"/>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eastAsia="Times New Roman" w:hAnsi="Times New Roman" w:cs="Times New Roman"/>
                <w:b/>
                <w:sz w:val="24"/>
                <w:szCs w:val="24"/>
                <w:lang w:val="fr-FR"/>
              </w:rPr>
              <w:t>B1</w:t>
            </w:r>
          </w:p>
        </w:tc>
        <w:tc>
          <w:tcPr>
            <w:tcW w:w="799" w:type="pct"/>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eastAsia="Times New Roman" w:hAnsi="Times New Roman" w:cs="Times New Roman"/>
                <w:b/>
                <w:sz w:val="24"/>
                <w:szCs w:val="24"/>
                <w:lang w:val="fr-FR"/>
              </w:rPr>
              <w:t>B2</w:t>
            </w:r>
          </w:p>
        </w:tc>
        <w:tc>
          <w:tcPr>
            <w:tcW w:w="799" w:type="pct"/>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eastAsia="Times New Roman" w:hAnsi="Times New Roman" w:cs="Times New Roman"/>
                <w:b/>
                <w:sz w:val="24"/>
                <w:szCs w:val="24"/>
                <w:lang w:val="fr-FR"/>
              </w:rPr>
              <w:t>B3</w:t>
            </w:r>
          </w:p>
        </w:tc>
      </w:tr>
      <w:tr w:rsidR="00A333BE" w:rsidRPr="006909CC" w:rsidTr="001F2A71">
        <w:trPr>
          <w:trHeight w:val="288"/>
          <w:jc w:val="center"/>
        </w:trPr>
        <w:tc>
          <w:tcPr>
            <w:tcW w:w="505" w:type="pct"/>
            <w:shd w:val="clear" w:color="auto" w:fill="auto"/>
            <w:noWrap/>
            <w:vAlign w:val="center"/>
          </w:tcPr>
          <w:p w:rsidR="00A333BE" w:rsidRPr="006909CC" w:rsidRDefault="00A333BE" w:rsidP="008C004B">
            <w:pPr>
              <w:spacing w:after="0"/>
              <w:jc w:val="center"/>
              <w:rPr>
                <w:rFonts w:ascii="Times New Roman" w:hAnsi="Times New Roman" w:cs="Times New Roman"/>
                <w:b/>
                <w:bCs/>
                <w:color w:val="000000"/>
                <w:sz w:val="24"/>
                <w:szCs w:val="24"/>
              </w:rPr>
            </w:pPr>
            <w:r w:rsidRPr="006909CC">
              <w:rPr>
                <w:rFonts w:ascii="Times New Roman" w:hAnsi="Times New Roman" w:cs="Times New Roman"/>
                <w:b/>
                <w:bCs/>
                <w:color w:val="000000"/>
                <w:sz w:val="24"/>
                <w:szCs w:val="24"/>
              </w:rPr>
              <w:t>S. No.</w:t>
            </w:r>
          </w:p>
        </w:tc>
        <w:tc>
          <w:tcPr>
            <w:tcW w:w="2281" w:type="pct"/>
            <w:shd w:val="clear" w:color="auto" w:fill="auto"/>
            <w:vAlign w:val="center"/>
          </w:tcPr>
          <w:p w:rsidR="00A333BE" w:rsidRPr="006909CC" w:rsidRDefault="00A333BE" w:rsidP="008C004B">
            <w:pPr>
              <w:spacing w:after="0"/>
              <w:jc w:val="center"/>
              <w:rPr>
                <w:rFonts w:ascii="Times New Roman" w:hAnsi="Times New Roman" w:cs="Times New Roman"/>
                <w:b/>
                <w:bCs/>
                <w:color w:val="000000"/>
                <w:sz w:val="24"/>
                <w:szCs w:val="24"/>
              </w:rPr>
            </w:pPr>
            <w:r w:rsidRPr="006909CC">
              <w:rPr>
                <w:rFonts w:ascii="Times New Roman" w:hAnsi="Times New Roman" w:cs="Times New Roman"/>
                <w:b/>
                <w:bCs/>
                <w:color w:val="000000"/>
                <w:sz w:val="24"/>
                <w:szCs w:val="24"/>
              </w:rPr>
              <w:t>Ingredient</w:t>
            </w:r>
          </w:p>
        </w:tc>
        <w:tc>
          <w:tcPr>
            <w:tcW w:w="2214" w:type="pct"/>
            <w:gridSpan w:val="3"/>
            <w:vAlign w:val="center"/>
          </w:tcPr>
          <w:p w:rsidR="00A333BE" w:rsidRPr="006909CC" w:rsidRDefault="00A333BE" w:rsidP="008C004B">
            <w:pPr>
              <w:spacing w:after="0"/>
              <w:jc w:val="center"/>
              <w:rPr>
                <w:rFonts w:ascii="Times New Roman" w:hAnsi="Times New Roman" w:cs="Times New Roman"/>
                <w:sz w:val="24"/>
                <w:szCs w:val="24"/>
              </w:rPr>
            </w:pPr>
            <w:proofErr w:type="spellStart"/>
            <w:r w:rsidRPr="006909CC">
              <w:rPr>
                <w:rFonts w:ascii="Times New Roman" w:hAnsi="Times New Roman" w:cs="Times New Roman"/>
                <w:b/>
                <w:bCs/>
                <w:color w:val="000000"/>
                <w:sz w:val="24"/>
                <w:szCs w:val="24"/>
              </w:rPr>
              <w:t>Qty</w:t>
            </w:r>
            <w:proofErr w:type="spellEnd"/>
            <w:r w:rsidRPr="006909CC">
              <w:rPr>
                <w:rFonts w:ascii="Times New Roman" w:hAnsi="Times New Roman" w:cs="Times New Roman"/>
                <w:b/>
                <w:bCs/>
                <w:color w:val="000000"/>
                <w:sz w:val="24"/>
                <w:szCs w:val="24"/>
              </w:rPr>
              <w:t>/Tablet (mg)</w:t>
            </w:r>
          </w:p>
        </w:tc>
      </w:tr>
      <w:tr w:rsidR="00A333BE" w:rsidRPr="006909CC" w:rsidTr="008C004B">
        <w:trPr>
          <w:trHeight w:val="288"/>
          <w:jc w:val="center"/>
        </w:trPr>
        <w:tc>
          <w:tcPr>
            <w:tcW w:w="5000" w:type="pct"/>
            <w:gridSpan w:val="5"/>
            <w:shd w:val="clear" w:color="auto" w:fill="auto"/>
            <w:noWrap/>
            <w:vAlign w:val="center"/>
          </w:tcPr>
          <w:p w:rsidR="00A333BE" w:rsidRPr="006909CC" w:rsidRDefault="00A333BE" w:rsidP="008C004B">
            <w:pPr>
              <w:spacing w:after="0"/>
              <w:rPr>
                <w:rFonts w:ascii="Times New Roman" w:hAnsi="Times New Roman" w:cs="Times New Roman"/>
                <w:sz w:val="24"/>
                <w:szCs w:val="24"/>
              </w:rPr>
            </w:pPr>
            <w:r w:rsidRPr="006909CC">
              <w:rPr>
                <w:rFonts w:ascii="Times New Roman" w:eastAsia="Times New Roman" w:hAnsi="Times New Roman" w:cs="Times New Roman"/>
                <w:b/>
                <w:sz w:val="24"/>
                <w:szCs w:val="24"/>
              </w:rPr>
              <w:t>DRY MIX</w:t>
            </w:r>
          </w:p>
        </w:tc>
      </w:tr>
      <w:tr w:rsidR="00A333BE" w:rsidRPr="006909CC" w:rsidTr="001F2A71">
        <w:trPr>
          <w:trHeight w:val="288"/>
          <w:jc w:val="center"/>
        </w:trPr>
        <w:tc>
          <w:tcPr>
            <w:tcW w:w="505" w:type="pct"/>
            <w:shd w:val="clear" w:color="auto" w:fill="auto"/>
            <w:noWrap/>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1</w:t>
            </w:r>
          </w:p>
        </w:tc>
        <w:tc>
          <w:tcPr>
            <w:tcW w:w="2281" w:type="pct"/>
            <w:shd w:val="clear" w:color="auto" w:fill="auto"/>
            <w:vAlign w:val="center"/>
          </w:tcPr>
          <w:p w:rsidR="00A333BE" w:rsidRPr="006909CC" w:rsidRDefault="00A333BE" w:rsidP="008C004B">
            <w:pPr>
              <w:spacing w:after="0"/>
              <w:rPr>
                <w:rFonts w:ascii="Times New Roman" w:hAnsi="Times New Roman" w:cs="Times New Roman"/>
                <w:sz w:val="24"/>
                <w:szCs w:val="24"/>
              </w:rPr>
            </w:pPr>
            <w:r w:rsidRPr="006909CC">
              <w:rPr>
                <w:rFonts w:ascii="Times New Roman" w:hAnsi="Times New Roman" w:cs="Times New Roman"/>
                <w:sz w:val="24"/>
                <w:szCs w:val="24"/>
              </w:rPr>
              <w:t>Quinapril Hydrochloride</w:t>
            </w:r>
          </w:p>
        </w:tc>
        <w:tc>
          <w:tcPr>
            <w:tcW w:w="616" w:type="pct"/>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43.320</w:t>
            </w:r>
          </w:p>
        </w:tc>
        <w:tc>
          <w:tcPr>
            <w:tcW w:w="799" w:type="pct"/>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43.320</w:t>
            </w:r>
          </w:p>
        </w:tc>
        <w:tc>
          <w:tcPr>
            <w:tcW w:w="799" w:type="pct"/>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43.320</w:t>
            </w:r>
          </w:p>
        </w:tc>
      </w:tr>
      <w:tr w:rsidR="00A333BE" w:rsidRPr="006909CC" w:rsidTr="001F2A71">
        <w:trPr>
          <w:trHeight w:val="288"/>
          <w:jc w:val="center"/>
        </w:trPr>
        <w:tc>
          <w:tcPr>
            <w:tcW w:w="505" w:type="pct"/>
            <w:shd w:val="clear" w:color="auto" w:fill="auto"/>
            <w:noWrap/>
            <w:vAlign w:val="center"/>
            <w:hideMark/>
          </w:tcPr>
          <w:p w:rsidR="00A333BE" w:rsidRPr="006909CC" w:rsidRDefault="00A333BE" w:rsidP="008C004B">
            <w:pPr>
              <w:spacing w:after="0"/>
              <w:jc w:val="center"/>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2</w:t>
            </w:r>
          </w:p>
        </w:tc>
        <w:tc>
          <w:tcPr>
            <w:tcW w:w="2281" w:type="pct"/>
            <w:shd w:val="clear" w:color="auto" w:fill="auto"/>
            <w:vAlign w:val="center"/>
            <w:hideMark/>
          </w:tcPr>
          <w:p w:rsidR="00A333BE" w:rsidRPr="006909CC" w:rsidRDefault="00A333BE" w:rsidP="008C004B">
            <w:pPr>
              <w:spacing w:after="0"/>
              <w:rPr>
                <w:rFonts w:ascii="Times New Roman" w:hAnsi="Times New Roman" w:cs="Times New Roman"/>
                <w:sz w:val="24"/>
                <w:szCs w:val="24"/>
              </w:rPr>
            </w:pPr>
            <w:r w:rsidRPr="006909CC">
              <w:rPr>
                <w:rFonts w:ascii="Times New Roman" w:hAnsi="Times New Roman" w:cs="Times New Roman"/>
                <w:sz w:val="24"/>
                <w:szCs w:val="24"/>
              </w:rPr>
              <w:t>Basic magnesium carbonate Heavy P Grade</w:t>
            </w:r>
          </w:p>
        </w:tc>
        <w:tc>
          <w:tcPr>
            <w:tcW w:w="616" w:type="pct"/>
            <w:shd w:val="clear" w:color="auto" w:fill="auto"/>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180.000</w:t>
            </w:r>
          </w:p>
        </w:tc>
        <w:tc>
          <w:tcPr>
            <w:tcW w:w="799" w:type="pct"/>
            <w:shd w:val="clear" w:color="auto" w:fill="auto"/>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180.000</w:t>
            </w:r>
          </w:p>
        </w:tc>
        <w:tc>
          <w:tcPr>
            <w:tcW w:w="799" w:type="pct"/>
            <w:shd w:val="clear" w:color="auto" w:fill="auto"/>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180.000</w:t>
            </w:r>
          </w:p>
        </w:tc>
      </w:tr>
      <w:tr w:rsidR="00A333BE" w:rsidRPr="006909CC" w:rsidTr="001F2A71">
        <w:trPr>
          <w:trHeight w:val="288"/>
          <w:jc w:val="center"/>
        </w:trPr>
        <w:tc>
          <w:tcPr>
            <w:tcW w:w="505" w:type="pct"/>
            <w:shd w:val="clear" w:color="auto" w:fill="auto"/>
            <w:noWrap/>
            <w:vAlign w:val="center"/>
            <w:hideMark/>
          </w:tcPr>
          <w:p w:rsidR="00A333BE" w:rsidRPr="006909CC" w:rsidRDefault="00A333BE" w:rsidP="008C004B">
            <w:pPr>
              <w:spacing w:after="0"/>
              <w:jc w:val="center"/>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3</w:t>
            </w:r>
          </w:p>
        </w:tc>
        <w:tc>
          <w:tcPr>
            <w:tcW w:w="2281" w:type="pct"/>
            <w:shd w:val="clear" w:color="auto" w:fill="auto"/>
            <w:vAlign w:val="center"/>
            <w:hideMark/>
          </w:tcPr>
          <w:p w:rsidR="00A333BE" w:rsidRPr="006909CC" w:rsidRDefault="00A333BE" w:rsidP="008C004B">
            <w:pPr>
              <w:spacing w:after="0"/>
              <w:rPr>
                <w:rFonts w:ascii="Times New Roman" w:hAnsi="Times New Roman" w:cs="Times New Roman"/>
                <w:sz w:val="24"/>
                <w:szCs w:val="24"/>
              </w:rPr>
            </w:pPr>
            <w:r w:rsidRPr="006909CC">
              <w:rPr>
                <w:rFonts w:ascii="Times New Roman" w:hAnsi="Times New Roman" w:cs="Times New Roman"/>
                <w:sz w:val="24"/>
                <w:szCs w:val="24"/>
              </w:rPr>
              <w:t>Crospovidone (Kollidon CL F)</w:t>
            </w:r>
          </w:p>
        </w:tc>
        <w:tc>
          <w:tcPr>
            <w:tcW w:w="616" w:type="pct"/>
            <w:shd w:val="clear" w:color="auto" w:fill="auto"/>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12.000</w:t>
            </w:r>
          </w:p>
        </w:tc>
        <w:tc>
          <w:tcPr>
            <w:tcW w:w="799" w:type="pct"/>
            <w:shd w:val="clear" w:color="auto" w:fill="auto"/>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12.000</w:t>
            </w:r>
          </w:p>
        </w:tc>
        <w:tc>
          <w:tcPr>
            <w:tcW w:w="799" w:type="pct"/>
            <w:shd w:val="clear" w:color="auto" w:fill="auto"/>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12.000</w:t>
            </w:r>
          </w:p>
        </w:tc>
      </w:tr>
      <w:tr w:rsidR="00A333BE" w:rsidRPr="006909CC" w:rsidTr="001F2A71">
        <w:trPr>
          <w:trHeight w:val="288"/>
          <w:jc w:val="center"/>
        </w:trPr>
        <w:tc>
          <w:tcPr>
            <w:tcW w:w="505" w:type="pct"/>
            <w:shd w:val="clear" w:color="auto" w:fill="auto"/>
            <w:noWrap/>
            <w:vAlign w:val="center"/>
            <w:hideMark/>
          </w:tcPr>
          <w:p w:rsidR="00A333BE" w:rsidRPr="006909CC" w:rsidRDefault="00A333BE" w:rsidP="008C004B">
            <w:pPr>
              <w:spacing w:after="0"/>
              <w:jc w:val="center"/>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4</w:t>
            </w:r>
          </w:p>
        </w:tc>
        <w:tc>
          <w:tcPr>
            <w:tcW w:w="2281" w:type="pct"/>
            <w:shd w:val="clear" w:color="auto" w:fill="auto"/>
            <w:vAlign w:val="center"/>
            <w:hideMark/>
          </w:tcPr>
          <w:p w:rsidR="00A333BE" w:rsidRPr="006909CC" w:rsidRDefault="00A333BE" w:rsidP="008C004B">
            <w:pPr>
              <w:spacing w:after="0"/>
              <w:rPr>
                <w:rFonts w:ascii="Times New Roman" w:hAnsi="Times New Roman" w:cs="Times New Roman"/>
                <w:sz w:val="24"/>
                <w:szCs w:val="24"/>
              </w:rPr>
            </w:pPr>
            <w:r w:rsidRPr="006909CC">
              <w:rPr>
                <w:rFonts w:ascii="Times New Roman" w:hAnsi="Times New Roman" w:cs="Times New Roman"/>
                <w:sz w:val="24"/>
                <w:szCs w:val="24"/>
              </w:rPr>
              <w:t>Lactose Monohydrate (Pharmatose 200M)</w:t>
            </w:r>
          </w:p>
        </w:tc>
        <w:tc>
          <w:tcPr>
            <w:tcW w:w="616" w:type="pct"/>
            <w:shd w:val="clear" w:color="auto" w:fill="auto"/>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146.680</w:t>
            </w:r>
          </w:p>
        </w:tc>
        <w:tc>
          <w:tcPr>
            <w:tcW w:w="799" w:type="pct"/>
            <w:shd w:val="clear" w:color="auto" w:fill="auto"/>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144.680</w:t>
            </w:r>
          </w:p>
        </w:tc>
        <w:tc>
          <w:tcPr>
            <w:tcW w:w="799" w:type="pct"/>
            <w:shd w:val="clear" w:color="auto" w:fill="auto"/>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142.680</w:t>
            </w:r>
          </w:p>
        </w:tc>
      </w:tr>
      <w:tr w:rsidR="00A333BE" w:rsidRPr="006909CC" w:rsidTr="008C004B">
        <w:trPr>
          <w:trHeight w:val="288"/>
          <w:jc w:val="center"/>
        </w:trPr>
        <w:tc>
          <w:tcPr>
            <w:tcW w:w="5000" w:type="pct"/>
            <w:gridSpan w:val="5"/>
            <w:shd w:val="clear" w:color="auto" w:fill="auto"/>
            <w:noWrap/>
            <w:vAlign w:val="center"/>
            <w:hideMark/>
          </w:tcPr>
          <w:p w:rsidR="00A333BE" w:rsidRPr="006909CC" w:rsidRDefault="00A333BE" w:rsidP="008C004B">
            <w:pPr>
              <w:spacing w:after="0"/>
              <w:rPr>
                <w:rFonts w:ascii="Times New Roman" w:hAnsi="Times New Roman" w:cs="Times New Roman"/>
                <w:b/>
                <w:sz w:val="24"/>
                <w:szCs w:val="24"/>
              </w:rPr>
            </w:pPr>
            <w:r w:rsidRPr="006909CC">
              <w:rPr>
                <w:rFonts w:ascii="Times New Roman" w:hAnsi="Times New Roman" w:cs="Times New Roman"/>
                <w:b/>
                <w:sz w:val="24"/>
                <w:szCs w:val="24"/>
              </w:rPr>
              <w:t>BINDER (7.7% binder paste)</w:t>
            </w:r>
          </w:p>
        </w:tc>
      </w:tr>
      <w:tr w:rsidR="00A333BE" w:rsidRPr="006909CC" w:rsidTr="001F2A71">
        <w:trPr>
          <w:trHeight w:val="288"/>
          <w:jc w:val="center"/>
        </w:trPr>
        <w:tc>
          <w:tcPr>
            <w:tcW w:w="505" w:type="pct"/>
            <w:shd w:val="clear" w:color="auto" w:fill="B2FA8A"/>
            <w:noWrap/>
            <w:vAlign w:val="center"/>
            <w:hideMark/>
          </w:tcPr>
          <w:p w:rsidR="00A333BE" w:rsidRPr="006909CC" w:rsidRDefault="00A333BE" w:rsidP="008C004B">
            <w:pPr>
              <w:spacing w:after="0"/>
              <w:jc w:val="center"/>
              <w:rPr>
                <w:rFonts w:ascii="Times New Roman" w:eastAsia="Times New Roman" w:hAnsi="Times New Roman" w:cs="Times New Roman"/>
                <w:b/>
                <w:sz w:val="24"/>
                <w:szCs w:val="24"/>
              </w:rPr>
            </w:pPr>
            <w:r w:rsidRPr="006909CC">
              <w:rPr>
                <w:rFonts w:ascii="Times New Roman" w:eastAsia="Times New Roman" w:hAnsi="Times New Roman" w:cs="Times New Roman"/>
                <w:b/>
                <w:sz w:val="24"/>
                <w:szCs w:val="24"/>
              </w:rPr>
              <w:t>5</w:t>
            </w:r>
          </w:p>
        </w:tc>
        <w:tc>
          <w:tcPr>
            <w:tcW w:w="2281" w:type="pct"/>
            <w:shd w:val="clear" w:color="auto" w:fill="B2FA8A"/>
            <w:vAlign w:val="center"/>
            <w:hideMark/>
          </w:tcPr>
          <w:p w:rsidR="00A333BE" w:rsidRPr="006909CC" w:rsidRDefault="00A333BE" w:rsidP="008C004B">
            <w:pPr>
              <w:spacing w:after="0"/>
              <w:jc w:val="center"/>
              <w:rPr>
                <w:rFonts w:ascii="Times New Roman" w:hAnsi="Times New Roman" w:cs="Times New Roman"/>
                <w:b/>
                <w:sz w:val="24"/>
                <w:szCs w:val="24"/>
              </w:rPr>
            </w:pPr>
            <w:r w:rsidRPr="006909CC">
              <w:rPr>
                <w:rFonts w:ascii="Times New Roman" w:hAnsi="Times New Roman" w:cs="Times New Roman"/>
                <w:b/>
                <w:sz w:val="24"/>
                <w:szCs w:val="24"/>
              </w:rPr>
              <w:t>Povidone K 30 (Kollidon 30)</w:t>
            </w:r>
          </w:p>
        </w:tc>
        <w:tc>
          <w:tcPr>
            <w:tcW w:w="616" w:type="pct"/>
            <w:shd w:val="clear" w:color="auto" w:fill="B2FA8A"/>
            <w:vAlign w:val="center"/>
          </w:tcPr>
          <w:p w:rsidR="00A333BE" w:rsidRPr="006909CC" w:rsidRDefault="00A333BE" w:rsidP="008C004B">
            <w:pPr>
              <w:spacing w:after="0"/>
              <w:jc w:val="center"/>
              <w:rPr>
                <w:rFonts w:ascii="Times New Roman" w:hAnsi="Times New Roman" w:cs="Times New Roman"/>
                <w:b/>
                <w:sz w:val="24"/>
                <w:szCs w:val="24"/>
              </w:rPr>
            </w:pPr>
            <w:r w:rsidRPr="006909CC">
              <w:rPr>
                <w:rFonts w:ascii="Times New Roman" w:hAnsi="Times New Roman" w:cs="Times New Roman"/>
                <w:b/>
                <w:sz w:val="24"/>
                <w:szCs w:val="24"/>
              </w:rPr>
              <w:t>8.000</w:t>
            </w:r>
          </w:p>
        </w:tc>
        <w:tc>
          <w:tcPr>
            <w:tcW w:w="799" w:type="pct"/>
            <w:shd w:val="clear" w:color="auto" w:fill="B2FA8A"/>
            <w:vAlign w:val="center"/>
          </w:tcPr>
          <w:p w:rsidR="00A333BE" w:rsidRPr="006909CC" w:rsidRDefault="00A333BE" w:rsidP="008C004B">
            <w:pPr>
              <w:spacing w:after="0"/>
              <w:jc w:val="center"/>
              <w:rPr>
                <w:rFonts w:ascii="Times New Roman" w:hAnsi="Times New Roman" w:cs="Times New Roman"/>
                <w:b/>
                <w:sz w:val="24"/>
                <w:szCs w:val="24"/>
              </w:rPr>
            </w:pPr>
            <w:r w:rsidRPr="006909CC">
              <w:rPr>
                <w:rFonts w:ascii="Times New Roman" w:hAnsi="Times New Roman" w:cs="Times New Roman"/>
                <w:b/>
                <w:sz w:val="24"/>
                <w:szCs w:val="24"/>
              </w:rPr>
              <w:t>10.000</w:t>
            </w:r>
          </w:p>
        </w:tc>
        <w:tc>
          <w:tcPr>
            <w:tcW w:w="799" w:type="pct"/>
            <w:shd w:val="clear" w:color="auto" w:fill="B2FA8A"/>
            <w:vAlign w:val="center"/>
          </w:tcPr>
          <w:p w:rsidR="00A333BE" w:rsidRPr="006909CC" w:rsidRDefault="00A333BE" w:rsidP="008C004B">
            <w:pPr>
              <w:spacing w:after="0"/>
              <w:jc w:val="center"/>
              <w:rPr>
                <w:rFonts w:ascii="Times New Roman" w:hAnsi="Times New Roman" w:cs="Times New Roman"/>
                <w:b/>
                <w:sz w:val="24"/>
                <w:szCs w:val="24"/>
              </w:rPr>
            </w:pPr>
            <w:r w:rsidRPr="006909CC">
              <w:rPr>
                <w:rFonts w:ascii="Times New Roman" w:hAnsi="Times New Roman" w:cs="Times New Roman"/>
                <w:b/>
                <w:sz w:val="24"/>
                <w:szCs w:val="24"/>
              </w:rPr>
              <w:t>12.000</w:t>
            </w:r>
          </w:p>
        </w:tc>
      </w:tr>
      <w:tr w:rsidR="00A333BE" w:rsidRPr="006909CC" w:rsidTr="001F2A71">
        <w:trPr>
          <w:trHeight w:val="288"/>
          <w:jc w:val="center"/>
        </w:trPr>
        <w:tc>
          <w:tcPr>
            <w:tcW w:w="505" w:type="pct"/>
            <w:shd w:val="clear" w:color="auto" w:fill="auto"/>
            <w:noWrap/>
            <w:vAlign w:val="center"/>
            <w:hideMark/>
          </w:tcPr>
          <w:p w:rsidR="00A333BE" w:rsidRPr="006909CC" w:rsidRDefault="00A333BE" w:rsidP="008C004B">
            <w:pPr>
              <w:spacing w:after="0"/>
              <w:jc w:val="center"/>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6</w:t>
            </w:r>
          </w:p>
        </w:tc>
        <w:tc>
          <w:tcPr>
            <w:tcW w:w="2281" w:type="pct"/>
            <w:shd w:val="clear" w:color="auto" w:fill="auto"/>
            <w:vAlign w:val="center"/>
            <w:hideMark/>
          </w:tcPr>
          <w:p w:rsidR="00A333BE" w:rsidRPr="006909CC" w:rsidRDefault="00A333BE" w:rsidP="008C004B">
            <w:pPr>
              <w:spacing w:after="0"/>
              <w:rPr>
                <w:rFonts w:ascii="Times New Roman" w:hAnsi="Times New Roman" w:cs="Times New Roman"/>
                <w:sz w:val="24"/>
                <w:szCs w:val="24"/>
              </w:rPr>
            </w:pPr>
            <w:r w:rsidRPr="006909CC">
              <w:rPr>
                <w:rFonts w:ascii="Times New Roman" w:hAnsi="Times New Roman" w:cs="Times New Roman"/>
                <w:sz w:val="24"/>
                <w:szCs w:val="24"/>
              </w:rPr>
              <w:t>Purified Water</w:t>
            </w:r>
          </w:p>
        </w:tc>
        <w:tc>
          <w:tcPr>
            <w:tcW w:w="616" w:type="pct"/>
            <w:vAlign w:val="center"/>
          </w:tcPr>
          <w:p w:rsidR="00A333BE" w:rsidRPr="006909CC" w:rsidRDefault="00A333BE" w:rsidP="008C004B">
            <w:pPr>
              <w:spacing w:after="0"/>
              <w:jc w:val="center"/>
              <w:rPr>
                <w:rFonts w:ascii="Times New Roman" w:hAnsi="Times New Roman" w:cs="Times New Roman"/>
                <w:sz w:val="24"/>
                <w:szCs w:val="24"/>
              </w:rPr>
            </w:pPr>
            <w:proofErr w:type="spellStart"/>
            <w:r w:rsidRPr="006909CC">
              <w:rPr>
                <w:rFonts w:ascii="Times New Roman" w:hAnsi="Times New Roman" w:cs="Times New Roman"/>
                <w:sz w:val="24"/>
                <w:szCs w:val="24"/>
              </w:rPr>
              <w:t>q.s</w:t>
            </w:r>
            <w:proofErr w:type="spellEnd"/>
            <w:r w:rsidRPr="006909CC">
              <w:rPr>
                <w:rFonts w:ascii="Times New Roman" w:hAnsi="Times New Roman" w:cs="Times New Roman"/>
                <w:sz w:val="24"/>
                <w:szCs w:val="24"/>
              </w:rPr>
              <w:t>.</w:t>
            </w:r>
          </w:p>
        </w:tc>
        <w:tc>
          <w:tcPr>
            <w:tcW w:w="799" w:type="pct"/>
            <w:vAlign w:val="center"/>
          </w:tcPr>
          <w:p w:rsidR="00A333BE" w:rsidRPr="006909CC" w:rsidRDefault="00A333BE" w:rsidP="008C004B">
            <w:pPr>
              <w:spacing w:after="0"/>
              <w:jc w:val="center"/>
              <w:rPr>
                <w:rFonts w:ascii="Times New Roman" w:hAnsi="Times New Roman" w:cs="Times New Roman"/>
                <w:sz w:val="24"/>
                <w:szCs w:val="24"/>
              </w:rPr>
            </w:pPr>
            <w:proofErr w:type="spellStart"/>
            <w:r w:rsidRPr="006909CC">
              <w:rPr>
                <w:rFonts w:ascii="Times New Roman" w:hAnsi="Times New Roman" w:cs="Times New Roman"/>
                <w:sz w:val="24"/>
                <w:szCs w:val="24"/>
              </w:rPr>
              <w:t>q.s</w:t>
            </w:r>
            <w:proofErr w:type="spellEnd"/>
            <w:r w:rsidRPr="006909CC">
              <w:rPr>
                <w:rFonts w:ascii="Times New Roman" w:hAnsi="Times New Roman" w:cs="Times New Roman"/>
                <w:sz w:val="24"/>
                <w:szCs w:val="24"/>
              </w:rPr>
              <w:t>.</w:t>
            </w:r>
          </w:p>
        </w:tc>
        <w:tc>
          <w:tcPr>
            <w:tcW w:w="799" w:type="pct"/>
            <w:vAlign w:val="center"/>
          </w:tcPr>
          <w:p w:rsidR="00A333BE" w:rsidRPr="006909CC" w:rsidRDefault="00A333BE" w:rsidP="008C004B">
            <w:pPr>
              <w:spacing w:after="0"/>
              <w:jc w:val="center"/>
              <w:rPr>
                <w:rFonts w:ascii="Times New Roman" w:hAnsi="Times New Roman" w:cs="Times New Roman"/>
                <w:sz w:val="24"/>
                <w:szCs w:val="24"/>
              </w:rPr>
            </w:pPr>
            <w:proofErr w:type="spellStart"/>
            <w:r w:rsidRPr="006909CC">
              <w:rPr>
                <w:rFonts w:ascii="Times New Roman" w:hAnsi="Times New Roman" w:cs="Times New Roman"/>
                <w:sz w:val="24"/>
                <w:szCs w:val="24"/>
              </w:rPr>
              <w:t>q.s</w:t>
            </w:r>
            <w:proofErr w:type="spellEnd"/>
            <w:r w:rsidRPr="006909CC">
              <w:rPr>
                <w:rFonts w:ascii="Times New Roman" w:hAnsi="Times New Roman" w:cs="Times New Roman"/>
                <w:sz w:val="24"/>
                <w:szCs w:val="24"/>
              </w:rPr>
              <w:t>.</w:t>
            </w:r>
          </w:p>
        </w:tc>
      </w:tr>
      <w:tr w:rsidR="00A333BE" w:rsidRPr="006909CC" w:rsidTr="008C004B">
        <w:trPr>
          <w:trHeight w:val="288"/>
          <w:jc w:val="center"/>
        </w:trPr>
        <w:tc>
          <w:tcPr>
            <w:tcW w:w="5000" w:type="pct"/>
            <w:gridSpan w:val="5"/>
            <w:shd w:val="clear" w:color="auto" w:fill="auto"/>
            <w:noWrap/>
            <w:vAlign w:val="center"/>
            <w:hideMark/>
          </w:tcPr>
          <w:p w:rsidR="00A333BE" w:rsidRPr="006909CC" w:rsidRDefault="00A333BE" w:rsidP="008C004B">
            <w:pPr>
              <w:spacing w:after="0"/>
              <w:jc w:val="center"/>
              <w:rPr>
                <w:rFonts w:ascii="Times New Roman" w:hAnsi="Times New Roman" w:cs="Times New Roman"/>
                <w:b/>
                <w:sz w:val="24"/>
                <w:szCs w:val="24"/>
              </w:rPr>
            </w:pPr>
            <w:r w:rsidRPr="006909CC">
              <w:rPr>
                <w:rFonts w:ascii="Times New Roman" w:hAnsi="Times New Roman" w:cs="Times New Roman"/>
                <w:b/>
                <w:sz w:val="24"/>
                <w:szCs w:val="24"/>
              </w:rPr>
              <w:t>PRELUBRICATION</w:t>
            </w:r>
          </w:p>
        </w:tc>
      </w:tr>
      <w:tr w:rsidR="00A333BE" w:rsidRPr="006909CC" w:rsidTr="001F2A71">
        <w:trPr>
          <w:trHeight w:val="288"/>
          <w:jc w:val="center"/>
        </w:trPr>
        <w:tc>
          <w:tcPr>
            <w:tcW w:w="505" w:type="pct"/>
            <w:shd w:val="clear" w:color="auto" w:fill="auto"/>
            <w:noWrap/>
            <w:vAlign w:val="center"/>
            <w:hideMark/>
          </w:tcPr>
          <w:p w:rsidR="00A333BE" w:rsidRPr="006909CC" w:rsidRDefault="00A333BE" w:rsidP="008C004B">
            <w:pPr>
              <w:spacing w:after="0"/>
              <w:jc w:val="center"/>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7</w:t>
            </w:r>
          </w:p>
        </w:tc>
        <w:tc>
          <w:tcPr>
            <w:tcW w:w="2281" w:type="pct"/>
            <w:shd w:val="clear" w:color="auto" w:fill="auto"/>
            <w:vAlign w:val="center"/>
            <w:hideMark/>
          </w:tcPr>
          <w:p w:rsidR="00A333BE" w:rsidRPr="006909CC" w:rsidRDefault="00A333BE" w:rsidP="008C004B">
            <w:pPr>
              <w:spacing w:after="0"/>
              <w:rPr>
                <w:rFonts w:ascii="Times New Roman" w:hAnsi="Times New Roman" w:cs="Times New Roman"/>
                <w:sz w:val="24"/>
                <w:szCs w:val="24"/>
              </w:rPr>
            </w:pPr>
            <w:r w:rsidRPr="006909CC">
              <w:rPr>
                <w:rFonts w:ascii="Times New Roman" w:hAnsi="Times New Roman" w:cs="Times New Roman"/>
                <w:sz w:val="24"/>
                <w:szCs w:val="24"/>
              </w:rPr>
              <w:t>Crospovidone (Kollidon CL F)</w:t>
            </w:r>
          </w:p>
        </w:tc>
        <w:tc>
          <w:tcPr>
            <w:tcW w:w="616" w:type="pct"/>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6.000</w:t>
            </w:r>
          </w:p>
        </w:tc>
        <w:tc>
          <w:tcPr>
            <w:tcW w:w="799" w:type="pct"/>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6.000</w:t>
            </w:r>
          </w:p>
        </w:tc>
        <w:tc>
          <w:tcPr>
            <w:tcW w:w="799" w:type="pct"/>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6.000</w:t>
            </w:r>
          </w:p>
        </w:tc>
      </w:tr>
      <w:tr w:rsidR="00A333BE" w:rsidRPr="006909CC" w:rsidTr="008C004B">
        <w:trPr>
          <w:trHeight w:val="288"/>
          <w:jc w:val="center"/>
        </w:trPr>
        <w:tc>
          <w:tcPr>
            <w:tcW w:w="5000" w:type="pct"/>
            <w:gridSpan w:val="5"/>
            <w:shd w:val="clear" w:color="auto" w:fill="auto"/>
            <w:noWrap/>
            <w:vAlign w:val="center"/>
            <w:hideMark/>
          </w:tcPr>
          <w:p w:rsidR="00A333BE" w:rsidRPr="006909CC" w:rsidRDefault="00A333BE" w:rsidP="008C004B">
            <w:pPr>
              <w:spacing w:after="0"/>
              <w:jc w:val="center"/>
              <w:rPr>
                <w:rFonts w:ascii="Times New Roman" w:hAnsi="Times New Roman" w:cs="Times New Roman"/>
                <w:b/>
                <w:sz w:val="24"/>
                <w:szCs w:val="24"/>
              </w:rPr>
            </w:pPr>
            <w:r w:rsidRPr="006909CC">
              <w:rPr>
                <w:rFonts w:ascii="Times New Roman" w:hAnsi="Times New Roman" w:cs="Times New Roman"/>
                <w:b/>
                <w:sz w:val="24"/>
                <w:szCs w:val="24"/>
              </w:rPr>
              <w:t>LUBRICATION</w:t>
            </w:r>
          </w:p>
        </w:tc>
      </w:tr>
      <w:tr w:rsidR="00A333BE" w:rsidRPr="006909CC" w:rsidTr="001F2A71">
        <w:trPr>
          <w:trHeight w:val="288"/>
          <w:jc w:val="center"/>
        </w:trPr>
        <w:tc>
          <w:tcPr>
            <w:tcW w:w="505" w:type="pct"/>
            <w:shd w:val="clear" w:color="auto" w:fill="auto"/>
            <w:noWrap/>
            <w:vAlign w:val="center"/>
            <w:hideMark/>
          </w:tcPr>
          <w:p w:rsidR="00A333BE" w:rsidRPr="006909CC" w:rsidRDefault="00A333BE" w:rsidP="008C004B">
            <w:pPr>
              <w:spacing w:after="0"/>
              <w:jc w:val="center"/>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8</w:t>
            </w:r>
          </w:p>
        </w:tc>
        <w:tc>
          <w:tcPr>
            <w:tcW w:w="2281" w:type="pct"/>
            <w:shd w:val="clear" w:color="auto" w:fill="auto"/>
            <w:vAlign w:val="center"/>
            <w:hideMark/>
          </w:tcPr>
          <w:p w:rsidR="00A333BE" w:rsidRPr="006909CC" w:rsidRDefault="00A333BE" w:rsidP="001F2A71">
            <w:pPr>
              <w:spacing w:after="0"/>
              <w:rPr>
                <w:rFonts w:ascii="Times New Roman" w:hAnsi="Times New Roman" w:cs="Times New Roman"/>
                <w:sz w:val="24"/>
                <w:szCs w:val="24"/>
              </w:rPr>
            </w:pPr>
            <w:r w:rsidRPr="006909CC">
              <w:rPr>
                <w:rFonts w:ascii="Times New Roman" w:hAnsi="Times New Roman" w:cs="Times New Roman"/>
                <w:sz w:val="24"/>
                <w:szCs w:val="24"/>
              </w:rPr>
              <w:t>Magnesium stearate (</w:t>
            </w:r>
            <w:proofErr w:type="spellStart"/>
            <w:r w:rsidRPr="006909CC">
              <w:rPr>
                <w:rFonts w:ascii="Times New Roman" w:hAnsi="Times New Roman" w:cs="Times New Roman"/>
                <w:sz w:val="24"/>
                <w:szCs w:val="24"/>
              </w:rPr>
              <w:t>Ligamed</w:t>
            </w:r>
            <w:proofErr w:type="spellEnd"/>
            <w:r w:rsidRPr="006909CC">
              <w:rPr>
                <w:rFonts w:ascii="Times New Roman" w:hAnsi="Times New Roman" w:cs="Times New Roman"/>
                <w:sz w:val="24"/>
                <w:szCs w:val="24"/>
              </w:rPr>
              <w:t xml:space="preserve"> MF-2V)</w:t>
            </w:r>
          </w:p>
        </w:tc>
        <w:tc>
          <w:tcPr>
            <w:tcW w:w="616" w:type="pct"/>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4.000</w:t>
            </w:r>
          </w:p>
        </w:tc>
        <w:tc>
          <w:tcPr>
            <w:tcW w:w="799" w:type="pct"/>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4.000</w:t>
            </w:r>
          </w:p>
        </w:tc>
        <w:tc>
          <w:tcPr>
            <w:tcW w:w="799" w:type="pct"/>
            <w:vAlign w:val="center"/>
          </w:tcPr>
          <w:p w:rsidR="00A333BE" w:rsidRPr="006909CC" w:rsidRDefault="00A333BE" w:rsidP="008C004B">
            <w:pPr>
              <w:spacing w:after="0"/>
              <w:jc w:val="center"/>
              <w:rPr>
                <w:rFonts w:ascii="Times New Roman" w:hAnsi="Times New Roman" w:cs="Times New Roman"/>
                <w:sz w:val="24"/>
                <w:szCs w:val="24"/>
              </w:rPr>
            </w:pPr>
            <w:r w:rsidRPr="006909CC">
              <w:rPr>
                <w:rFonts w:ascii="Times New Roman" w:hAnsi="Times New Roman" w:cs="Times New Roman"/>
                <w:sz w:val="24"/>
                <w:szCs w:val="24"/>
              </w:rPr>
              <w:t>4.000</w:t>
            </w:r>
          </w:p>
        </w:tc>
      </w:tr>
    </w:tbl>
    <w:p w:rsidR="008C004B" w:rsidRDefault="008C004B" w:rsidP="006909CC">
      <w:pPr>
        <w:tabs>
          <w:tab w:val="left" w:pos="2550"/>
        </w:tabs>
        <w:spacing w:after="0"/>
        <w:jc w:val="both"/>
        <w:rPr>
          <w:rFonts w:ascii="Times New Roman" w:hAnsi="Times New Roman" w:cs="Times New Roman"/>
          <w:b/>
          <w:sz w:val="24"/>
          <w:szCs w:val="24"/>
        </w:rPr>
      </w:pPr>
    </w:p>
    <w:p w:rsidR="00A333BE" w:rsidRPr="006909CC" w:rsidRDefault="00A333BE" w:rsidP="006909CC">
      <w:pPr>
        <w:tabs>
          <w:tab w:val="left" w:pos="2550"/>
        </w:tabs>
        <w:spacing w:after="0"/>
        <w:jc w:val="both"/>
        <w:rPr>
          <w:rFonts w:ascii="Times New Roman" w:hAnsi="Times New Roman" w:cs="Times New Roman"/>
          <w:b/>
          <w:sz w:val="24"/>
          <w:szCs w:val="24"/>
        </w:rPr>
      </w:pPr>
      <w:r w:rsidRPr="006909CC">
        <w:rPr>
          <w:rFonts w:ascii="Times New Roman" w:hAnsi="Times New Roman" w:cs="Times New Roman"/>
          <w:b/>
          <w:sz w:val="24"/>
          <w:szCs w:val="24"/>
        </w:rPr>
        <w:t>Optimization of Lubricant (Magnesium Stearate) Concentration:</w:t>
      </w:r>
    </w:p>
    <w:p w:rsidR="00A333BE" w:rsidRPr="006909CC" w:rsidRDefault="00A333BE" w:rsidP="006909CC">
      <w:pPr>
        <w:tabs>
          <w:tab w:val="left" w:pos="2550"/>
        </w:tabs>
        <w:spacing w:after="0"/>
        <w:jc w:val="both"/>
        <w:rPr>
          <w:rFonts w:ascii="Times New Roman" w:hAnsi="Times New Roman" w:cs="Times New Roman"/>
          <w:sz w:val="24"/>
          <w:szCs w:val="24"/>
        </w:rPr>
      </w:pPr>
      <w:r w:rsidRPr="006909CC">
        <w:rPr>
          <w:rFonts w:ascii="Times New Roman" w:hAnsi="Times New Roman" w:cs="Times New Roman"/>
          <w:b/>
          <w:sz w:val="24"/>
          <w:szCs w:val="24"/>
        </w:rPr>
        <w:t xml:space="preserve">Objective: </w:t>
      </w:r>
      <w:r w:rsidRPr="006909CC">
        <w:rPr>
          <w:rFonts w:ascii="Times New Roman" w:hAnsi="Times New Roman" w:cs="Times New Roman"/>
          <w:sz w:val="24"/>
          <w:szCs w:val="24"/>
        </w:rPr>
        <w:t>Trials were performed with ± 25.0% of target concentration of Magnesium stearate as lubricant.</w:t>
      </w:r>
    </w:p>
    <w:p w:rsidR="00B95271" w:rsidRPr="008C004B" w:rsidRDefault="00705324" w:rsidP="006909CC">
      <w:pPr>
        <w:tabs>
          <w:tab w:val="left" w:pos="2550"/>
        </w:tabs>
        <w:spacing w:after="0"/>
        <w:jc w:val="both"/>
        <w:rPr>
          <w:rFonts w:ascii="Times New Roman" w:hAnsi="Times New Roman" w:cs="Times New Roman"/>
          <w:b/>
          <w:sz w:val="24"/>
          <w:szCs w:val="24"/>
        </w:rPr>
      </w:pPr>
      <w:r w:rsidRPr="006909CC">
        <w:rPr>
          <w:rFonts w:ascii="Times New Roman" w:hAnsi="Times New Roman" w:cs="Times New Roman"/>
          <w:b/>
          <w:sz w:val="24"/>
          <w:szCs w:val="24"/>
        </w:rPr>
        <w:t>Table 14: Optimization of Lubricant (Magnesium Stearate) Concentration:</w:t>
      </w:r>
    </w:p>
    <w:tbl>
      <w:tblPr>
        <w:tblW w:w="4818" w:type="pct"/>
        <w:jc w:val="center"/>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4693"/>
        <w:gridCol w:w="1298"/>
        <w:gridCol w:w="1115"/>
        <w:gridCol w:w="1397"/>
      </w:tblGrid>
      <w:tr w:rsidR="001F2A71" w:rsidRPr="006909CC" w:rsidTr="001F2A71">
        <w:trPr>
          <w:trHeight w:val="20"/>
          <w:jc w:val="center"/>
        </w:trPr>
        <w:tc>
          <w:tcPr>
            <w:tcW w:w="3066" w:type="pct"/>
            <w:gridSpan w:val="2"/>
            <w:shd w:val="clear" w:color="auto" w:fill="auto"/>
            <w:noWrap/>
            <w:vAlign w:val="center"/>
          </w:tcPr>
          <w:p w:rsidR="001F2A71" w:rsidRPr="006909CC" w:rsidRDefault="001F2A71" w:rsidP="008C004B">
            <w:pPr>
              <w:spacing w:after="0"/>
              <w:jc w:val="center"/>
              <w:rPr>
                <w:rFonts w:ascii="Times New Roman" w:hAnsi="Times New Roman" w:cs="Times New Roman"/>
                <w:sz w:val="24"/>
                <w:szCs w:val="24"/>
              </w:rPr>
            </w:pPr>
            <w:r w:rsidRPr="006909CC">
              <w:rPr>
                <w:rFonts w:ascii="Times New Roman" w:hAnsi="Times New Roman" w:cs="Times New Roman"/>
                <w:b/>
                <w:bCs/>
                <w:color w:val="000000"/>
                <w:sz w:val="24"/>
                <w:szCs w:val="24"/>
              </w:rPr>
              <w:t>FORMULATION</w:t>
            </w:r>
          </w:p>
        </w:tc>
        <w:tc>
          <w:tcPr>
            <w:tcW w:w="659" w:type="pct"/>
            <w:vAlign w:val="center"/>
          </w:tcPr>
          <w:p w:rsidR="001F2A71" w:rsidRPr="006909CC" w:rsidRDefault="001F2A71" w:rsidP="008C004B">
            <w:pPr>
              <w:spacing w:after="0"/>
              <w:jc w:val="center"/>
              <w:rPr>
                <w:rFonts w:ascii="Times New Roman" w:hAnsi="Times New Roman" w:cs="Times New Roman"/>
                <w:b/>
                <w:sz w:val="24"/>
                <w:szCs w:val="24"/>
              </w:rPr>
            </w:pPr>
            <w:r w:rsidRPr="006909CC">
              <w:rPr>
                <w:rFonts w:ascii="Times New Roman" w:hAnsi="Times New Roman" w:cs="Times New Roman"/>
                <w:b/>
                <w:sz w:val="24"/>
                <w:szCs w:val="24"/>
              </w:rPr>
              <w:t>L1</w:t>
            </w:r>
          </w:p>
        </w:tc>
        <w:tc>
          <w:tcPr>
            <w:tcW w:w="566" w:type="pct"/>
            <w:vAlign w:val="center"/>
          </w:tcPr>
          <w:p w:rsidR="001F2A71" w:rsidRPr="006909CC" w:rsidRDefault="001F2A71" w:rsidP="008C004B">
            <w:pPr>
              <w:spacing w:after="0"/>
              <w:jc w:val="center"/>
              <w:rPr>
                <w:rFonts w:ascii="Times New Roman" w:hAnsi="Times New Roman" w:cs="Times New Roman"/>
                <w:b/>
                <w:sz w:val="24"/>
                <w:szCs w:val="24"/>
              </w:rPr>
            </w:pPr>
            <w:r w:rsidRPr="006909CC">
              <w:rPr>
                <w:rFonts w:ascii="Times New Roman" w:hAnsi="Times New Roman" w:cs="Times New Roman"/>
                <w:b/>
                <w:sz w:val="24"/>
                <w:szCs w:val="24"/>
              </w:rPr>
              <w:t>L2</w:t>
            </w:r>
          </w:p>
        </w:tc>
        <w:tc>
          <w:tcPr>
            <w:tcW w:w="709" w:type="pct"/>
            <w:vAlign w:val="center"/>
          </w:tcPr>
          <w:p w:rsidR="001F2A71" w:rsidRPr="006909CC" w:rsidRDefault="001F2A71" w:rsidP="008C004B">
            <w:pPr>
              <w:spacing w:after="0"/>
              <w:jc w:val="center"/>
              <w:rPr>
                <w:rFonts w:ascii="Times New Roman" w:hAnsi="Times New Roman" w:cs="Times New Roman"/>
                <w:b/>
                <w:sz w:val="24"/>
                <w:szCs w:val="24"/>
              </w:rPr>
            </w:pPr>
            <w:r w:rsidRPr="006909CC">
              <w:rPr>
                <w:rFonts w:ascii="Times New Roman" w:hAnsi="Times New Roman" w:cs="Times New Roman"/>
                <w:b/>
                <w:sz w:val="24"/>
                <w:szCs w:val="24"/>
              </w:rPr>
              <w:t>L3</w:t>
            </w:r>
          </w:p>
        </w:tc>
      </w:tr>
      <w:tr w:rsidR="001F2A71" w:rsidRPr="006909CC" w:rsidTr="001F2A71">
        <w:trPr>
          <w:trHeight w:val="20"/>
          <w:jc w:val="center"/>
        </w:trPr>
        <w:tc>
          <w:tcPr>
            <w:tcW w:w="684" w:type="pct"/>
            <w:shd w:val="clear" w:color="auto" w:fill="auto"/>
            <w:noWrap/>
            <w:vAlign w:val="center"/>
          </w:tcPr>
          <w:p w:rsidR="001F2A71" w:rsidRPr="006909CC" w:rsidRDefault="001F2A71" w:rsidP="006909CC">
            <w:pPr>
              <w:spacing w:after="0"/>
              <w:jc w:val="both"/>
              <w:rPr>
                <w:rFonts w:ascii="Times New Roman" w:hAnsi="Times New Roman" w:cs="Times New Roman"/>
                <w:b/>
                <w:bCs/>
                <w:color w:val="000000"/>
                <w:sz w:val="24"/>
                <w:szCs w:val="24"/>
              </w:rPr>
            </w:pPr>
            <w:r w:rsidRPr="006909CC">
              <w:rPr>
                <w:rFonts w:ascii="Times New Roman" w:hAnsi="Times New Roman" w:cs="Times New Roman"/>
                <w:b/>
                <w:bCs/>
                <w:color w:val="000000"/>
                <w:sz w:val="24"/>
                <w:szCs w:val="24"/>
              </w:rPr>
              <w:t>S. No.</w:t>
            </w:r>
          </w:p>
        </w:tc>
        <w:tc>
          <w:tcPr>
            <w:tcW w:w="2382" w:type="pct"/>
            <w:shd w:val="clear" w:color="auto" w:fill="auto"/>
            <w:vAlign w:val="center"/>
          </w:tcPr>
          <w:p w:rsidR="001F2A71" w:rsidRPr="006909CC" w:rsidRDefault="001F2A71" w:rsidP="006909CC">
            <w:pPr>
              <w:spacing w:after="0"/>
              <w:jc w:val="both"/>
              <w:rPr>
                <w:rFonts w:ascii="Times New Roman" w:hAnsi="Times New Roman" w:cs="Times New Roman"/>
                <w:b/>
                <w:bCs/>
                <w:color w:val="000000"/>
                <w:sz w:val="24"/>
                <w:szCs w:val="24"/>
              </w:rPr>
            </w:pPr>
            <w:r w:rsidRPr="006909CC">
              <w:rPr>
                <w:rFonts w:ascii="Times New Roman" w:hAnsi="Times New Roman" w:cs="Times New Roman"/>
                <w:b/>
                <w:bCs/>
                <w:color w:val="000000"/>
                <w:sz w:val="24"/>
                <w:szCs w:val="24"/>
              </w:rPr>
              <w:t>Ingredient</w:t>
            </w:r>
          </w:p>
        </w:tc>
        <w:tc>
          <w:tcPr>
            <w:tcW w:w="1934" w:type="pct"/>
            <w:gridSpan w:val="3"/>
            <w:vAlign w:val="center"/>
          </w:tcPr>
          <w:p w:rsidR="001F2A71" w:rsidRPr="006909CC" w:rsidRDefault="001F2A71" w:rsidP="006909CC">
            <w:pPr>
              <w:spacing w:after="0"/>
              <w:jc w:val="both"/>
              <w:rPr>
                <w:rFonts w:ascii="Times New Roman" w:hAnsi="Times New Roman" w:cs="Times New Roman"/>
                <w:b/>
                <w:sz w:val="24"/>
                <w:szCs w:val="24"/>
              </w:rPr>
            </w:pPr>
            <w:proofErr w:type="spellStart"/>
            <w:r w:rsidRPr="006909CC">
              <w:rPr>
                <w:rFonts w:ascii="Times New Roman" w:hAnsi="Times New Roman" w:cs="Times New Roman"/>
                <w:b/>
                <w:bCs/>
                <w:color w:val="000000"/>
                <w:sz w:val="24"/>
                <w:szCs w:val="24"/>
              </w:rPr>
              <w:t>Qty</w:t>
            </w:r>
            <w:proofErr w:type="spellEnd"/>
            <w:r w:rsidRPr="006909CC">
              <w:rPr>
                <w:rFonts w:ascii="Times New Roman" w:hAnsi="Times New Roman" w:cs="Times New Roman"/>
                <w:b/>
                <w:bCs/>
                <w:color w:val="000000"/>
                <w:sz w:val="24"/>
                <w:szCs w:val="24"/>
              </w:rPr>
              <w:t>/Tablet (mg)</w:t>
            </w:r>
          </w:p>
        </w:tc>
      </w:tr>
      <w:tr w:rsidR="001F2A71" w:rsidRPr="006909CC" w:rsidTr="001F2A71">
        <w:trPr>
          <w:trHeight w:val="20"/>
          <w:jc w:val="center"/>
        </w:trPr>
        <w:tc>
          <w:tcPr>
            <w:tcW w:w="5000" w:type="pct"/>
            <w:gridSpan w:val="5"/>
            <w:shd w:val="clear" w:color="auto" w:fill="auto"/>
            <w:noWrap/>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eastAsia="Times New Roman" w:hAnsi="Times New Roman" w:cs="Times New Roman"/>
                <w:b/>
                <w:sz w:val="24"/>
                <w:szCs w:val="24"/>
              </w:rPr>
              <w:t>DRY MIX</w:t>
            </w:r>
          </w:p>
        </w:tc>
      </w:tr>
      <w:tr w:rsidR="001F2A71" w:rsidRPr="006909CC" w:rsidTr="001F2A71">
        <w:trPr>
          <w:trHeight w:val="20"/>
          <w:jc w:val="center"/>
        </w:trPr>
        <w:tc>
          <w:tcPr>
            <w:tcW w:w="684" w:type="pct"/>
            <w:shd w:val="clear" w:color="auto" w:fill="auto"/>
            <w:noWrap/>
            <w:vAlign w:val="center"/>
          </w:tcPr>
          <w:p w:rsidR="001F2A71" w:rsidRPr="006909CC" w:rsidRDefault="001F2A71" w:rsidP="006909CC">
            <w:pPr>
              <w:spacing w:after="0"/>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1</w:t>
            </w:r>
          </w:p>
        </w:tc>
        <w:tc>
          <w:tcPr>
            <w:tcW w:w="2382" w:type="pct"/>
            <w:shd w:val="clear" w:color="auto" w:fill="auto"/>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Quinapril Hydrochloride</w:t>
            </w:r>
          </w:p>
        </w:tc>
        <w:tc>
          <w:tcPr>
            <w:tcW w:w="659" w:type="pct"/>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43.320</w:t>
            </w:r>
          </w:p>
        </w:tc>
        <w:tc>
          <w:tcPr>
            <w:tcW w:w="566" w:type="pct"/>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43.320</w:t>
            </w:r>
          </w:p>
        </w:tc>
        <w:tc>
          <w:tcPr>
            <w:tcW w:w="709" w:type="pct"/>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43.320</w:t>
            </w:r>
          </w:p>
        </w:tc>
      </w:tr>
      <w:tr w:rsidR="001F2A71" w:rsidRPr="006909CC" w:rsidTr="001F2A71">
        <w:trPr>
          <w:trHeight w:val="20"/>
          <w:jc w:val="center"/>
        </w:trPr>
        <w:tc>
          <w:tcPr>
            <w:tcW w:w="684" w:type="pct"/>
            <w:shd w:val="clear" w:color="auto" w:fill="auto"/>
            <w:noWrap/>
            <w:vAlign w:val="center"/>
            <w:hideMark/>
          </w:tcPr>
          <w:p w:rsidR="001F2A71" w:rsidRPr="006909CC" w:rsidRDefault="001F2A71" w:rsidP="006909CC">
            <w:pPr>
              <w:spacing w:after="0"/>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2</w:t>
            </w:r>
          </w:p>
        </w:tc>
        <w:tc>
          <w:tcPr>
            <w:tcW w:w="2382" w:type="pct"/>
            <w:shd w:val="clear" w:color="auto" w:fill="auto"/>
            <w:vAlign w:val="center"/>
            <w:hideMark/>
          </w:tcPr>
          <w:p w:rsidR="001F2A71" w:rsidRPr="006909CC" w:rsidRDefault="001F2A71" w:rsidP="006909CC">
            <w:pPr>
              <w:spacing w:after="0" w:line="360" w:lineRule="auto"/>
              <w:jc w:val="both"/>
              <w:rPr>
                <w:rFonts w:ascii="Times New Roman" w:hAnsi="Times New Roman" w:cs="Times New Roman"/>
                <w:sz w:val="24"/>
                <w:szCs w:val="24"/>
              </w:rPr>
            </w:pPr>
            <w:r w:rsidRPr="006909CC">
              <w:rPr>
                <w:rFonts w:ascii="Times New Roman" w:hAnsi="Times New Roman" w:cs="Times New Roman"/>
                <w:sz w:val="24"/>
                <w:szCs w:val="24"/>
              </w:rPr>
              <w:t>Basic magnesium carbonate Heavy P Grade</w:t>
            </w:r>
          </w:p>
        </w:tc>
        <w:tc>
          <w:tcPr>
            <w:tcW w:w="659" w:type="pct"/>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180.000</w:t>
            </w:r>
          </w:p>
        </w:tc>
        <w:tc>
          <w:tcPr>
            <w:tcW w:w="566" w:type="pct"/>
            <w:shd w:val="clear" w:color="auto" w:fill="auto"/>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180.000</w:t>
            </w:r>
          </w:p>
        </w:tc>
        <w:tc>
          <w:tcPr>
            <w:tcW w:w="709" w:type="pct"/>
            <w:shd w:val="clear" w:color="auto" w:fill="auto"/>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180.000</w:t>
            </w:r>
          </w:p>
        </w:tc>
      </w:tr>
      <w:tr w:rsidR="001F2A71" w:rsidRPr="006909CC" w:rsidTr="001F2A71">
        <w:trPr>
          <w:trHeight w:val="20"/>
          <w:jc w:val="center"/>
        </w:trPr>
        <w:tc>
          <w:tcPr>
            <w:tcW w:w="684" w:type="pct"/>
            <w:shd w:val="clear" w:color="auto" w:fill="auto"/>
            <w:noWrap/>
            <w:vAlign w:val="center"/>
            <w:hideMark/>
          </w:tcPr>
          <w:p w:rsidR="001F2A71" w:rsidRPr="006909CC" w:rsidRDefault="001F2A71" w:rsidP="006909CC">
            <w:pPr>
              <w:spacing w:after="0"/>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3</w:t>
            </w:r>
          </w:p>
        </w:tc>
        <w:tc>
          <w:tcPr>
            <w:tcW w:w="2382" w:type="pct"/>
            <w:shd w:val="clear" w:color="auto" w:fill="auto"/>
            <w:vAlign w:val="center"/>
            <w:hideMark/>
          </w:tcPr>
          <w:p w:rsidR="001F2A71" w:rsidRPr="006909CC" w:rsidRDefault="001F2A71" w:rsidP="006909CC">
            <w:pPr>
              <w:spacing w:after="0" w:line="360" w:lineRule="auto"/>
              <w:jc w:val="both"/>
              <w:rPr>
                <w:rFonts w:ascii="Times New Roman" w:hAnsi="Times New Roman" w:cs="Times New Roman"/>
                <w:sz w:val="24"/>
                <w:szCs w:val="24"/>
              </w:rPr>
            </w:pPr>
            <w:r w:rsidRPr="006909CC">
              <w:rPr>
                <w:rFonts w:ascii="Times New Roman" w:hAnsi="Times New Roman" w:cs="Times New Roman"/>
                <w:sz w:val="24"/>
                <w:szCs w:val="24"/>
              </w:rPr>
              <w:t xml:space="preserve">Crospovidone </w:t>
            </w:r>
          </w:p>
          <w:p w:rsidR="001F2A71" w:rsidRPr="006909CC" w:rsidRDefault="001F2A71" w:rsidP="006909CC">
            <w:pPr>
              <w:spacing w:after="0" w:line="360" w:lineRule="auto"/>
              <w:jc w:val="both"/>
              <w:rPr>
                <w:rFonts w:ascii="Times New Roman" w:hAnsi="Times New Roman" w:cs="Times New Roman"/>
                <w:sz w:val="24"/>
                <w:szCs w:val="24"/>
              </w:rPr>
            </w:pPr>
            <w:r w:rsidRPr="006909CC">
              <w:rPr>
                <w:rFonts w:ascii="Times New Roman" w:hAnsi="Times New Roman" w:cs="Times New Roman"/>
                <w:sz w:val="24"/>
                <w:szCs w:val="24"/>
              </w:rPr>
              <w:t>(Kollidon CL F)</w:t>
            </w:r>
          </w:p>
        </w:tc>
        <w:tc>
          <w:tcPr>
            <w:tcW w:w="659" w:type="pct"/>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12.000</w:t>
            </w:r>
          </w:p>
        </w:tc>
        <w:tc>
          <w:tcPr>
            <w:tcW w:w="566" w:type="pct"/>
            <w:shd w:val="clear" w:color="auto" w:fill="auto"/>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12.000</w:t>
            </w:r>
          </w:p>
        </w:tc>
        <w:tc>
          <w:tcPr>
            <w:tcW w:w="709" w:type="pct"/>
            <w:shd w:val="clear" w:color="auto" w:fill="auto"/>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12.000</w:t>
            </w:r>
          </w:p>
        </w:tc>
      </w:tr>
      <w:tr w:rsidR="001F2A71" w:rsidRPr="006909CC" w:rsidTr="001F2A71">
        <w:trPr>
          <w:trHeight w:val="20"/>
          <w:jc w:val="center"/>
        </w:trPr>
        <w:tc>
          <w:tcPr>
            <w:tcW w:w="684" w:type="pct"/>
            <w:shd w:val="clear" w:color="auto" w:fill="auto"/>
            <w:noWrap/>
            <w:vAlign w:val="center"/>
            <w:hideMark/>
          </w:tcPr>
          <w:p w:rsidR="001F2A71" w:rsidRPr="006909CC" w:rsidRDefault="001F2A71" w:rsidP="006909CC">
            <w:pPr>
              <w:spacing w:after="0"/>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4</w:t>
            </w:r>
          </w:p>
        </w:tc>
        <w:tc>
          <w:tcPr>
            <w:tcW w:w="2382" w:type="pct"/>
            <w:shd w:val="clear" w:color="auto" w:fill="auto"/>
            <w:vAlign w:val="center"/>
            <w:hideMark/>
          </w:tcPr>
          <w:p w:rsidR="001F2A71" w:rsidRPr="006909CC" w:rsidRDefault="001F2A71" w:rsidP="006909CC">
            <w:pPr>
              <w:spacing w:after="0" w:line="360" w:lineRule="auto"/>
              <w:jc w:val="both"/>
              <w:rPr>
                <w:rFonts w:ascii="Times New Roman" w:hAnsi="Times New Roman" w:cs="Times New Roman"/>
                <w:sz w:val="24"/>
                <w:szCs w:val="24"/>
              </w:rPr>
            </w:pPr>
            <w:r w:rsidRPr="006909CC">
              <w:rPr>
                <w:rFonts w:ascii="Times New Roman" w:hAnsi="Times New Roman" w:cs="Times New Roman"/>
                <w:sz w:val="24"/>
                <w:szCs w:val="24"/>
              </w:rPr>
              <w:t>Lactose Monohydrate (Pharmatose 200M)</w:t>
            </w:r>
          </w:p>
        </w:tc>
        <w:tc>
          <w:tcPr>
            <w:tcW w:w="659" w:type="pct"/>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146.680</w:t>
            </w:r>
          </w:p>
        </w:tc>
        <w:tc>
          <w:tcPr>
            <w:tcW w:w="566" w:type="pct"/>
            <w:shd w:val="clear" w:color="auto" w:fill="auto"/>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145.680</w:t>
            </w:r>
          </w:p>
        </w:tc>
        <w:tc>
          <w:tcPr>
            <w:tcW w:w="709" w:type="pct"/>
            <w:shd w:val="clear" w:color="auto" w:fill="auto"/>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144.680</w:t>
            </w:r>
          </w:p>
        </w:tc>
      </w:tr>
      <w:tr w:rsidR="001F2A71" w:rsidRPr="006909CC" w:rsidTr="001F2A71">
        <w:trPr>
          <w:trHeight w:val="20"/>
          <w:jc w:val="center"/>
        </w:trPr>
        <w:tc>
          <w:tcPr>
            <w:tcW w:w="5000" w:type="pct"/>
            <w:gridSpan w:val="5"/>
            <w:vAlign w:val="center"/>
          </w:tcPr>
          <w:p w:rsidR="001F2A71" w:rsidRPr="006909CC" w:rsidRDefault="001F2A71" w:rsidP="006909CC">
            <w:pPr>
              <w:spacing w:after="0"/>
              <w:jc w:val="both"/>
              <w:rPr>
                <w:rFonts w:ascii="Times New Roman" w:hAnsi="Times New Roman" w:cs="Times New Roman"/>
                <w:b/>
                <w:sz w:val="24"/>
                <w:szCs w:val="24"/>
              </w:rPr>
            </w:pPr>
            <w:r w:rsidRPr="006909CC">
              <w:rPr>
                <w:rFonts w:ascii="Times New Roman" w:hAnsi="Times New Roman" w:cs="Times New Roman"/>
                <w:b/>
                <w:sz w:val="24"/>
                <w:szCs w:val="24"/>
              </w:rPr>
              <w:t>BINDER (7.7% binder paste)</w:t>
            </w:r>
          </w:p>
        </w:tc>
      </w:tr>
      <w:tr w:rsidR="001F2A71" w:rsidRPr="006909CC" w:rsidTr="001F2A71">
        <w:trPr>
          <w:trHeight w:val="20"/>
          <w:jc w:val="center"/>
        </w:trPr>
        <w:tc>
          <w:tcPr>
            <w:tcW w:w="684" w:type="pct"/>
            <w:shd w:val="clear" w:color="auto" w:fill="auto"/>
            <w:noWrap/>
            <w:vAlign w:val="center"/>
            <w:hideMark/>
          </w:tcPr>
          <w:p w:rsidR="001F2A71" w:rsidRPr="006909CC" w:rsidRDefault="001F2A71" w:rsidP="006909CC">
            <w:pPr>
              <w:spacing w:after="0"/>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5</w:t>
            </w:r>
          </w:p>
        </w:tc>
        <w:tc>
          <w:tcPr>
            <w:tcW w:w="2382" w:type="pct"/>
            <w:shd w:val="clear" w:color="auto" w:fill="auto"/>
            <w:vAlign w:val="center"/>
            <w:hideMark/>
          </w:tcPr>
          <w:p w:rsidR="001F2A71" w:rsidRPr="006909CC" w:rsidRDefault="001F2A71" w:rsidP="006909CC">
            <w:pPr>
              <w:spacing w:after="0" w:line="360" w:lineRule="auto"/>
              <w:jc w:val="both"/>
              <w:rPr>
                <w:rFonts w:ascii="Times New Roman" w:hAnsi="Times New Roman" w:cs="Times New Roman"/>
                <w:sz w:val="24"/>
                <w:szCs w:val="24"/>
              </w:rPr>
            </w:pPr>
            <w:r w:rsidRPr="006909CC">
              <w:rPr>
                <w:rFonts w:ascii="Times New Roman" w:hAnsi="Times New Roman" w:cs="Times New Roman"/>
                <w:sz w:val="24"/>
                <w:szCs w:val="24"/>
              </w:rPr>
              <w:t>Povidone K 30 (Kollidon 30)</w:t>
            </w:r>
          </w:p>
        </w:tc>
        <w:tc>
          <w:tcPr>
            <w:tcW w:w="659" w:type="pct"/>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10.000</w:t>
            </w:r>
          </w:p>
        </w:tc>
        <w:tc>
          <w:tcPr>
            <w:tcW w:w="566" w:type="pct"/>
            <w:shd w:val="clear" w:color="auto" w:fill="auto"/>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10.000</w:t>
            </w:r>
          </w:p>
        </w:tc>
        <w:tc>
          <w:tcPr>
            <w:tcW w:w="709" w:type="pct"/>
            <w:shd w:val="clear" w:color="auto" w:fill="auto"/>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10.000</w:t>
            </w:r>
          </w:p>
        </w:tc>
      </w:tr>
      <w:tr w:rsidR="001F2A71" w:rsidRPr="006909CC" w:rsidTr="001F2A71">
        <w:trPr>
          <w:trHeight w:val="20"/>
          <w:jc w:val="center"/>
        </w:trPr>
        <w:tc>
          <w:tcPr>
            <w:tcW w:w="684" w:type="pct"/>
            <w:shd w:val="clear" w:color="auto" w:fill="auto"/>
            <w:noWrap/>
            <w:vAlign w:val="center"/>
            <w:hideMark/>
          </w:tcPr>
          <w:p w:rsidR="001F2A71" w:rsidRPr="006909CC" w:rsidRDefault="001F2A71" w:rsidP="006909CC">
            <w:pPr>
              <w:spacing w:after="0"/>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6</w:t>
            </w:r>
          </w:p>
        </w:tc>
        <w:tc>
          <w:tcPr>
            <w:tcW w:w="2382" w:type="pct"/>
            <w:shd w:val="clear" w:color="auto" w:fill="auto"/>
            <w:vAlign w:val="center"/>
            <w:hideMark/>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 xml:space="preserve">Purified Water </w:t>
            </w:r>
          </w:p>
        </w:tc>
        <w:tc>
          <w:tcPr>
            <w:tcW w:w="659" w:type="pct"/>
            <w:vAlign w:val="center"/>
          </w:tcPr>
          <w:p w:rsidR="001F2A71" w:rsidRPr="006909CC" w:rsidRDefault="001F2A71" w:rsidP="006909CC">
            <w:pPr>
              <w:spacing w:after="0"/>
              <w:jc w:val="both"/>
              <w:rPr>
                <w:rFonts w:ascii="Times New Roman" w:hAnsi="Times New Roman" w:cs="Times New Roman"/>
                <w:sz w:val="24"/>
                <w:szCs w:val="24"/>
              </w:rPr>
            </w:pPr>
            <w:proofErr w:type="spellStart"/>
            <w:r w:rsidRPr="006909CC">
              <w:rPr>
                <w:rFonts w:ascii="Times New Roman" w:hAnsi="Times New Roman" w:cs="Times New Roman"/>
                <w:sz w:val="24"/>
                <w:szCs w:val="24"/>
              </w:rPr>
              <w:t>q.s</w:t>
            </w:r>
            <w:proofErr w:type="spellEnd"/>
            <w:r w:rsidRPr="006909CC">
              <w:rPr>
                <w:rFonts w:ascii="Times New Roman" w:hAnsi="Times New Roman" w:cs="Times New Roman"/>
                <w:sz w:val="24"/>
                <w:szCs w:val="24"/>
              </w:rPr>
              <w:t>.</w:t>
            </w:r>
          </w:p>
        </w:tc>
        <w:tc>
          <w:tcPr>
            <w:tcW w:w="566" w:type="pct"/>
            <w:vAlign w:val="center"/>
          </w:tcPr>
          <w:p w:rsidR="001F2A71" w:rsidRPr="006909CC" w:rsidRDefault="001F2A71" w:rsidP="006909CC">
            <w:pPr>
              <w:spacing w:after="0"/>
              <w:jc w:val="both"/>
              <w:rPr>
                <w:rFonts w:ascii="Times New Roman" w:hAnsi="Times New Roman" w:cs="Times New Roman"/>
                <w:sz w:val="24"/>
                <w:szCs w:val="24"/>
              </w:rPr>
            </w:pPr>
            <w:proofErr w:type="spellStart"/>
            <w:r w:rsidRPr="006909CC">
              <w:rPr>
                <w:rFonts w:ascii="Times New Roman" w:hAnsi="Times New Roman" w:cs="Times New Roman"/>
                <w:sz w:val="24"/>
                <w:szCs w:val="24"/>
              </w:rPr>
              <w:t>q.s</w:t>
            </w:r>
            <w:proofErr w:type="spellEnd"/>
            <w:r w:rsidRPr="006909CC">
              <w:rPr>
                <w:rFonts w:ascii="Times New Roman" w:hAnsi="Times New Roman" w:cs="Times New Roman"/>
                <w:sz w:val="24"/>
                <w:szCs w:val="24"/>
              </w:rPr>
              <w:t>.</w:t>
            </w:r>
          </w:p>
        </w:tc>
        <w:tc>
          <w:tcPr>
            <w:tcW w:w="709" w:type="pct"/>
            <w:vAlign w:val="center"/>
          </w:tcPr>
          <w:p w:rsidR="001F2A71" w:rsidRPr="006909CC" w:rsidRDefault="001F2A71" w:rsidP="006909CC">
            <w:pPr>
              <w:spacing w:after="0"/>
              <w:jc w:val="both"/>
              <w:rPr>
                <w:rFonts w:ascii="Times New Roman" w:hAnsi="Times New Roman" w:cs="Times New Roman"/>
                <w:sz w:val="24"/>
                <w:szCs w:val="24"/>
              </w:rPr>
            </w:pPr>
            <w:proofErr w:type="spellStart"/>
            <w:r w:rsidRPr="006909CC">
              <w:rPr>
                <w:rFonts w:ascii="Times New Roman" w:hAnsi="Times New Roman" w:cs="Times New Roman"/>
                <w:sz w:val="24"/>
                <w:szCs w:val="24"/>
              </w:rPr>
              <w:t>q.s</w:t>
            </w:r>
            <w:proofErr w:type="spellEnd"/>
            <w:r w:rsidRPr="006909CC">
              <w:rPr>
                <w:rFonts w:ascii="Times New Roman" w:hAnsi="Times New Roman" w:cs="Times New Roman"/>
                <w:sz w:val="24"/>
                <w:szCs w:val="24"/>
              </w:rPr>
              <w:t>.</w:t>
            </w:r>
          </w:p>
        </w:tc>
      </w:tr>
      <w:tr w:rsidR="001F2A71" w:rsidRPr="006909CC" w:rsidTr="001F2A71">
        <w:trPr>
          <w:trHeight w:val="20"/>
          <w:jc w:val="center"/>
        </w:trPr>
        <w:tc>
          <w:tcPr>
            <w:tcW w:w="5000" w:type="pct"/>
            <w:gridSpan w:val="5"/>
            <w:vAlign w:val="center"/>
          </w:tcPr>
          <w:p w:rsidR="001F2A71" w:rsidRPr="006909CC" w:rsidRDefault="001F2A71" w:rsidP="006909CC">
            <w:pPr>
              <w:spacing w:after="0"/>
              <w:jc w:val="both"/>
              <w:rPr>
                <w:rFonts w:ascii="Times New Roman" w:hAnsi="Times New Roman" w:cs="Times New Roman"/>
                <w:b/>
                <w:sz w:val="24"/>
                <w:szCs w:val="24"/>
              </w:rPr>
            </w:pPr>
            <w:r w:rsidRPr="006909CC">
              <w:rPr>
                <w:rFonts w:ascii="Times New Roman" w:hAnsi="Times New Roman" w:cs="Times New Roman"/>
                <w:b/>
                <w:sz w:val="24"/>
                <w:szCs w:val="24"/>
              </w:rPr>
              <w:t>PRELUBRICATION</w:t>
            </w:r>
          </w:p>
        </w:tc>
      </w:tr>
      <w:tr w:rsidR="001F2A71" w:rsidRPr="006909CC" w:rsidTr="001F2A71">
        <w:trPr>
          <w:trHeight w:val="20"/>
          <w:jc w:val="center"/>
        </w:trPr>
        <w:tc>
          <w:tcPr>
            <w:tcW w:w="684" w:type="pct"/>
            <w:shd w:val="clear" w:color="auto" w:fill="auto"/>
            <w:noWrap/>
            <w:vAlign w:val="center"/>
            <w:hideMark/>
          </w:tcPr>
          <w:p w:rsidR="001F2A71" w:rsidRPr="006909CC" w:rsidRDefault="001F2A71" w:rsidP="006909CC">
            <w:pPr>
              <w:spacing w:after="0"/>
              <w:jc w:val="both"/>
              <w:rPr>
                <w:rFonts w:ascii="Times New Roman" w:eastAsia="Times New Roman" w:hAnsi="Times New Roman" w:cs="Times New Roman"/>
                <w:sz w:val="24"/>
                <w:szCs w:val="24"/>
              </w:rPr>
            </w:pPr>
            <w:r w:rsidRPr="006909CC">
              <w:rPr>
                <w:rFonts w:ascii="Times New Roman" w:eastAsia="Times New Roman" w:hAnsi="Times New Roman" w:cs="Times New Roman"/>
                <w:sz w:val="24"/>
                <w:szCs w:val="24"/>
              </w:rPr>
              <w:t>7</w:t>
            </w:r>
          </w:p>
        </w:tc>
        <w:tc>
          <w:tcPr>
            <w:tcW w:w="2382" w:type="pct"/>
            <w:shd w:val="clear" w:color="auto" w:fill="auto"/>
            <w:vAlign w:val="center"/>
            <w:hideMark/>
          </w:tcPr>
          <w:p w:rsidR="001F2A71" w:rsidRPr="006909CC" w:rsidRDefault="001F2A71" w:rsidP="006909CC">
            <w:pPr>
              <w:spacing w:after="0" w:line="360" w:lineRule="auto"/>
              <w:jc w:val="both"/>
              <w:rPr>
                <w:rFonts w:ascii="Times New Roman" w:hAnsi="Times New Roman" w:cs="Times New Roman"/>
                <w:sz w:val="24"/>
                <w:szCs w:val="24"/>
              </w:rPr>
            </w:pPr>
            <w:r w:rsidRPr="006909CC">
              <w:rPr>
                <w:rFonts w:ascii="Times New Roman" w:hAnsi="Times New Roman" w:cs="Times New Roman"/>
                <w:sz w:val="24"/>
                <w:szCs w:val="24"/>
              </w:rPr>
              <w:t>Crospovidone(Kollidon CL F)</w:t>
            </w:r>
          </w:p>
        </w:tc>
        <w:tc>
          <w:tcPr>
            <w:tcW w:w="659" w:type="pct"/>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6.000</w:t>
            </w:r>
          </w:p>
        </w:tc>
        <w:tc>
          <w:tcPr>
            <w:tcW w:w="566" w:type="pct"/>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6.000</w:t>
            </w:r>
          </w:p>
        </w:tc>
        <w:tc>
          <w:tcPr>
            <w:tcW w:w="709" w:type="pct"/>
            <w:vAlign w:val="center"/>
          </w:tcPr>
          <w:p w:rsidR="001F2A71" w:rsidRPr="006909CC" w:rsidRDefault="001F2A71"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6.000</w:t>
            </w:r>
          </w:p>
        </w:tc>
      </w:tr>
      <w:tr w:rsidR="001F2A71" w:rsidRPr="006909CC" w:rsidTr="001F2A71">
        <w:trPr>
          <w:trHeight w:val="20"/>
          <w:jc w:val="center"/>
        </w:trPr>
        <w:tc>
          <w:tcPr>
            <w:tcW w:w="5000" w:type="pct"/>
            <w:gridSpan w:val="5"/>
            <w:vAlign w:val="center"/>
          </w:tcPr>
          <w:p w:rsidR="001F2A71" w:rsidRPr="006909CC" w:rsidRDefault="001F2A71" w:rsidP="006909CC">
            <w:pPr>
              <w:spacing w:after="0"/>
              <w:jc w:val="both"/>
              <w:rPr>
                <w:rFonts w:ascii="Times New Roman" w:hAnsi="Times New Roman" w:cs="Times New Roman"/>
                <w:b/>
                <w:sz w:val="24"/>
                <w:szCs w:val="24"/>
              </w:rPr>
            </w:pPr>
            <w:r w:rsidRPr="006909CC">
              <w:rPr>
                <w:rFonts w:ascii="Times New Roman" w:hAnsi="Times New Roman" w:cs="Times New Roman"/>
                <w:b/>
                <w:sz w:val="24"/>
                <w:szCs w:val="24"/>
              </w:rPr>
              <w:t>LUBRICATION</w:t>
            </w:r>
          </w:p>
        </w:tc>
      </w:tr>
      <w:tr w:rsidR="001F2A71" w:rsidRPr="006909CC" w:rsidTr="001F2A71">
        <w:trPr>
          <w:trHeight w:val="20"/>
          <w:jc w:val="center"/>
        </w:trPr>
        <w:tc>
          <w:tcPr>
            <w:tcW w:w="684" w:type="pct"/>
            <w:shd w:val="clear" w:color="auto" w:fill="B2FA8A"/>
            <w:noWrap/>
            <w:vAlign w:val="center"/>
            <w:hideMark/>
          </w:tcPr>
          <w:p w:rsidR="001F2A71" w:rsidRPr="006909CC" w:rsidRDefault="001F2A71" w:rsidP="006909CC">
            <w:pPr>
              <w:spacing w:after="0"/>
              <w:jc w:val="both"/>
              <w:rPr>
                <w:rFonts w:ascii="Times New Roman" w:eastAsia="Times New Roman" w:hAnsi="Times New Roman" w:cs="Times New Roman"/>
                <w:b/>
                <w:sz w:val="24"/>
                <w:szCs w:val="24"/>
              </w:rPr>
            </w:pPr>
            <w:r w:rsidRPr="006909CC">
              <w:rPr>
                <w:rFonts w:ascii="Times New Roman" w:eastAsia="Times New Roman" w:hAnsi="Times New Roman" w:cs="Times New Roman"/>
                <w:b/>
                <w:sz w:val="24"/>
                <w:szCs w:val="24"/>
              </w:rPr>
              <w:t>8</w:t>
            </w:r>
          </w:p>
        </w:tc>
        <w:tc>
          <w:tcPr>
            <w:tcW w:w="2382" w:type="pct"/>
            <w:shd w:val="clear" w:color="auto" w:fill="B2FA8A"/>
            <w:vAlign w:val="center"/>
            <w:hideMark/>
          </w:tcPr>
          <w:p w:rsidR="001F2A71" w:rsidRPr="006909CC" w:rsidRDefault="001F2A71" w:rsidP="001F2A71">
            <w:pPr>
              <w:spacing w:after="0"/>
              <w:jc w:val="both"/>
              <w:rPr>
                <w:rFonts w:ascii="Times New Roman" w:hAnsi="Times New Roman" w:cs="Times New Roman"/>
                <w:b/>
                <w:sz w:val="24"/>
                <w:szCs w:val="24"/>
              </w:rPr>
            </w:pPr>
            <w:r w:rsidRPr="006909CC">
              <w:rPr>
                <w:rFonts w:ascii="Times New Roman" w:hAnsi="Times New Roman" w:cs="Times New Roman"/>
                <w:b/>
                <w:sz w:val="24"/>
                <w:szCs w:val="24"/>
              </w:rPr>
              <w:t>Magnesium stearate</w:t>
            </w:r>
            <w:r>
              <w:rPr>
                <w:rFonts w:ascii="Times New Roman" w:hAnsi="Times New Roman" w:cs="Times New Roman"/>
                <w:b/>
                <w:sz w:val="24"/>
                <w:szCs w:val="24"/>
              </w:rPr>
              <w:t xml:space="preserve"> </w:t>
            </w:r>
            <w:r w:rsidRPr="006909CC">
              <w:rPr>
                <w:rFonts w:ascii="Times New Roman" w:hAnsi="Times New Roman" w:cs="Times New Roman"/>
                <w:b/>
                <w:sz w:val="24"/>
                <w:szCs w:val="24"/>
              </w:rPr>
              <w:t>(</w:t>
            </w:r>
            <w:proofErr w:type="spellStart"/>
            <w:r w:rsidRPr="006909CC">
              <w:rPr>
                <w:rFonts w:ascii="Times New Roman" w:hAnsi="Times New Roman" w:cs="Times New Roman"/>
                <w:b/>
                <w:sz w:val="24"/>
                <w:szCs w:val="24"/>
              </w:rPr>
              <w:t>Ligamed</w:t>
            </w:r>
            <w:proofErr w:type="spellEnd"/>
            <w:r w:rsidRPr="006909CC">
              <w:rPr>
                <w:rFonts w:ascii="Times New Roman" w:hAnsi="Times New Roman" w:cs="Times New Roman"/>
                <w:b/>
                <w:sz w:val="24"/>
                <w:szCs w:val="24"/>
              </w:rPr>
              <w:t xml:space="preserve"> MF-2V)</w:t>
            </w:r>
          </w:p>
        </w:tc>
        <w:tc>
          <w:tcPr>
            <w:tcW w:w="659" w:type="pct"/>
            <w:shd w:val="clear" w:color="auto" w:fill="B2FA8A"/>
            <w:vAlign w:val="center"/>
          </w:tcPr>
          <w:p w:rsidR="001F2A71" w:rsidRPr="006909CC" w:rsidRDefault="001F2A71" w:rsidP="006909CC">
            <w:pPr>
              <w:spacing w:after="0"/>
              <w:jc w:val="both"/>
              <w:rPr>
                <w:rFonts w:ascii="Times New Roman" w:hAnsi="Times New Roman" w:cs="Times New Roman"/>
                <w:b/>
                <w:sz w:val="24"/>
                <w:szCs w:val="24"/>
              </w:rPr>
            </w:pPr>
            <w:r w:rsidRPr="006909CC">
              <w:rPr>
                <w:rFonts w:ascii="Times New Roman" w:hAnsi="Times New Roman" w:cs="Times New Roman"/>
                <w:b/>
                <w:sz w:val="24"/>
                <w:szCs w:val="24"/>
              </w:rPr>
              <w:t>2.000</w:t>
            </w:r>
          </w:p>
        </w:tc>
        <w:tc>
          <w:tcPr>
            <w:tcW w:w="566" w:type="pct"/>
            <w:shd w:val="clear" w:color="auto" w:fill="B2FA8A"/>
            <w:vAlign w:val="center"/>
          </w:tcPr>
          <w:p w:rsidR="001F2A71" w:rsidRPr="006909CC" w:rsidRDefault="001F2A71" w:rsidP="006909CC">
            <w:pPr>
              <w:spacing w:after="0"/>
              <w:jc w:val="both"/>
              <w:rPr>
                <w:rFonts w:ascii="Times New Roman" w:hAnsi="Times New Roman" w:cs="Times New Roman"/>
                <w:b/>
                <w:sz w:val="24"/>
                <w:szCs w:val="24"/>
              </w:rPr>
            </w:pPr>
            <w:r w:rsidRPr="006909CC">
              <w:rPr>
                <w:rFonts w:ascii="Times New Roman" w:hAnsi="Times New Roman" w:cs="Times New Roman"/>
                <w:b/>
                <w:sz w:val="24"/>
                <w:szCs w:val="24"/>
              </w:rPr>
              <w:t>3.000</w:t>
            </w:r>
          </w:p>
        </w:tc>
        <w:tc>
          <w:tcPr>
            <w:tcW w:w="709" w:type="pct"/>
            <w:shd w:val="clear" w:color="auto" w:fill="B2FA8A"/>
            <w:vAlign w:val="center"/>
          </w:tcPr>
          <w:p w:rsidR="001F2A71" w:rsidRPr="006909CC" w:rsidRDefault="001F2A71" w:rsidP="006909CC">
            <w:pPr>
              <w:spacing w:after="0"/>
              <w:jc w:val="both"/>
              <w:rPr>
                <w:rFonts w:ascii="Times New Roman" w:hAnsi="Times New Roman" w:cs="Times New Roman"/>
                <w:b/>
                <w:sz w:val="24"/>
                <w:szCs w:val="24"/>
              </w:rPr>
            </w:pPr>
            <w:r w:rsidRPr="006909CC">
              <w:rPr>
                <w:rFonts w:ascii="Times New Roman" w:hAnsi="Times New Roman" w:cs="Times New Roman"/>
                <w:b/>
                <w:sz w:val="24"/>
                <w:szCs w:val="24"/>
              </w:rPr>
              <w:t>4.000</w:t>
            </w:r>
          </w:p>
        </w:tc>
      </w:tr>
    </w:tbl>
    <w:p w:rsidR="00A333BE" w:rsidRPr="006909CC" w:rsidRDefault="00A333BE" w:rsidP="006909CC">
      <w:pPr>
        <w:tabs>
          <w:tab w:val="left" w:pos="1010"/>
        </w:tabs>
        <w:spacing w:after="0"/>
        <w:ind w:left="-90"/>
        <w:jc w:val="both"/>
        <w:rPr>
          <w:rFonts w:ascii="Times New Roman" w:hAnsi="Times New Roman" w:cs="Times New Roman"/>
          <w:b/>
          <w:sz w:val="24"/>
          <w:szCs w:val="24"/>
        </w:rPr>
      </w:pPr>
      <w:r w:rsidRPr="006909CC">
        <w:rPr>
          <w:rFonts w:ascii="Times New Roman" w:hAnsi="Times New Roman" w:cs="Times New Roman"/>
          <w:b/>
          <w:sz w:val="24"/>
          <w:szCs w:val="24"/>
        </w:rPr>
        <w:tab/>
      </w:r>
    </w:p>
    <w:p w:rsidR="00A333BE" w:rsidRPr="006909CC" w:rsidRDefault="00A333BE" w:rsidP="006909CC">
      <w:pPr>
        <w:tabs>
          <w:tab w:val="left" w:pos="1010"/>
        </w:tabs>
        <w:spacing w:after="0"/>
        <w:ind w:left="-90"/>
        <w:jc w:val="both"/>
        <w:rPr>
          <w:rFonts w:ascii="Times New Roman" w:hAnsi="Times New Roman" w:cs="Times New Roman"/>
          <w:b/>
          <w:sz w:val="24"/>
          <w:szCs w:val="24"/>
        </w:rPr>
      </w:pPr>
    </w:p>
    <w:p w:rsidR="00A333BE" w:rsidRPr="006909CC" w:rsidRDefault="00A333BE" w:rsidP="006909CC">
      <w:pPr>
        <w:tabs>
          <w:tab w:val="left" w:pos="1010"/>
        </w:tabs>
        <w:spacing w:after="0"/>
        <w:ind w:left="-90"/>
        <w:jc w:val="both"/>
        <w:rPr>
          <w:rFonts w:ascii="Times New Roman" w:hAnsi="Times New Roman" w:cs="Times New Roman"/>
          <w:b/>
          <w:sz w:val="24"/>
          <w:szCs w:val="24"/>
        </w:rPr>
      </w:pPr>
    </w:p>
    <w:p w:rsidR="00A333BE" w:rsidRPr="006909CC" w:rsidRDefault="00A333BE" w:rsidP="006909CC">
      <w:pPr>
        <w:tabs>
          <w:tab w:val="left" w:pos="1010"/>
        </w:tabs>
        <w:spacing w:after="0"/>
        <w:ind w:left="-90"/>
        <w:jc w:val="both"/>
        <w:rPr>
          <w:rFonts w:ascii="Times New Roman" w:hAnsi="Times New Roman" w:cs="Times New Roman"/>
          <w:b/>
          <w:sz w:val="24"/>
          <w:szCs w:val="24"/>
        </w:rPr>
      </w:pPr>
    </w:p>
    <w:p w:rsidR="00A333BE" w:rsidRPr="006909CC" w:rsidRDefault="00A333BE" w:rsidP="006909CC">
      <w:pPr>
        <w:tabs>
          <w:tab w:val="left" w:pos="1010"/>
        </w:tabs>
        <w:spacing w:after="0"/>
        <w:ind w:left="-90"/>
        <w:jc w:val="both"/>
        <w:rPr>
          <w:rFonts w:ascii="Times New Roman" w:hAnsi="Times New Roman" w:cs="Times New Roman"/>
          <w:b/>
          <w:sz w:val="24"/>
          <w:szCs w:val="24"/>
        </w:rPr>
      </w:pPr>
    </w:p>
    <w:p w:rsidR="00A333BE" w:rsidRPr="006909CC" w:rsidRDefault="00A333BE" w:rsidP="006909CC">
      <w:pPr>
        <w:tabs>
          <w:tab w:val="left" w:pos="-90"/>
        </w:tabs>
        <w:spacing w:before="120" w:after="0"/>
        <w:jc w:val="both"/>
        <w:rPr>
          <w:rFonts w:ascii="Times New Roman" w:hAnsi="Times New Roman" w:cs="Times New Roman"/>
          <w:b/>
          <w:sz w:val="24"/>
          <w:szCs w:val="24"/>
        </w:rPr>
      </w:pPr>
    </w:p>
    <w:p w:rsidR="00A333BE" w:rsidRPr="0037255A" w:rsidRDefault="00A333BE" w:rsidP="0037255A">
      <w:pPr>
        <w:tabs>
          <w:tab w:val="left" w:pos="-90"/>
        </w:tabs>
        <w:spacing w:before="120" w:after="0"/>
        <w:jc w:val="both"/>
        <w:rPr>
          <w:rFonts w:ascii="Times New Roman" w:hAnsi="Times New Roman" w:cs="Times New Roman"/>
          <w:b/>
          <w:sz w:val="24"/>
          <w:szCs w:val="24"/>
        </w:rPr>
      </w:pPr>
      <w:proofErr w:type="spellStart"/>
      <w:r w:rsidRPr="006909CC">
        <w:rPr>
          <w:rFonts w:ascii="Times New Roman" w:hAnsi="Times New Roman" w:cs="Times New Roman"/>
          <w:b/>
          <w:sz w:val="24"/>
          <w:szCs w:val="24"/>
        </w:rPr>
        <w:t>Compression</w:t>
      </w:r>
      <w:proofErr w:type="gramStart"/>
      <w:r w:rsidRPr="006909CC">
        <w:rPr>
          <w:rFonts w:ascii="Times New Roman" w:hAnsi="Times New Roman" w:cs="Times New Roman"/>
          <w:b/>
          <w:sz w:val="24"/>
          <w:szCs w:val="24"/>
        </w:rPr>
        <w:t>:</w:t>
      </w:r>
      <w:r w:rsidRPr="006909CC">
        <w:rPr>
          <w:rFonts w:ascii="Times New Roman" w:eastAsia="MS Mincho" w:hAnsi="Times New Roman" w:cs="Times New Roman"/>
          <w:sz w:val="24"/>
          <w:szCs w:val="24"/>
        </w:rPr>
        <w:t>Compress</w:t>
      </w:r>
      <w:proofErr w:type="spellEnd"/>
      <w:proofErr w:type="gramEnd"/>
      <w:r w:rsidRPr="006909CC">
        <w:rPr>
          <w:rFonts w:ascii="Times New Roman" w:eastAsia="MS Mincho" w:hAnsi="Times New Roman" w:cs="Times New Roman"/>
          <w:sz w:val="24"/>
          <w:szCs w:val="24"/>
        </w:rPr>
        <w:t xml:space="preserve"> the lubricated blend in 35-station (double rotary) compression machine using </w:t>
      </w:r>
    </w:p>
    <w:p w:rsidR="00A333BE" w:rsidRPr="006909CC" w:rsidRDefault="00A333BE" w:rsidP="006909CC">
      <w:pPr>
        <w:spacing w:after="0"/>
        <w:jc w:val="both"/>
        <w:rPr>
          <w:rFonts w:ascii="Times New Roman" w:eastAsia="MS Mincho" w:hAnsi="Times New Roman" w:cs="Times New Roman"/>
          <w:sz w:val="24"/>
          <w:szCs w:val="24"/>
        </w:rPr>
      </w:pPr>
      <w:r w:rsidRPr="006909CC">
        <w:rPr>
          <w:rFonts w:ascii="Times New Roman" w:eastAsia="MS Mincho" w:hAnsi="Times New Roman" w:cs="Times New Roman"/>
          <w:sz w:val="24"/>
          <w:szCs w:val="24"/>
        </w:rPr>
        <w:t>Upper punch: 15.00 x 6.85 mm capsule shape, concave, embossed with QU40</w:t>
      </w:r>
    </w:p>
    <w:p w:rsidR="00A333BE" w:rsidRPr="006909CC" w:rsidRDefault="00A333BE" w:rsidP="006909CC">
      <w:pPr>
        <w:tabs>
          <w:tab w:val="left" w:pos="1905"/>
        </w:tabs>
        <w:spacing w:after="0"/>
        <w:jc w:val="both"/>
        <w:rPr>
          <w:rFonts w:ascii="Times New Roman" w:eastAsia="MS Mincho" w:hAnsi="Times New Roman" w:cs="Times New Roman"/>
          <w:sz w:val="24"/>
          <w:szCs w:val="24"/>
        </w:rPr>
      </w:pPr>
      <w:r w:rsidRPr="006909CC">
        <w:rPr>
          <w:rFonts w:ascii="Times New Roman" w:eastAsia="MS Mincho" w:hAnsi="Times New Roman" w:cs="Times New Roman"/>
          <w:sz w:val="24"/>
          <w:szCs w:val="24"/>
        </w:rPr>
        <w:t>Lower punch: 15.00 x 6.85 mm capsule shape, concave</w:t>
      </w:r>
    </w:p>
    <w:p w:rsidR="00A333BE" w:rsidRPr="006909CC" w:rsidRDefault="00A333BE" w:rsidP="006909CC">
      <w:pPr>
        <w:spacing w:after="120"/>
        <w:jc w:val="both"/>
        <w:rPr>
          <w:rFonts w:ascii="Times New Roman" w:eastAsia="MS Mincho" w:hAnsi="Times New Roman" w:cs="Times New Roman"/>
          <w:sz w:val="24"/>
          <w:szCs w:val="24"/>
        </w:rPr>
      </w:pPr>
      <w:r w:rsidRPr="006909CC">
        <w:rPr>
          <w:rFonts w:ascii="Times New Roman" w:hAnsi="Times New Roman" w:cs="Times New Roman"/>
          <w:sz w:val="24"/>
          <w:szCs w:val="24"/>
        </w:rPr>
        <w:t xml:space="preserve">Dies: </w:t>
      </w:r>
      <w:r w:rsidRPr="006909CC">
        <w:rPr>
          <w:rFonts w:ascii="Times New Roman" w:eastAsia="MS Mincho" w:hAnsi="Times New Roman" w:cs="Times New Roman"/>
          <w:sz w:val="24"/>
          <w:szCs w:val="24"/>
        </w:rPr>
        <w:t>15.00 x 6.85 mm capsule shape</w:t>
      </w:r>
    </w:p>
    <w:p w:rsidR="001F2A71" w:rsidRPr="006909CC" w:rsidRDefault="00705324" w:rsidP="006909CC">
      <w:pPr>
        <w:spacing w:before="120" w:after="0"/>
        <w:jc w:val="both"/>
        <w:rPr>
          <w:rFonts w:ascii="Times New Roman" w:hAnsi="Times New Roman" w:cs="Times New Roman"/>
          <w:sz w:val="24"/>
          <w:szCs w:val="24"/>
        </w:rPr>
      </w:pPr>
      <w:r w:rsidRPr="006909CC">
        <w:rPr>
          <w:rFonts w:ascii="Times New Roman" w:hAnsi="Times New Roman" w:cs="Times New Roman"/>
          <w:b/>
          <w:sz w:val="24"/>
          <w:szCs w:val="24"/>
        </w:rPr>
        <w:t>Table 15</w:t>
      </w:r>
      <w:r w:rsidR="00A333BE" w:rsidRPr="006909CC">
        <w:rPr>
          <w:rFonts w:ascii="Times New Roman" w:hAnsi="Times New Roman" w:cs="Times New Roman"/>
          <w:b/>
          <w:sz w:val="24"/>
          <w:szCs w:val="24"/>
        </w:rPr>
        <w:t>:</w:t>
      </w:r>
      <w:r w:rsidR="00A333BE" w:rsidRPr="006909CC">
        <w:rPr>
          <w:rFonts w:ascii="Times New Roman" w:hAnsi="Times New Roman" w:cs="Times New Roman"/>
          <w:sz w:val="24"/>
          <w:szCs w:val="24"/>
        </w:rPr>
        <w:t xml:space="preserve"> Physical parameter of tablet and their limits</w:t>
      </w: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6"/>
        <w:gridCol w:w="2333"/>
        <w:gridCol w:w="6952"/>
      </w:tblGrid>
      <w:tr w:rsidR="00A333BE" w:rsidRPr="006909CC" w:rsidTr="001F2A71">
        <w:trPr>
          <w:trHeight w:val="432"/>
        </w:trPr>
        <w:tc>
          <w:tcPr>
            <w:tcW w:w="404" w:type="pct"/>
            <w:vAlign w:val="center"/>
          </w:tcPr>
          <w:p w:rsidR="00A333BE" w:rsidRPr="006909CC" w:rsidRDefault="00A333BE" w:rsidP="001F2A71">
            <w:pPr>
              <w:spacing w:after="0"/>
              <w:ind w:right="-102"/>
              <w:jc w:val="both"/>
              <w:rPr>
                <w:rFonts w:ascii="Times New Roman" w:hAnsi="Times New Roman" w:cs="Times New Roman"/>
                <w:b/>
                <w:sz w:val="24"/>
                <w:szCs w:val="24"/>
              </w:rPr>
            </w:pPr>
            <w:r w:rsidRPr="006909CC">
              <w:rPr>
                <w:rFonts w:ascii="Times New Roman" w:hAnsi="Times New Roman" w:cs="Times New Roman"/>
                <w:b/>
                <w:sz w:val="24"/>
                <w:szCs w:val="24"/>
              </w:rPr>
              <w:t>S. No.</w:t>
            </w:r>
          </w:p>
        </w:tc>
        <w:tc>
          <w:tcPr>
            <w:tcW w:w="1155" w:type="pct"/>
            <w:vAlign w:val="center"/>
          </w:tcPr>
          <w:p w:rsidR="00A333BE" w:rsidRPr="006909CC" w:rsidRDefault="00A333BE" w:rsidP="006909CC">
            <w:pPr>
              <w:spacing w:after="0"/>
              <w:jc w:val="both"/>
              <w:rPr>
                <w:rFonts w:ascii="Times New Roman" w:hAnsi="Times New Roman" w:cs="Times New Roman"/>
                <w:b/>
                <w:sz w:val="24"/>
                <w:szCs w:val="24"/>
              </w:rPr>
            </w:pPr>
            <w:r w:rsidRPr="006909CC">
              <w:rPr>
                <w:rFonts w:ascii="Times New Roman" w:hAnsi="Times New Roman" w:cs="Times New Roman"/>
                <w:b/>
                <w:sz w:val="24"/>
                <w:szCs w:val="24"/>
              </w:rPr>
              <w:t>Physical Parameter</w:t>
            </w:r>
          </w:p>
        </w:tc>
        <w:tc>
          <w:tcPr>
            <w:tcW w:w="3441" w:type="pct"/>
            <w:vAlign w:val="center"/>
          </w:tcPr>
          <w:p w:rsidR="00A333BE" w:rsidRPr="006909CC" w:rsidRDefault="00A333BE" w:rsidP="006909CC">
            <w:pPr>
              <w:spacing w:after="0"/>
              <w:jc w:val="both"/>
              <w:rPr>
                <w:rFonts w:ascii="Times New Roman" w:hAnsi="Times New Roman" w:cs="Times New Roman"/>
                <w:b/>
                <w:sz w:val="24"/>
                <w:szCs w:val="24"/>
              </w:rPr>
            </w:pPr>
            <w:r w:rsidRPr="006909CC">
              <w:rPr>
                <w:rFonts w:ascii="Times New Roman" w:hAnsi="Times New Roman" w:cs="Times New Roman"/>
                <w:b/>
                <w:sz w:val="24"/>
                <w:szCs w:val="24"/>
              </w:rPr>
              <w:t>Limits</w:t>
            </w:r>
          </w:p>
        </w:tc>
      </w:tr>
      <w:tr w:rsidR="00A333BE" w:rsidRPr="006909CC" w:rsidTr="0037255A">
        <w:trPr>
          <w:trHeight w:val="288"/>
        </w:trPr>
        <w:tc>
          <w:tcPr>
            <w:tcW w:w="404" w:type="pct"/>
            <w:vAlign w:val="center"/>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1</w:t>
            </w:r>
          </w:p>
        </w:tc>
        <w:tc>
          <w:tcPr>
            <w:tcW w:w="1155" w:type="pct"/>
            <w:vAlign w:val="center"/>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Appearance</w:t>
            </w:r>
          </w:p>
        </w:tc>
        <w:tc>
          <w:tcPr>
            <w:tcW w:w="3441" w:type="pct"/>
            <w:vAlign w:val="center"/>
          </w:tcPr>
          <w:p w:rsidR="00A333BE" w:rsidRPr="006909CC" w:rsidRDefault="00A333BE" w:rsidP="006909CC">
            <w:pPr>
              <w:tabs>
                <w:tab w:val="left" w:pos="3807"/>
              </w:tabs>
              <w:spacing w:after="0"/>
              <w:jc w:val="both"/>
              <w:rPr>
                <w:rFonts w:ascii="Times New Roman" w:eastAsia="MS Mincho" w:hAnsi="Times New Roman" w:cs="Times New Roman"/>
                <w:sz w:val="24"/>
                <w:szCs w:val="24"/>
              </w:rPr>
            </w:pPr>
            <w:r w:rsidRPr="006909CC">
              <w:rPr>
                <w:rFonts w:ascii="Times New Roman" w:eastAsia="MS Mincho" w:hAnsi="Times New Roman" w:cs="Times New Roman"/>
                <w:sz w:val="24"/>
                <w:szCs w:val="24"/>
              </w:rPr>
              <w:t>White to off white elliptical tablets, debossed with 'QU 40"on one side and plain on another side.</w:t>
            </w:r>
          </w:p>
        </w:tc>
      </w:tr>
      <w:tr w:rsidR="00A333BE" w:rsidRPr="006909CC" w:rsidTr="0037255A">
        <w:trPr>
          <w:trHeight w:val="288"/>
        </w:trPr>
        <w:tc>
          <w:tcPr>
            <w:tcW w:w="404" w:type="pct"/>
            <w:vAlign w:val="center"/>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2</w:t>
            </w:r>
          </w:p>
        </w:tc>
        <w:tc>
          <w:tcPr>
            <w:tcW w:w="1155" w:type="pct"/>
            <w:vAlign w:val="center"/>
          </w:tcPr>
          <w:p w:rsidR="00A333BE" w:rsidRPr="006909CC" w:rsidRDefault="00A333BE"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Average weight</w:t>
            </w:r>
          </w:p>
        </w:tc>
        <w:tc>
          <w:tcPr>
            <w:tcW w:w="3441" w:type="pct"/>
            <w:vAlign w:val="center"/>
          </w:tcPr>
          <w:p w:rsidR="00A333BE" w:rsidRPr="006909CC" w:rsidRDefault="00A333BE" w:rsidP="006909CC">
            <w:pPr>
              <w:pStyle w:val="PlainText"/>
              <w:tabs>
                <w:tab w:val="left" w:pos="3807"/>
                <w:tab w:val="left" w:pos="7067"/>
              </w:tabs>
              <w:spacing w:line="276" w:lineRule="auto"/>
              <w:jc w:val="both"/>
              <w:rPr>
                <w:rFonts w:ascii="Times New Roman" w:eastAsia="MS Mincho" w:hAnsi="Times New Roman" w:cs="Times New Roman"/>
                <w:sz w:val="24"/>
                <w:szCs w:val="24"/>
                <w:lang w:bidi="ar-SA"/>
              </w:rPr>
            </w:pPr>
            <w:r w:rsidRPr="006909CC">
              <w:rPr>
                <w:rFonts w:ascii="Times New Roman" w:eastAsia="MS Mincho" w:hAnsi="Times New Roman" w:cs="Times New Roman"/>
                <w:sz w:val="24"/>
                <w:szCs w:val="24"/>
                <w:lang w:bidi="ar-SA"/>
              </w:rPr>
              <w:t>400.00 mg ± 3.0 % w/w (388.00 mg  to 412.00 mg)</w:t>
            </w:r>
          </w:p>
        </w:tc>
      </w:tr>
      <w:tr w:rsidR="00192FA3" w:rsidRPr="006909CC" w:rsidTr="0037255A">
        <w:trPr>
          <w:trHeight w:val="288"/>
        </w:trPr>
        <w:tc>
          <w:tcPr>
            <w:tcW w:w="404" w:type="pct"/>
            <w:vAlign w:val="center"/>
          </w:tcPr>
          <w:p w:rsidR="00192FA3" w:rsidRPr="006909CC" w:rsidRDefault="00192FA3"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3</w:t>
            </w:r>
          </w:p>
        </w:tc>
        <w:tc>
          <w:tcPr>
            <w:tcW w:w="1155" w:type="pct"/>
            <w:vAlign w:val="center"/>
          </w:tcPr>
          <w:p w:rsidR="00192FA3" w:rsidRPr="006909CC" w:rsidRDefault="00192FA3"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 xml:space="preserve">Weight variation </w:t>
            </w:r>
          </w:p>
        </w:tc>
        <w:tc>
          <w:tcPr>
            <w:tcW w:w="3441" w:type="pct"/>
            <w:vAlign w:val="center"/>
          </w:tcPr>
          <w:p w:rsidR="00192FA3" w:rsidRPr="006909CC" w:rsidRDefault="00192FA3" w:rsidP="006909CC">
            <w:pPr>
              <w:pStyle w:val="PlainText"/>
              <w:tabs>
                <w:tab w:val="left" w:pos="3807"/>
              </w:tabs>
              <w:spacing w:line="276" w:lineRule="auto"/>
              <w:jc w:val="both"/>
              <w:rPr>
                <w:rFonts w:ascii="Times New Roman" w:eastAsia="MS Mincho" w:hAnsi="Times New Roman" w:cs="Times New Roman"/>
                <w:sz w:val="24"/>
                <w:szCs w:val="24"/>
                <w:lang w:bidi="ar-SA"/>
              </w:rPr>
            </w:pPr>
            <w:r w:rsidRPr="006909CC">
              <w:rPr>
                <w:rFonts w:ascii="Times New Roman" w:eastAsia="MS Mincho" w:hAnsi="Times New Roman" w:cs="Times New Roman"/>
                <w:sz w:val="24"/>
                <w:szCs w:val="24"/>
                <w:lang w:bidi="ar-SA"/>
              </w:rPr>
              <w:t>400.00mg ± 5.0 % (380.00 mg  to 420.00 mg)</w:t>
            </w:r>
          </w:p>
        </w:tc>
      </w:tr>
      <w:tr w:rsidR="00192FA3" w:rsidRPr="006909CC" w:rsidTr="0037255A">
        <w:trPr>
          <w:trHeight w:val="288"/>
        </w:trPr>
        <w:tc>
          <w:tcPr>
            <w:tcW w:w="404" w:type="pct"/>
            <w:vAlign w:val="center"/>
          </w:tcPr>
          <w:p w:rsidR="00192FA3" w:rsidRPr="006909CC" w:rsidRDefault="00192FA3"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4</w:t>
            </w:r>
          </w:p>
        </w:tc>
        <w:tc>
          <w:tcPr>
            <w:tcW w:w="1155" w:type="pct"/>
            <w:vAlign w:val="center"/>
          </w:tcPr>
          <w:p w:rsidR="00192FA3" w:rsidRPr="006909CC" w:rsidRDefault="00192FA3"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Thickness</w:t>
            </w:r>
          </w:p>
        </w:tc>
        <w:tc>
          <w:tcPr>
            <w:tcW w:w="3441" w:type="pct"/>
            <w:vAlign w:val="center"/>
          </w:tcPr>
          <w:p w:rsidR="00192FA3" w:rsidRPr="006909CC" w:rsidRDefault="00192FA3" w:rsidP="006909CC">
            <w:pPr>
              <w:tabs>
                <w:tab w:val="left" w:pos="3807"/>
              </w:tabs>
              <w:spacing w:after="0"/>
              <w:jc w:val="both"/>
              <w:rPr>
                <w:rFonts w:ascii="Times New Roman" w:eastAsia="MS Mincho" w:hAnsi="Times New Roman" w:cs="Times New Roman"/>
                <w:sz w:val="24"/>
                <w:szCs w:val="24"/>
              </w:rPr>
            </w:pPr>
            <w:r w:rsidRPr="006909CC">
              <w:rPr>
                <w:rFonts w:ascii="Times New Roman" w:eastAsia="MS Mincho" w:hAnsi="Times New Roman" w:cs="Times New Roman"/>
                <w:sz w:val="24"/>
                <w:szCs w:val="24"/>
              </w:rPr>
              <w:t>4.6 mm ± 0.3 mm (4.3 mm to 4.9 mm)</w:t>
            </w:r>
          </w:p>
        </w:tc>
      </w:tr>
      <w:tr w:rsidR="00192FA3" w:rsidRPr="006909CC" w:rsidTr="0037255A">
        <w:trPr>
          <w:trHeight w:val="288"/>
        </w:trPr>
        <w:tc>
          <w:tcPr>
            <w:tcW w:w="404" w:type="pct"/>
            <w:vAlign w:val="center"/>
          </w:tcPr>
          <w:p w:rsidR="00192FA3" w:rsidRPr="006909CC" w:rsidRDefault="00192FA3"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5</w:t>
            </w:r>
          </w:p>
        </w:tc>
        <w:tc>
          <w:tcPr>
            <w:tcW w:w="1155" w:type="pct"/>
            <w:vAlign w:val="center"/>
          </w:tcPr>
          <w:p w:rsidR="00192FA3" w:rsidRPr="006909CC" w:rsidRDefault="00192FA3"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Dimensions</w:t>
            </w:r>
          </w:p>
        </w:tc>
        <w:tc>
          <w:tcPr>
            <w:tcW w:w="3441" w:type="pct"/>
            <w:vAlign w:val="center"/>
          </w:tcPr>
          <w:p w:rsidR="00192FA3" w:rsidRPr="006909CC" w:rsidRDefault="00192FA3" w:rsidP="006909CC">
            <w:pPr>
              <w:tabs>
                <w:tab w:val="left" w:pos="3807"/>
              </w:tabs>
              <w:spacing w:after="0"/>
              <w:jc w:val="both"/>
              <w:rPr>
                <w:rFonts w:ascii="Times New Roman" w:eastAsia="MS Mincho" w:hAnsi="Times New Roman" w:cs="Times New Roman"/>
                <w:sz w:val="24"/>
                <w:szCs w:val="24"/>
              </w:rPr>
            </w:pPr>
            <w:r w:rsidRPr="006909CC">
              <w:rPr>
                <w:rFonts w:ascii="Times New Roman" w:eastAsia="MS Mincho" w:hAnsi="Times New Roman" w:cs="Times New Roman"/>
                <w:sz w:val="24"/>
                <w:szCs w:val="24"/>
              </w:rPr>
              <w:t xml:space="preserve">15.00 x 6.85mm ± 0.1mm </w:t>
            </w:r>
            <w:r w:rsidR="001F2A71">
              <w:rPr>
                <w:rFonts w:ascii="Times New Roman" w:eastAsia="MS Mincho" w:hAnsi="Times New Roman" w:cs="Times New Roman"/>
                <w:sz w:val="24"/>
                <w:szCs w:val="24"/>
              </w:rPr>
              <w:t xml:space="preserve"> </w:t>
            </w:r>
            <w:r w:rsidRPr="006909CC">
              <w:rPr>
                <w:rFonts w:ascii="Times New Roman" w:eastAsia="MS Mincho" w:hAnsi="Times New Roman" w:cs="Times New Roman"/>
                <w:sz w:val="24"/>
                <w:szCs w:val="24"/>
              </w:rPr>
              <w:t>(14.90x6.75mm to 15.10x6.95mm)</w:t>
            </w:r>
          </w:p>
        </w:tc>
      </w:tr>
      <w:tr w:rsidR="00192FA3" w:rsidRPr="006909CC" w:rsidTr="0037255A">
        <w:trPr>
          <w:trHeight w:val="288"/>
        </w:trPr>
        <w:tc>
          <w:tcPr>
            <w:tcW w:w="404" w:type="pct"/>
            <w:vAlign w:val="center"/>
          </w:tcPr>
          <w:p w:rsidR="00192FA3" w:rsidRPr="006909CC" w:rsidRDefault="00192FA3"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6</w:t>
            </w:r>
          </w:p>
        </w:tc>
        <w:tc>
          <w:tcPr>
            <w:tcW w:w="1155" w:type="pct"/>
            <w:vAlign w:val="center"/>
          </w:tcPr>
          <w:p w:rsidR="00192FA3" w:rsidRPr="006909CC" w:rsidRDefault="00192FA3"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 xml:space="preserve">Hardness </w:t>
            </w:r>
          </w:p>
        </w:tc>
        <w:tc>
          <w:tcPr>
            <w:tcW w:w="3441" w:type="pct"/>
            <w:vAlign w:val="center"/>
          </w:tcPr>
          <w:p w:rsidR="00192FA3" w:rsidRPr="006909CC" w:rsidRDefault="00192FA3" w:rsidP="006909CC">
            <w:pPr>
              <w:pStyle w:val="PlainText"/>
              <w:tabs>
                <w:tab w:val="left" w:pos="3807"/>
              </w:tabs>
              <w:spacing w:line="276" w:lineRule="auto"/>
              <w:jc w:val="both"/>
              <w:rPr>
                <w:rFonts w:ascii="Times New Roman" w:eastAsia="MS Mincho" w:hAnsi="Times New Roman" w:cs="Times New Roman"/>
                <w:sz w:val="24"/>
                <w:szCs w:val="24"/>
                <w:lang w:bidi="ar-SA"/>
              </w:rPr>
            </w:pPr>
            <w:r w:rsidRPr="006909CC">
              <w:rPr>
                <w:rFonts w:ascii="Times New Roman" w:eastAsia="MS Mincho" w:hAnsi="Times New Roman" w:cs="Times New Roman"/>
                <w:sz w:val="24"/>
                <w:szCs w:val="24"/>
                <w:lang w:bidi="ar-SA"/>
              </w:rPr>
              <w:t>120 N± 40 N (80 N to 160 N)</w:t>
            </w:r>
          </w:p>
        </w:tc>
      </w:tr>
      <w:tr w:rsidR="00192FA3" w:rsidRPr="006909CC" w:rsidTr="0037255A">
        <w:trPr>
          <w:trHeight w:val="288"/>
        </w:trPr>
        <w:tc>
          <w:tcPr>
            <w:tcW w:w="404" w:type="pct"/>
            <w:vAlign w:val="center"/>
          </w:tcPr>
          <w:p w:rsidR="00192FA3" w:rsidRPr="006909CC" w:rsidRDefault="00192FA3"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8</w:t>
            </w:r>
          </w:p>
        </w:tc>
        <w:tc>
          <w:tcPr>
            <w:tcW w:w="1155" w:type="pct"/>
            <w:vAlign w:val="center"/>
          </w:tcPr>
          <w:p w:rsidR="00192FA3" w:rsidRPr="006909CC" w:rsidRDefault="00192FA3"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 xml:space="preserve">Friability </w:t>
            </w:r>
          </w:p>
        </w:tc>
        <w:tc>
          <w:tcPr>
            <w:tcW w:w="3441" w:type="pct"/>
            <w:vAlign w:val="center"/>
          </w:tcPr>
          <w:p w:rsidR="00192FA3" w:rsidRPr="006909CC" w:rsidRDefault="00192FA3" w:rsidP="006909CC">
            <w:pPr>
              <w:pStyle w:val="PlainText"/>
              <w:tabs>
                <w:tab w:val="left" w:pos="3807"/>
              </w:tabs>
              <w:spacing w:line="276" w:lineRule="auto"/>
              <w:jc w:val="both"/>
              <w:rPr>
                <w:rFonts w:ascii="Times New Roman" w:eastAsia="MS Mincho" w:hAnsi="Times New Roman" w:cs="Times New Roman"/>
                <w:sz w:val="24"/>
                <w:szCs w:val="24"/>
                <w:lang w:bidi="ar-SA"/>
              </w:rPr>
            </w:pPr>
            <w:r w:rsidRPr="006909CC">
              <w:rPr>
                <w:rFonts w:ascii="Times New Roman" w:eastAsia="MS Mincho" w:hAnsi="Times New Roman" w:cs="Times New Roman"/>
                <w:sz w:val="24"/>
                <w:szCs w:val="24"/>
                <w:lang w:bidi="ar-SA"/>
              </w:rPr>
              <w:t>NMT 1% w/w</w:t>
            </w:r>
          </w:p>
        </w:tc>
      </w:tr>
      <w:tr w:rsidR="00192FA3" w:rsidRPr="006909CC" w:rsidTr="0037255A">
        <w:trPr>
          <w:trHeight w:val="288"/>
        </w:trPr>
        <w:tc>
          <w:tcPr>
            <w:tcW w:w="404" w:type="pct"/>
            <w:vAlign w:val="center"/>
          </w:tcPr>
          <w:p w:rsidR="00192FA3" w:rsidRPr="006909CC" w:rsidRDefault="00192FA3"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9</w:t>
            </w:r>
          </w:p>
        </w:tc>
        <w:tc>
          <w:tcPr>
            <w:tcW w:w="1155" w:type="pct"/>
            <w:vAlign w:val="center"/>
          </w:tcPr>
          <w:p w:rsidR="00192FA3" w:rsidRPr="006909CC" w:rsidRDefault="00192FA3" w:rsidP="006909CC">
            <w:pPr>
              <w:spacing w:after="0"/>
              <w:jc w:val="both"/>
              <w:rPr>
                <w:rFonts w:ascii="Times New Roman" w:hAnsi="Times New Roman" w:cs="Times New Roman"/>
                <w:sz w:val="24"/>
                <w:szCs w:val="24"/>
              </w:rPr>
            </w:pPr>
            <w:r w:rsidRPr="006909CC">
              <w:rPr>
                <w:rFonts w:ascii="Times New Roman" w:hAnsi="Times New Roman" w:cs="Times New Roman"/>
                <w:sz w:val="24"/>
                <w:szCs w:val="24"/>
              </w:rPr>
              <w:t>Disintegration Time</w:t>
            </w:r>
          </w:p>
        </w:tc>
        <w:tc>
          <w:tcPr>
            <w:tcW w:w="3441" w:type="pct"/>
            <w:vAlign w:val="center"/>
          </w:tcPr>
          <w:p w:rsidR="00192FA3" w:rsidRPr="006909CC" w:rsidRDefault="00192FA3" w:rsidP="006909CC">
            <w:pPr>
              <w:pStyle w:val="PlainText"/>
              <w:tabs>
                <w:tab w:val="left" w:pos="3807"/>
              </w:tabs>
              <w:spacing w:line="276" w:lineRule="auto"/>
              <w:jc w:val="both"/>
              <w:rPr>
                <w:rFonts w:ascii="Times New Roman" w:eastAsia="MS Mincho" w:hAnsi="Times New Roman" w:cs="Times New Roman"/>
                <w:sz w:val="24"/>
                <w:szCs w:val="24"/>
                <w:lang w:bidi="ar-SA"/>
              </w:rPr>
            </w:pPr>
            <w:r w:rsidRPr="006909CC">
              <w:rPr>
                <w:rFonts w:ascii="Times New Roman" w:eastAsia="MS Mincho" w:hAnsi="Times New Roman" w:cs="Times New Roman"/>
                <w:sz w:val="24"/>
                <w:szCs w:val="24"/>
                <w:lang w:bidi="ar-SA"/>
              </w:rPr>
              <w:t xml:space="preserve">NMT 15 Mins </w:t>
            </w:r>
          </w:p>
        </w:tc>
      </w:tr>
    </w:tbl>
    <w:p w:rsidR="00A333BE" w:rsidRPr="006909CC" w:rsidRDefault="00A333BE" w:rsidP="006909CC">
      <w:pPr>
        <w:spacing w:after="0"/>
        <w:jc w:val="both"/>
        <w:rPr>
          <w:rFonts w:ascii="Times New Roman" w:hAnsi="Times New Roman" w:cs="Times New Roman"/>
          <w:sz w:val="24"/>
          <w:szCs w:val="24"/>
        </w:rPr>
      </w:pPr>
    </w:p>
    <w:p w:rsidR="009D0200" w:rsidRPr="006909CC" w:rsidRDefault="00A333BE" w:rsidP="0037255A">
      <w:pPr>
        <w:spacing w:after="0"/>
        <w:jc w:val="both"/>
        <w:rPr>
          <w:rFonts w:ascii="Times New Roman" w:hAnsi="Times New Roman" w:cs="Times New Roman"/>
          <w:b/>
          <w:iCs/>
          <w:sz w:val="24"/>
          <w:szCs w:val="24"/>
        </w:rPr>
      </w:pPr>
      <w:r w:rsidRPr="006909CC">
        <w:rPr>
          <w:rFonts w:ascii="Times New Roman" w:eastAsia="Times New Roman" w:hAnsi="Times New Roman" w:cs="Times New Roman"/>
          <w:b/>
          <w:sz w:val="24"/>
          <w:szCs w:val="24"/>
          <w:u w:val="single"/>
        </w:rPr>
        <w:t xml:space="preserve">RESULTS &amp; DISCUSSION </w:t>
      </w:r>
    </w:p>
    <w:p w:rsidR="00A333BE" w:rsidRPr="006909CC" w:rsidRDefault="00A333BE" w:rsidP="006909CC">
      <w:pPr>
        <w:tabs>
          <w:tab w:val="left" w:pos="0"/>
          <w:tab w:val="left" w:pos="2550"/>
        </w:tabs>
        <w:spacing w:after="0"/>
        <w:jc w:val="both"/>
        <w:rPr>
          <w:rFonts w:ascii="Times New Roman" w:hAnsi="Times New Roman" w:cs="Times New Roman"/>
          <w:sz w:val="24"/>
          <w:szCs w:val="24"/>
        </w:rPr>
      </w:pPr>
      <w:r w:rsidRPr="006909CC">
        <w:rPr>
          <w:rFonts w:ascii="Times New Roman" w:hAnsi="Times New Roman" w:cs="Times New Roman"/>
          <w:b/>
          <w:sz w:val="24"/>
          <w:szCs w:val="24"/>
        </w:rPr>
        <w:t xml:space="preserve">PROTOYPE FORMUALTION </w:t>
      </w:r>
    </w:p>
    <w:p w:rsidR="000E0273" w:rsidRPr="006909CC" w:rsidRDefault="000E0273" w:rsidP="0037255A">
      <w:pPr>
        <w:tabs>
          <w:tab w:val="left" w:pos="0"/>
          <w:tab w:val="left" w:pos="2550"/>
        </w:tabs>
        <w:spacing w:after="0"/>
        <w:jc w:val="both"/>
        <w:rPr>
          <w:rFonts w:ascii="Times New Roman" w:hAnsi="Times New Roman" w:cs="Times New Roman"/>
          <w:b/>
          <w:sz w:val="24"/>
          <w:szCs w:val="24"/>
        </w:rPr>
      </w:pPr>
      <w:r w:rsidRPr="006909CC">
        <w:rPr>
          <w:rFonts w:ascii="Times New Roman" w:hAnsi="Times New Roman" w:cs="Times New Roman"/>
          <w:b/>
          <w:sz w:val="24"/>
          <w:szCs w:val="24"/>
        </w:rPr>
        <w:t>Table 21: Physical Properties of Prototype Formulation</w:t>
      </w:r>
    </w:p>
    <w:tbl>
      <w:tblPr>
        <w:tblW w:w="493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472"/>
        <w:gridCol w:w="2169"/>
        <w:gridCol w:w="79"/>
        <w:gridCol w:w="1750"/>
        <w:gridCol w:w="667"/>
        <w:gridCol w:w="895"/>
        <w:gridCol w:w="899"/>
        <w:gridCol w:w="1621"/>
      </w:tblGrid>
      <w:tr w:rsidR="00936BA0" w:rsidRPr="006909CC" w:rsidTr="0037255A">
        <w:trPr>
          <w:trHeight w:val="288"/>
        </w:trPr>
        <w:tc>
          <w:tcPr>
            <w:tcW w:w="992" w:type="pct"/>
            <w:gridSpan w:val="2"/>
            <w:vMerge w:val="restart"/>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Formulation</w:t>
            </w:r>
          </w:p>
        </w:tc>
        <w:tc>
          <w:tcPr>
            <w:tcW w:w="4008" w:type="pct"/>
            <w:gridSpan w:val="7"/>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Physical Properties</w:t>
            </w:r>
          </w:p>
        </w:tc>
      </w:tr>
      <w:tr w:rsidR="00936BA0" w:rsidRPr="006909CC" w:rsidTr="0037255A">
        <w:trPr>
          <w:trHeight w:val="288"/>
        </w:trPr>
        <w:tc>
          <w:tcPr>
            <w:tcW w:w="992" w:type="pct"/>
            <w:gridSpan w:val="2"/>
            <w:vMerge/>
            <w:shd w:val="clear" w:color="auto" w:fill="auto"/>
            <w:noWrap/>
            <w:vAlign w:val="center"/>
          </w:tcPr>
          <w:p w:rsidR="00936BA0" w:rsidRPr="006909CC" w:rsidRDefault="00936BA0" w:rsidP="001F2A71">
            <w:pPr>
              <w:tabs>
                <w:tab w:val="left" w:pos="0"/>
              </w:tabs>
              <w:spacing w:after="0"/>
              <w:jc w:val="center"/>
              <w:rPr>
                <w:rFonts w:ascii="Times New Roman" w:eastAsia="Times New Roman" w:hAnsi="Times New Roman" w:cs="Times New Roman"/>
                <w:b/>
                <w:bCs/>
                <w:color w:val="000000"/>
                <w:sz w:val="24"/>
                <w:szCs w:val="24"/>
              </w:rPr>
            </w:pPr>
          </w:p>
        </w:tc>
        <w:tc>
          <w:tcPr>
            <w:tcW w:w="1115" w:type="pct"/>
            <w:gridSpan w:val="2"/>
            <w:shd w:val="clear" w:color="auto" w:fill="auto"/>
            <w:vAlign w:val="center"/>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Bulk Density</w:t>
            </w:r>
          </w:p>
        </w:tc>
        <w:tc>
          <w:tcPr>
            <w:tcW w:w="1199" w:type="pct"/>
            <w:gridSpan w:val="2"/>
            <w:shd w:val="clear" w:color="auto" w:fill="auto"/>
            <w:vAlign w:val="center"/>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Tapped Density</w:t>
            </w:r>
          </w:p>
        </w:tc>
        <w:tc>
          <w:tcPr>
            <w:tcW w:w="890" w:type="pct"/>
            <w:gridSpan w:val="2"/>
            <w:shd w:val="clear" w:color="auto" w:fill="auto"/>
            <w:vAlign w:val="center"/>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Hausner Ratio</w:t>
            </w:r>
          </w:p>
        </w:tc>
        <w:tc>
          <w:tcPr>
            <w:tcW w:w="804" w:type="pct"/>
            <w:shd w:val="clear" w:color="auto" w:fill="auto"/>
            <w:vAlign w:val="center"/>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Carr's Index</w:t>
            </w:r>
          </w:p>
        </w:tc>
      </w:tr>
      <w:tr w:rsidR="00936BA0" w:rsidRPr="006909CC" w:rsidTr="0037255A">
        <w:trPr>
          <w:trHeight w:val="288"/>
        </w:trPr>
        <w:tc>
          <w:tcPr>
            <w:tcW w:w="992" w:type="pct"/>
            <w:gridSpan w:val="2"/>
            <w:shd w:val="clear" w:color="auto" w:fill="auto"/>
            <w:noWrap/>
            <w:vAlign w:val="center"/>
          </w:tcPr>
          <w:p w:rsidR="00936BA0" w:rsidRPr="006909CC" w:rsidRDefault="00936BA0"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F1</w:t>
            </w:r>
          </w:p>
        </w:tc>
        <w:tc>
          <w:tcPr>
            <w:tcW w:w="1115" w:type="pct"/>
            <w:gridSpan w:val="2"/>
            <w:shd w:val="clear" w:color="auto" w:fill="auto"/>
            <w:vAlign w:val="center"/>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0.647 g/mL</w:t>
            </w:r>
          </w:p>
        </w:tc>
        <w:tc>
          <w:tcPr>
            <w:tcW w:w="1199" w:type="pct"/>
            <w:gridSpan w:val="2"/>
            <w:shd w:val="clear" w:color="auto" w:fill="auto"/>
            <w:vAlign w:val="center"/>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0.852 g/mL</w:t>
            </w:r>
          </w:p>
        </w:tc>
        <w:tc>
          <w:tcPr>
            <w:tcW w:w="890" w:type="pct"/>
            <w:gridSpan w:val="2"/>
            <w:shd w:val="clear" w:color="auto" w:fill="auto"/>
            <w:vAlign w:val="center"/>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1.317</w:t>
            </w:r>
          </w:p>
        </w:tc>
        <w:tc>
          <w:tcPr>
            <w:tcW w:w="804" w:type="pct"/>
            <w:shd w:val="clear" w:color="auto" w:fill="auto"/>
            <w:vAlign w:val="center"/>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24.10%</w:t>
            </w:r>
          </w:p>
        </w:tc>
      </w:tr>
      <w:tr w:rsidR="00936BA0" w:rsidRPr="006909CC" w:rsidTr="0037255A">
        <w:trPr>
          <w:trHeight w:val="288"/>
        </w:trPr>
        <w:tc>
          <w:tcPr>
            <w:tcW w:w="992" w:type="pct"/>
            <w:gridSpan w:val="2"/>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F2</w:t>
            </w:r>
          </w:p>
        </w:tc>
        <w:tc>
          <w:tcPr>
            <w:tcW w:w="1115" w:type="pct"/>
            <w:gridSpan w:val="2"/>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0.590 g/mL</w:t>
            </w:r>
          </w:p>
        </w:tc>
        <w:tc>
          <w:tcPr>
            <w:tcW w:w="1199" w:type="pct"/>
            <w:gridSpan w:val="2"/>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0.760 g/mL</w:t>
            </w:r>
          </w:p>
        </w:tc>
        <w:tc>
          <w:tcPr>
            <w:tcW w:w="890" w:type="pct"/>
            <w:gridSpan w:val="2"/>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1.281</w:t>
            </w:r>
          </w:p>
        </w:tc>
        <w:tc>
          <w:tcPr>
            <w:tcW w:w="804" w:type="pct"/>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22.37%</w:t>
            </w:r>
          </w:p>
        </w:tc>
      </w:tr>
      <w:tr w:rsidR="00936BA0" w:rsidRPr="006909CC" w:rsidTr="0037255A">
        <w:trPr>
          <w:trHeight w:val="288"/>
        </w:trPr>
        <w:tc>
          <w:tcPr>
            <w:tcW w:w="992" w:type="pct"/>
            <w:gridSpan w:val="2"/>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F3</w:t>
            </w:r>
          </w:p>
        </w:tc>
        <w:tc>
          <w:tcPr>
            <w:tcW w:w="1115" w:type="pct"/>
            <w:gridSpan w:val="2"/>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0.613 g/mL</w:t>
            </w:r>
          </w:p>
        </w:tc>
        <w:tc>
          <w:tcPr>
            <w:tcW w:w="1199" w:type="pct"/>
            <w:gridSpan w:val="2"/>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0.798 g/mL</w:t>
            </w:r>
          </w:p>
        </w:tc>
        <w:tc>
          <w:tcPr>
            <w:tcW w:w="890" w:type="pct"/>
            <w:gridSpan w:val="2"/>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1.302</w:t>
            </w:r>
          </w:p>
        </w:tc>
        <w:tc>
          <w:tcPr>
            <w:tcW w:w="804" w:type="pct"/>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23.18%</w:t>
            </w:r>
          </w:p>
        </w:tc>
      </w:tr>
      <w:tr w:rsidR="00936BA0" w:rsidRPr="006909CC" w:rsidTr="0037255A">
        <w:trPr>
          <w:trHeight w:val="288"/>
        </w:trPr>
        <w:tc>
          <w:tcPr>
            <w:tcW w:w="992" w:type="pct"/>
            <w:gridSpan w:val="2"/>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F4</w:t>
            </w:r>
          </w:p>
        </w:tc>
        <w:tc>
          <w:tcPr>
            <w:tcW w:w="1115" w:type="pct"/>
            <w:gridSpan w:val="2"/>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0.598 g/mL</w:t>
            </w:r>
          </w:p>
        </w:tc>
        <w:tc>
          <w:tcPr>
            <w:tcW w:w="1199" w:type="pct"/>
            <w:gridSpan w:val="2"/>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0.802 g/mL</w:t>
            </w:r>
          </w:p>
        </w:tc>
        <w:tc>
          <w:tcPr>
            <w:tcW w:w="890" w:type="pct"/>
            <w:gridSpan w:val="2"/>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1.341</w:t>
            </w:r>
          </w:p>
        </w:tc>
        <w:tc>
          <w:tcPr>
            <w:tcW w:w="804" w:type="pct"/>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25.44%</w:t>
            </w:r>
          </w:p>
        </w:tc>
      </w:tr>
      <w:tr w:rsidR="00936BA0" w:rsidRPr="006909CC" w:rsidTr="0037255A">
        <w:trPr>
          <w:trHeight w:val="288"/>
        </w:trPr>
        <w:tc>
          <w:tcPr>
            <w:tcW w:w="992" w:type="pct"/>
            <w:gridSpan w:val="2"/>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F5</w:t>
            </w:r>
          </w:p>
        </w:tc>
        <w:tc>
          <w:tcPr>
            <w:tcW w:w="1115" w:type="pct"/>
            <w:gridSpan w:val="2"/>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0.490 g/mL</w:t>
            </w:r>
          </w:p>
        </w:tc>
        <w:tc>
          <w:tcPr>
            <w:tcW w:w="1199" w:type="pct"/>
            <w:gridSpan w:val="2"/>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0.627 g/mL</w:t>
            </w:r>
          </w:p>
        </w:tc>
        <w:tc>
          <w:tcPr>
            <w:tcW w:w="890" w:type="pct"/>
            <w:gridSpan w:val="2"/>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1.278</w:t>
            </w:r>
          </w:p>
        </w:tc>
        <w:tc>
          <w:tcPr>
            <w:tcW w:w="804" w:type="pct"/>
            <w:shd w:val="clear" w:color="auto" w:fill="auto"/>
            <w:vAlign w:val="center"/>
            <w:hideMark/>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21.74%</w:t>
            </w:r>
          </w:p>
        </w:tc>
      </w:tr>
      <w:tr w:rsidR="00936BA0" w:rsidRPr="006909CC" w:rsidTr="0037255A">
        <w:trPr>
          <w:trHeight w:val="288"/>
        </w:trPr>
        <w:tc>
          <w:tcPr>
            <w:tcW w:w="992" w:type="pct"/>
            <w:gridSpan w:val="2"/>
            <w:shd w:val="clear" w:color="auto" w:fill="auto"/>
            <w:vAlign w:val="center"/>
          </w:tcPr>
          <w:p w:rsidR="00936BA0" w:rsidRPr="006909CC" w:rsidRDefault="00936BA0"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F9</w:t>
            </w:r>
          </w:p>
        </w:tc>
        <w:tc>
          <w:tcPr>
            <w:tcW w:w="1115" w:type="pct"/>
            <w:gridSpan w:val="2"/>
            <w:shd w:val="clear" w:color="auto" w:fill="auto"/>
            <w:vAlign w:val="center"/>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0.545 g/mL</w:t>
            </w:r>
          </w:p>
        </w:tc>
        <w:tc>
          <w:tcPr>
            <w:tcW w:w="1199" w:type="pct"/>
            <w:gridSpan w:val="2"/>
            <w:shd w:val="clear" w:color="auto" w:fill="auto"/>
            <w:vAlign w:val="center"/>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0.690 g/mL</w:t>
            </w:r>
          </w:p>
        </w:tc>
        <w:tc>
          <w:tcPr>
            <w:tcW w:w="890" w:type="pct"/>
            <w:gridSpan w:val="2"/>
            <w:shd w:val="clear" w:color="auto" w:fill="auto"/>
            <w:vAlign w:val="center"/>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1.266</w:t>
            </w:r>
          </w:p>
        </w:tc>
        <w:tc>
          <w:tcPr>
            <w:tcW w:w="804" w:type="pct"/>
            <w:shd w:val="clear" w:color="auto" w:fill="auto"/>
            <w:vAlign w:val="center"/>
          </w:tcPr>
          <w:p w:rsidR="00936BA0" w:rsidRPr="006909CC" w:rsidRDefault="00936BA0"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21.01%</w:t>
            </w:r>
          </w:p>
        </w:tc>
      </w:tr>
      <w:tr w:rsidR="00E4246D" w:rsidRPr="006909CC" w:rsidTr="0037255A">
        <w:trPr>
          <w:trHeight w:val="368"/>
        </w:trPr>
        <w:tc>
          <w:tcPr>
            <w:tcW w:w="5000" w:type="pct"/>
            <w:gridSpan w:val="9"/>
            <w:shd w:val="clear" w:color="auto" w:fill="auto"/>
            <w:vAlign w:val="center"/>
            <w:hideMark/>
          </w:tcPr>
          <w:p w:rsidR="00E4246D" w:rsidRPr="006909CC" w:rsidRDefault="00E4246D" w:rsidP="006909CC">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Compression Parameters</w:t>
            </w:r>
          </w:p>
        </w:tc>
      </w:tr>
      <w:tr w:rsidR="006037BE" w:rsidRPr="006909CC" w:rsidTr="0037255A">
        <w:trPr>
          <w:trHeight w:val="20"/>
        </w:trPr>
        <w:tc>
          <w:tcPr>
            <w:tcW w:w="758" w:type="pct"/>
            <w:shd w:val="clear" w:color="auto" w:fill="auto"/>
            <w:noWrap/>
            <w:vAlign w:val="center"/>
          </w:tcPr>
          <w:p w:rsidR="000B229A" w:rsidRPr="006909CC" w:rsidRDefault="00E4246D" w:rsidP="001F2A71">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 xml:space="preserve">Formulation  </w:t>
            </w:r>
          </w:p>
        </w:tc>
        <w:tc>
          <w:tcPr>
            <w:tcW w:w="1310" w:type="pct"/>
            <w:gridSpan w:val="2"/>
            <w:shd w:val="clear" w:color="auto" w:fill="auto"/>
            <w:vAlign w:val="center"/>
          </w:tcPr>
          <w:p w:rsidR="000B229A" w:rsidRPr="006909CC" w:rsidRDefault="00E4246D" w:rsidP="0037255A">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Average Weight</w:t>
            </w:r>
          </w:p>
        </w:tc>
        <w:tc>
          <w:tcPr>
            <w:tcW w:w="907" w:type="pct"/>
            <w:gridSpan w:val="2"/>
            <w:shd w:val="clear" w:color="auto" w:fill="auto"/>
            <w:vAlign w:val="center"/>
          </w:tcPr>
          <w:p w:rsidR="000B229A" w:rsidRPr="006909CC" w:rsidRDefault="00E4246D" w:rsidP="0037255A">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Thickness</w:t>
            </w:r>
          </w:p>
        </w:tc>
        <w:tc>
          <w:tcPr>
            <w:tcW w:w="775" w:type="pct"/>
            <w:gridSpan w:val="2"/>
            <w:shd w:val="clear" w:color="auto" w:fill="auto"/>
            <w:vAlign w:val="center"/>
          </w:tcPr>
          <w:p w:rsidR="000B229A" w:rsidRPr="006909CC" w:rsidRDefault="00E4246D" w:rsidP="0037255A">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Hardness</w:t>
            </w:r>
          </w:p>
        </w:tc>
        <w:tc>
          <w:tcPr>
            <w:tcW w:w="1250" w:type="pct"/>
            <w:gridSpan w:val="2"/>
            <w:shd w:val="clear" w:color="auto" w:fill="auto"/>
            <w:vAlign w:val="center"/>
          </w:tcPr>
          <w:p w:rsidR="000B229A" w:rsidRPr="006909CC" w:rsidRDefault="00E4246D" w:rsidP="0037255A">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Disintegration Time</w:t>
            </w:r>
          </w:p>
        </w:tc>
      </w:tr>
      <w:tr w:rsidR="00E4246D" w:rsidRPr="006909CC" w:rsidTr="0037255A">
        <w:trPr>
          <w:trHeight w:val="20"/>
        </w:trPr>
        <w:tc>
          <w:tcPr>
            <w:tcW w:w="758" w:type="pct"/>
            <w:shd w:val="clear" w:color="auto" w:fill="auto"/>
            <w:noWrap/>
            <w:vAlign w:val="center"/>
          </w:tcPr>
          <w:p w:rsidR="00E4246D" w:rsidRPr="006909CC" w:rsidRDefault="00E4246D"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F1</w:t>
            </w:r>
          </w:p>
        </w:tc>
        <w:tc>
          <w:tcPr>
            <w:tcW w:w="1310" w:type="pct"/>
            <w:gridSpan w:val="2"/>
            <w:shd w:val="clear" w:color="auto" w:fill="auto"/>
            <w:vAlign w:val="center"/>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409.852 mg to 411.710 mg</w:t>
            </w:r>
          </w:p>
        </w:tc>
        <w:tc>
          <w:tcPr>
            <w:tcW w:w="907" w:type="pct"/>
            <w:gridSpan w:val="2"/>
            <w:shd w:val="clear" w:color="auto" w:fill="auto"/>
            <w:vAlign w:val="center"/>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4.84mm to 4.89mm</w:t>
            </w:r>
          </w:p>
        </w:tc>
        <w:tc>
          <w:tcPr>
            <w:tcW w:w="775" w:type="pct"/>
            <w:gridSpan w:val="2"/>
            <w:shd w:val="clear" w:color="auto" w:fill="auto"/>
            <w:vAlign w:val="center"/>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94.5 N  to 104.5 N</w:t>
            </w:r>
          </w:p>
        </w:tc>
        <w:tc>
          <w:tcPr>
            <w:tcW w:w="1250" w:type="pct"/>
            <w:gridSpan w:val="2"/>
            <w:shd w:val="clear" w:color="auto" w:fill="auto"/>
            <w:vAlign w:val="center"/>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53 secs to 1 min</w:t>
            </w:r>
          </w:p>
        </w:tc>
      </w:tr>
      <w:tr w:rsidR="00E4246D" w:rsidRPr="006909CC" w:rsidTr="0037255A">
        <w:trPr>
          <w:trHeight w:val="20"/>
        </w:trPr>
        <w:tc>
          <w:tcPr>
            <w:tcW w:w="758" w:type="pct"/>
            <w:shd w:val="clear" w:color="auto" w:fill="auto"/>
            <w:vAlign w:val="center"/>
            <w:hideMark/>
          </w:tcPr>
          <w:p w:rsidR="00E4246D" w:rsidRPr="006909CC" w:rsidRDefault="00E4246D"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F2</w:t>
            </w:r>
          </w:p>
        </w:tc>
        <w:tc>
          <w:tcPr>
            <w:tcW w:w="1310" w:type="pct"/>
            <w:gridSpan w:val="2"/>
            <w:shd w:val="clear" w:color="auto" w:fill="auto"/>
            <w:vAlign w:val="center"/>
            <w:hideMark/>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400.10 mg to 403.71 mg</w:t>
            </w:r>
          </w:p>
        </w:tc>
        <w:tc>
          <w:tcPr>
            <w:tcW w:w="907" w:type="pct"/>
            <w:gridSpan w:val="2"/>
            <w:shd w:val="clear" w:color="auto" w:fill="auto"/>
            <w:vAlign w:val="center"/>
            <w:hideMark/>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4.80mm to 4.84mm</w:t>
            </w:r>
          </w:p>
        </w:tc>
        <w:tc>
          <w:tcPr>
            <w:tcW w:w="775" w:type="pct"/>
            <w:gridSpan w:val="2"/>
            <w:shd w:val="clear" w:color="auto" w:fill="auto"/>
            <w:vAlign w:val="center"/>
            <w:hideMark/>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90.2 N  to 83.2 N</w:t>
            </w:r>
          </w:p>
        </w:tc>
        <w:tc>
          <w:tcPr>
            <w:tcW w:w="1250" w:type="pct"/>
            <w:gridSpan w:val="2"/>
            <w:shd w:val="clear" w:color="auto" w:fill="auto"/>
            <w:vAlign w:val="center"/>
            <w:hideMark/>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 min 30 secs</w:t>
            </w:r>
          </w:p>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to 3 mins</w:t>
            </w:r>
          </w:p>
        </w:tc>
      </w:tr>
      <w:tr w:rsidR="00E4246D" w:rsidRPr="006909CC" w:rsidTr="0037255A">
        <w:trPr>
          <w:trHeight w:val="20"/>
        </w:trPr>
        <w:tc>
          <w:tcPr>
            <w:tcW w:w="758" w:type="pct"/>
            <w:shd w:val="clear" w:color="auto" w:fill="auto"/>
            <w:vAlign w:val="center"/>
            <w:hideMark/>
          </w:tcPr>
          <w:p w:rsidR="00E4246D" w:rsidRPr="006909CC" w:rsidRDefault="00E4246D"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F3</w:t>
            </w:r>
          </w:p>
        </w:tc>
        <w:tc>
          <w:tcPr>
            <w:tcW w:w="1310" w:type="pct"/>
            <w:gridSpan w:val="2"/>
            <w:shd w:val="clear" w:color="auto" w:fill="auto"/>
            <w:vAlign w:val="center"/>
            <w:hideMark/>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400.14 mg to 402.62 mg</w:t>
            </w:r>
          </w:p>
        </w:tc>
        <w:tc>
          <w:tcPr>
            <w:tcW w:w="907" w:type="pct"/>
            <w:gridSpan w:val="2"/>
            <w:shd w:val="clear" w:color="auto" w:fill="auto"/>
            <w:vAlign w:val="center"/>
            <w:hideMark/>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4.78mm to 4.84mm</w:t>
            </w:r>
          </w:p>
        </w:tc>
        <w:tc>
          <w:tcPr>
            <w:tcW w:w="775" w:type="pct"/>
            <w:gridSpan w:val="2"/>
            <w:shd w:val="clear" w:color="auto" w:fill="auto"/>
            <w:vAlign w:val="center"/>
            <w:hideMark/>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78.3 N  to 87.5 N</w:t>
            </w:r>
          </w:p>
        </w:tc>
        <w:tc>
          <w:tcPr>
            <w:tcW w:w="1250" w:type="pct"/>
            <w:gridSpan w:val="2"/>
            <w:shd w:val="clear" w:color="auto" w:fill="auto"/>
            <w:vAlign w:val="center"/>
            <w:hideMark/>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 min 36 secs</w:t>
            </w:r>
          </w:p>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to 2 mins</w:t>
            </w:r>
          </w:p>
        </w:tc>
      </w:tr>
      <w:tr w:rsidR="00E4246D" w:rsidRPr="006909CC" w:rsidTr="0037255A">
        <w:trPr>
          <w:trHeight w:val="20"/>
        </w:trPr>
        <w:tc>
          <w:tcPr>
            <w:tcW w:w="758" w:type="pct"/>
            <w:shd w:val="clear" w:color="auto" w:fill="auto"/>
            <w:vAlign w:val="center"/>
            <w:hideMark/>
          </w:tcPr>
          <w:p w:rsidR="00E4246D" w:rsidRPr="006909CC" w:rsidRDefault="00E4246D"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F4</w:t>
            </w:r>
          </w:p>
        </w:tc>
        <w:tc>
          <w:tcPr>
            <w:tcW w:w="1310" w:type="pct"/>
            <w:gridSpan w:val="2"/>
            <w:shd w:val="clear" w:color="auto" w:fill="auto"/>
            <w:vAlign w:val="center"/>
            <w:hideMark/>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401.10 mg to 403.58 mg</w:t>
            </w:r>
          </w:p>
        </w:tc>
        <w:tc>
          <w:tcPr>
            <w:tcW w:w="907" w:type="pct"/>
            <w:gridSpan w:val="2"/>
            <w:shd w:val="clear" w:color="auto" w:fill="auto"/>
            <w:vAlign w:val="center"/>
            <w:hideMark/>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4.77mm to 4.84mm</w:t>
            </w:r>
          </w:p>
        </w:tc>
        <w:tc>
          <w:tcPr>
            <w:tcW w:w="775" w:type="pct"/>
            <w:gridSpan w:val="2"/>
            <w:shd w:val="clear" w:color="auto" w:fill="auto"/>
            <w:vAlign w:val="center"/>
            <w:hideMark/>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78.8 N  to 87.5 N</w:t>
            </w:r>
          </w:p>
        </w:tc>
        <w:tc>
          <w:tcPr>
            <w:tcW w:w="1250" w:type="pct"/>
            <w:gridSpan w:val="2"/>
            <w:shd w:val="clear" w:color="auto" w:fill="auto"/>
            <w:vAlign w:val="center"/>
            <w:hideMark/>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 min 36 secs</w:t>
            </w:r>
          </w:p>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to 3 min 05 secs</w:t>
            </w:r>
          </w:p>
        </w:tc>
      </w:tr>
      <w:tr w:rsidR="00E4246D" w:rsidRPr="006909CC" w:rsidTr="0037255A">
        <w:trPr>
          <w:trHeight w:val="20"/>
        </w:trPr>
        <w:tc>
          <w:tcPr>
            <w:tcW w:w="758" w:type="pct"/>
            <w:shd w:val="clear" w:color="auto" w:fill="auto"/>
            <w:vAlign w:val="center"/>
            <w:hideMark/>
          </w:tcPr>
          <w:p w:rsidR="00E4246D" w:rsidRPr="006909CC" w:rsidRDefault="00E4246D"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F5</w:t>
            </w:r>
          </w:p>
        </w:tc>
        <w:tc>
          <w:tcPr>
            <w:tcW w:w="1310" w:type="pct"/>
            <w:gridSpan w:val="2"/>
            <w:shd w:val="clear" w:color="auto" w:fill="auto"/>
            <w:vAlign w:val="center"/>
            <w:hideMark/>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401.80 mg to 402.91 mg</w:t>
            </w:r>
          </w:p>
        </w:tc>
        <w:tc>
          <w:tcPr>
            <w:tcW w:w="907" w:type="pct"/>
            <w:gridSpan w:val="2"/>
            <w:shd w:val="clear" w:color="auto" w:fill="auto"/>
            <w:vAlign w:val="center"/>
            <w:hideMark/>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4.96mm to 4.99mm</w:t>
            </w:r>
          </w:p>
        </w:tc>
        <w:tc>
          <w:tcPr>
            <w:tcW w:w="775" w:type="pct"/>
            <w:gridSpan w:val="2"/>
            <w:shd w:val="clear" w:color="auto" w:fill="auto"/>
            <w:vAlign w:val="center"/>
            <w:hideMark/>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63 N  to 79N</w:t>
            </w:r>
          </w:p>
        </w:tc>
        <w:tc>
          <w:tcPr>
            <w:tcW w:w="1250" w:type="pct"/>
            <w:gridSpan w:val="2"/>
            <w:shd w:val="clear" w:color="auto" w:fill="auto"/>
            <w:vAlign w:val="center"/>
            <w:hideMark/>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 min 52 secs</w:t>
            </w:r>
          </w:p>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to 5 min 10 secs</w:t>
            </w:r>
          </w:p>
        </w:tc>
      </w:tr>
      <w:tr w:rsidR="00E4246D" w:rsidRPr="006909CC" w:rsidTr="0037255A">
        <w:trPr>
          <w:trHeight w:val="20"/>
        </w:trPr>
        <w:tc>
          <w:tcPr>
            <w:tcW w:w="758" w:type="pct"/>
            <w:shd w:val="clear" w:color="auto" w:fill="auto"/>
            <w:vAlign w:val="center"/>
          </w:tcPr>
          <w:p w:rsidR="00E4246D" w:rsidRPr="006909CC" w:rsidRDefault="00E4246D"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F9</w:t>
            </w:r>
          </w:p>
        </w:tc>
        <w:tc>
          <w:tcPr>
            <w:tcW w:w="1310" w:type="pct"/>
            <w:gridSpan w:val="2"/>
            <w:shd w:val="clear" w:color="auto" w:fill="auto"/>
            <w:vAlign w:val="center"/>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400.30 mg to 401.300 mg</w:t>
            </w:r>
          </w:p>
        </w:tc>
        <w:tc>
          <w:tcPr>
            <w:tcW w:w="907" w:type="pct"/>
            <w:gridSpan w:val="2"/>
            <w:shd w:val="clear" w:color="auto" w:fill="auto"/>
            <w:vAlign w:val="center"/>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4.50mm to 4.57mm</w:t>
            </w:r>
          </w:p>
        </w:tc>
        <w:tc>
          <w:tcPr>
            <w:tcW w:w="775" w:type="pct"/>
            <w:gridSpan w:val="2"/>
            <w:shd w:val="clear" w:color="auto" w:fill="auto"/>
            <w:vAlign w:val="center"/>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126N  to 142 N</w:t>
            </w:r>
          </w:p>
        </w:tc>
        <w:tc>
          <w:tcPr>
            <w:tcW w:w="1250" w:type="pct"/>
            <w:gridSpan w:val="2"/>
            <w:shd w:val="clear" w:color="auto" w:fill="auto"/>
            <w:vAlign w:val="center"/>
          </w:tcPr>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3 min.10 sec</w:t>
            </w:r>
          </w:p>
          <w:p w:rsidR="00E4246D" w:rsidRPr="006909CC" w:rsidRDefault="00E4246D"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to  3 min. 42 sec.</w:t>
            </w:r>
          </w:p>
        </w:tc>
      </w:tr>
    </w:tbl>
    <w:p w:rsidR="003F3E5E" w:rsidRPr="001F2A71" w:rsidRDefault="003F3E5E" w:rsidP="006909CC">
      <w:pPr>
        <w:tabs>
          <w:tab w:val="left" w:pos="0"/>
          <w:tab w:val="left" w:pos="2550"/>
        </w:tabs>
        <w:spacing w:after="120"/>
        <w:jc w:val="both"/>
        <w:rPr>
          <w:rFonts w:ascii="Times New Roman" w:hAnsi="Times New Roman" w:cs="Times New Roman"/>
          <w:sz w:val="4"/>
          <w:szCs w:val="24"/>
        </w:rPr>
      </w:pPr>
    </w:p>
    <w:p w:rsidR="00CB4568" w:rsidRPr="006909CC" w:rsidRDefault="00CB4568" w:rsidP="006909CC">
      <w:pPr>
        <w:tabs>
          <w:tab w:val="left" w:pos="0"/>
          <w:tab w:val="left" w:pos="2550"/>
        </w:tabs>
        <w:spacing w:after="120"/>
        <w:jc w:val="both"/>
        <w:rPr>
          <w:rFonts w:ascii="Times New Roman" w:hAnsi="Times New Roman" w:cs="Times New Roman"/>
          <w:b/>
          <w:sz w:val="24"/>
          <w:szCs w:val="24"/>
        </w:rPr>
      </w:pPr>
      <w:r w:rsidRPr="006909CC">
        <w:rPr>
          <w:rFonts w:ascii="Times New Roman" w:hAnsi="Times New Roman" w:cs="Times New Roman"/>
          <w:b/>
          <w:sz w:val="24"/>
          <w:szCs w:val="24"/>
        </w:rPr>
        <w:lastRenderedPageBreak/>
        <w:t xml:space="preserve">Table 23: </w:t>
      </w:r>
      <w:r w:rsidR="004C7614" w:rsidRPr="006909CC">
        <w:rPr>
          <w:rFonts w:ascii="Times New Roman" w:eastAsia="Times New Roman" w:hAnsi="Times New Roman" w:cs="Times New Roman"/>
          <w:bCs/>
          <w:color w:val="000000"/>
          <w:sz w:val="24"/>
          <w:szCs w:val="24"/>
        </w:rPr>
        <w:t>Impurity Profiling</w:t>
      </w:r>
      <w:r w:rsidRPr="006909CC">
        <w:rPr>
          <w:rFonts w:ascii="Times New Roman" w:hAnsi="Times New Roman" w:cs="Times New Roman"/>
          <w:sz w:val="24"/>
          <w:szCs w:val="24"/>
        </w:rPr>
        <w:t xml:space="preserve"> of Prototype Formulations</w:t>
      </w:r>
    </w:p>
    <w:tbl>
      <w:tblPr>
        <w:tblW w:w="48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1"/>
        <w:gridCol w:w="1933"/>
        <w:gridCol w:w="1915"/>
        <w:gridCol w:w="2017"/>
        <w:gridCol w:w="1713"/>
        <w:gridCol w:w="1411"/>
      </w:tblGrid>
      <w:tr w:rsidR="006037BE" w:rsidRPr="006909CC" w:rsidTr="00303F7B">
        <w:trPr>
          <w:trHeight w:val="20"/>
        </w:trPr>
        <w:tc>
          <w:tcPr>
            <w:tcW w:w="451" w:type="pct"/>
            <w:vMerge w:val="restart"/>
            <w:textDirection w:val="btLr"/>
            <w:vAlign w:val="center"/>
            <w:hideMark/>
          </w:tcPr>
          <w:p w:rsidR="006037BE" w:rsidRPr="006909CC" w:rsidRDefault="006037BE" w:rsidP="006909CC">
            <w:pPr>
              <w:tabs>
                <w:tab w:val="left" w:pos="0"/>
              </w:tabs>
              <w:spacing w:after="0"/>
              <w:ind w:left="113"/>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Formulation</w:t>
            </w:r>
          </w:p>
        </w:tc>
        <w:tc>
          <w:tcPr>
            <w:tcW w:w="3835" w:type="pct"/>
            <w:gridSpan w:val="4"/>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Related Substances</w:t>
            </w:r>
          </w:p>
        </w:tc>
        <w:tc>
          <w:tcPr>
            <w:tcW w:w="714" w:type="pct"/>
            <w:vMerge w:val="restart"/>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Assay</w:t>
            </w:r>
          </w:p>
        </w:tc>
      </w:tr>
      <w:tr w:rsidR="006037BE" w:rsidRPr="006909CC" w:rsidTr="00303F7B">
        <w:trPr>
          <w:trHeight w:val="864"/>
        </w:trPr>
        <w:tc>
          <w:tcPr>
            <w:tcW w:w="451" w:type="pct"/>
            <w:vMerge/>
            <w:vAlign w:val="center"/>
            <w:hideMark/>
          </w:tcPr>
          <w:p w:rsidR="006037BE" w:rsidRPr="006909CC" w:rsidRDefault="006037BE" w:rsidP="006909CC">
            <w:pPr>
              <w:tabs>
                <w:tab w:val="left" w:pos="0"/>
              </w:tabs>
              <w:spacing w:after="0"/>
              <w:jc w:val="both"/>
              <w:rPr>
                <w:rFonts w:ascii="Times New Roman" w:eastAsia="Times New Roman" w:hAnsi="Times New Roman" w:cs="Times New Roman"/>
                <w:b/>
                <w:bCs/>
                <w:color w:val="000000"/>
                <w:sz w:val="24"/>
                <w:szCs w:val="24"/>
              </w:rPr>
            </w:pPr>
          </w:p>
        </w:tc>
        <w:tc>
          <w:tcPr>
            <w:tcW w:w="978" w:type="pct"/>
            <w:vMerge w:val="restart"/>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Quinapril Related Compound A (NMT 1.0%)</w:t>
            </w:r>
          </w:p>
        </w:tc>
        <w:tc>
          <w:tcPr>
            <w:tcW w:w="969" w:type="pct"/>
            <w:vMerge w:val="restart"/>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Quinapril Related Compound B (NMT 3.0%)</w:t>
            </w:r>
          </w:p>
        </w:tc>
        <w:tc>
          <w:tcPr>
            <w:tcW w:w="1021" w:type="pct"/>
            <w:vMerge w:val="restart"/>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Single Unknown Impurity</w:t>
            </w:r>
          </w:p>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(NMT 0.2%)</w:t>
            </w:r>
          </w:p>
        </w:tc>
        <w:tc>
          <w:tcPr>
            <w:tcW w:w="867" w:type="pct"/>
            <w:vMerge w:val="restart"/>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Total Impurity (NMT 3.6%)</w:t>
            </w:r>
          </w:p>
        </w:tc>
        <w:tc>
          <w:tcPr>
            <w:tcW w:w="714" w:type="pct"/>
            <w:vMerge/>
            <w:vAlign w:val="center"/>
            <w:hideMark/>
          </w:tcPr>
          <w:p w:rsidR="006037BE" w:rsidRPr="006909CC" w:rsidRDefault="006037BE" w:rsidP="001F2A71">
            <w:pPr>
              <w:tabs>
                <w:tab w:val="left" w:pos="0"/>
              </w:tabs>
              <w:spacing w:after="0"/>
              <w:jc w:val="center"/>
              <w:rPr>
                <w:rFonts w:ascii="Times New Roman" w:eastAsia="Times New Roman" w:hAnsi="Times New Roman" w:cs="Times New Roman"/>
                <w:b/>
                <w:bCs/>
                <w:color w:val="000000"/>
                <w:sz w:val="24"/>
                <w:szCs w:val="24"/>
              </w:rPr>
            </w:pPr>
          </w:p>
        </w:tc>
      </w:tr>
      <w:tr w:rsidR="006037BE" w:rsidRPr="006909CC" w:rsidTr="001F2A71">
        <w:trPr>
          <w:trHeight w:val="449"/>
        </w:trPr>
        <w:tc>
          <w:tcPr>
            <w:tcW w:w="451" w:type="pct"/>
            <w:vMerge/>
            <w:vAlign w:val="center"/>
          </w:tcPr>
          <w:p w:rsidR="006037BE" w:rsidRPr="006909CC" w:rsidRDefault="006037BE" w:rsidP="006909CC">
            <w:pPr>
              <w:tabs>
                <w:tab w:val="left" w:pos="0"/>
              </w:tabs>
              <w:spacing w:after="0"/>
              <w:jc w:val="both"/>
              <w:rPr>
                <w:rFonts w:ascii="Times New Roman" w:eastAsia="Times New Roman" w:hAnsi="Times New Roman" w:cs="Times New Roman"/>
                <w:b/>
                <w:bCs/>
                <w:color w:val="000000"/>
                <w:sz w:val="24"/>
                <w:szCs w:val="24"/>
              </w:rPr>
            </w:pPr>
          </w:p>
        </w:tc>
        <w:tc>
          <w:tcPr>
            <w:tcW w:w="978" w:type="pct"/>
            <w:vMerge/>
            <w:shd w:val="clear" w:color="auto" w:fill="auto"/>
            <w:vAlign w:val="center"/>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p>
        </w:tc>
        <w:tc>
          <w:tcPr>
            <w:tcW w:w="969" w:type="pct"/>
            <w:vMerge/>
            <w:shd w:val="clear" w:color="auto" w:fill="auto"/>
            <w:vAlign w:val="center"/>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p>
        </w:tc>
        <w:tc>
          <w:tcPr>
            <w:tcW w:w="1021" w:type="pct"/>
            <w:vMerge/>
            <w:shd w:val="clear" w:color="auto" w:fill="auto"/>
            <w:vAlign w:val="center"/>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p>
        </w:tc>
        <w:tc>
          <w:tcPr>
            <w:tcW w:w="867" w:type="pct"/>
            <w:vMerge/>
            <w:shd w:val="clear" w:color="auto" w:fill="auto"/>
            <w:vAlign w:val="center"/>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p>
        </w:tc>
        <w:tc>
          <w:tcPr>
            <w:tcW w:w="714" w:type="pct"/>
            <w:vMerge/>
            <w:vAlign w:val="center"/>
          </w:tcPr>
          <w:p w:rsidR="006037BE" w:rsidRPr="006909CC" w:rsidRDefault="006037BE" w:rsidP="006909CC">
            <w:pPr>
              <w:tabs>
                <w:tab w:val="left" w:pos="0"/>
              </w:tabs>
              <w:spacing w:after="0"/>
              <w:jc w:val="both"/>
              <w:rPr>
                <w:rFonts w:ascii="Times New Roman" w:eastAsia="Times New Roman" w:hAnsi="Times New Roman" w:cs="Times New Roman"/>
                <w:b/>
                <w:bCs/>
                <w:color w:val="000000"/>
                <w:sz w:val="24"/>
                <w:szCs w:val="24"/>
              </w:rPr>
            </w:pPr>
          </w:p>
        </w:tc>
      </w:tr>
      <w:tr w:rsidR="006037BE" w:rsidRPr="006909CC" w:rsidTr="00303F7B">
        <w:trPr>
          <w:trHeight w:val="432"/>
        </w:trPr>
        <w:tc>
          <w:tcPr>
            <w:tcW w:w="451" w:type="pct"/>
            <w:shd w:val="clear" w:color="auto" w:fill="auto"/>
            <w:noWrap/>
            <w:vAlign w:val="center"/>
            <w:hideMark/>
          </w:tcPr>
          <w:p w:rsidR="006037BE" w:rsidRPr="006909CC" w:rsidRDefault="006037BE" w:rsidP="006909CC">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F1</w:t>
            </w:r>
          </w:p>
        </w:tc>
        <w:tc>
          <w:tcPr>
            <w:tcW w:w="978"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9.04%</w:t>
            </w:r>
          </w:p>
        </w:tc>
        <w:tc>
          <w:tcPr>
            <w:tcW w:w="969"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0.35%</w:t>
            </w:r>
          </w:p>
        </w:tc>
        <w:tc>
          <w:tcPr>
            <w:tcW w:w="1021"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0.06%</w:t>
            </w:r>
          </w:p>
        </w:tc>
        <w:tc>
          <w:tcPr>
            <w:tcW w:w="867"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9.51%</w:t>
            </w:r>
          </w:p>
        </w:tc>
        <w:tc>
          <w:tcPr>
            <w:tcW w:w="714"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94.90%</w:t>
            </w:r>
          </w:p>
        </w:tc>
      </w:tr>
      <w:tr w:rsidR="006037BE" w:rsidRPr="006909CC" w:rsidTr="00303F7B">
        <w:trPr>
          <w:trHeight w:val="432"/>
        </w:trPr>
        <w:tc>
          <w:tcPr>
            <w:tcW w:w="451"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F2</w:t>
            </w:r>
          </w:p>
        </w:tc>
        <w:tc>
          <w:tcPr>
            <w:tcW w:w="978"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3.68%</w:t>
            </w:r>
          </w:p>
        </w:tc>
        <w:tc>
          <w:tcPr>
            <w:tcW w:w="969"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0.65%</w:t>
            </w:r>
          </w:p>
        </w:tc>
        <w:tc>
          <w:tcPr>
            <w:tcW w:w="1021"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0.08%</w:t>
            </w:r>
          </w:p>
        </w:tc>
        <w:tc>
          <w:tcPr>
            <w:tcW w:w="867"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4.62%</w:t>
            </w:r>
          </w:p>
        </w:tc>
        <w:tc>
          <w:tcPr>
            <w:tcW w:w="714" w:type="pct"/>
            <w:shd w:val="clear" w:color="auto" w:fill="auto"/>
            <w:noWrap/>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100.80%</w:t>
            </w:r>
          </w:p>
        </w:tc>
      </w:tr>
      <w:tr w:rsidR="006037BE" w:rsidRPr="006909CC" w:rsidTr="00303F7B">
        <w:trPr>
          <w:trHeight w:val="432"/>
        </w:trPr>
        <w:tc>
          <w:tcPr>
            <w:tcW w:w="451"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F3</w:t>
            </w:r>
          </w:p>
        </w:tc>
        <w:tc>
          <w:tcPr>
            <w:tcW w:w="978"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0.74%</w:t>
            </w:r>
          </w:p>
        </w:tc>
        <w:tc>
          <w:tcPr>
            <w:tcW w:w="969"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0.27%</w:t>
            </w:r>
          </w:p>
        </w:tc>
        <w:tc>
          <w:tcPr>
            <w:tcW w:w="1021"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0.34%</w:t>
            </w:r>
          </w:p>
        </w:tc>
        <w:tc>
          <w:tcPr>
            <w:tcW w:w="867"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1.50%</w:t>
            </w:r>
          </w:p>
        </w:tc>
        <w:tc>
          <w:tcPr>
            <w:tcW w:w="714" w:type="pct"/>
            <w:shd w:val="clear" w:color="auto" w:fill="auto"/>
            <w:noWrap/>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96.80%</w:t>
            </w:r>
          </w:p>
        </w:tc>
      </w:tr>
      <w:tr w:rsidR="006037BE" w:rsidRPr="006909CC" w:rsidTr="00303F7B">
        <w:trPr>
          <w:trHeight w:val="432"/>
        </w:trPr>
        <w:tc>
          <w:tcPr>
            <w:tcW w:w="451"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F4</w:t>
            </w:r>
          </w:p>
        </w:tc>
        <w:tc>
          <w:tcPr>
            <w:tcW w:w="978"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2.17%</w:t>
            </w:r>
          </w:p>
        </w:tc>
        <w:tc>
          <w:tcPr>
            <w:tcW w:w="969"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7.33%</w:t>
            </w:r>
          </w:p>
        </w:tc>
        <w:tc>
          <w:tcPr>
            <w:tcW w:w="1021"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0.66%</w:t>
            </w:r>
          </w:p>
        </w:tc>
        <w:tc>
          <w:tcPr>
            <w:tcW w:w="867"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10.47%</w:t>
            </w:r>
          </w:p>
        </w:tc>
        <w:tc>
          <w:tcPr>
            <w:tcW w:w="714" w:type="pct"/>
            <w:shd w:val="clear" w:color="auto" w:fill="auto"/>
            <w:noWrap/>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96.80%</w:t>
            </w:r>
          </w:p>
        </w:tc>
      </w:tr>
      <w:tr w:rsidR="006037BE" w:rsidRPr="006909CC" w:rsidTr="00303F7B">
        <w:trPr>
          <w:trHeight w:val="432"/>
        </w:trPr>
        <w:tc>
          <w:tcPr>
            <w:tcW w:w="451"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F5</w:t>
            </w:r>
          </w:p>
        </w:tc>
        <w:tc>
          <w:tcPr>
            <w:tcW w:w="978"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0.27%</w:t>
            </w:r>
          </w:p>
        </w:tc>
        <w:tc>
          <w:tcPr>
            <w:tcW w:w="969"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0.14%</w:t>
            </w:r>
          </w:p>
        </w:tc>
        <w:tc>
          <w:tcPr>
            <w:tcW w:w="1021"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0.01%</w:t>
            </w:r>
          </w:p>
        </w:tc>
        <w:tc>
          <w:tcPr>
            <w:tcW w:w="867"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0.42%</w:t>
            </w:r>
          </w:p>
        </w:tc>
        <w:tc>
          <w:tcPr>
            <w:tcW w:w="714" w:type="pct"/>
            <w:shd w:val="clear" w:color="auto" w:fill="auto"/>
            <w:vAlign w:val="center"/>
            <w:hideMark/>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99.10%</w:t>
            </w:r>
          </w:p>
        </w:tc>
      </w:tr>
      <w:tr w:rsidR="006037BE" w:rsidRPr="006909CC" w:rsidTr="00303F7B">
        <w:trPr>
          <w:trHeight w:val="432"/>
        </w:trPr>
        <w:tc>
          <w:tcPr>
            <w:tcW w:w="451" w:type="pct"/>
            <w:shd w:val="clear" w:color="auto" w:fill="auto"/>
            <w:vAlign w:val="center"/>
          </w:tcPr>
          <w:p w:rsidR="006037BE" w:rsidRPr="006909CC" w:rsidRDefault="00CB4568" w:rsidP="006909CC">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F7</w:t>
            </w:r>
          </w:p>
        </w:tc>
        <w:tc>
          <w:tcPr>
            <w:tcW w:w="978" w:type="pct"/>
            <w:shd w:val="clear" w:color="auto" w:fill="auto"/>
            <w:vAlign w:val="center"/>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0.22</w:t>
            </w:r>
            <w:r w:rsidR="00CB4568" w:rsidRPr="006909CC">
              <w:rPr>
                <w:rFonts w:ascii="Times New Roman" w:eastAsia="Times New Roman" w:hAnsi="Times New Roman" w:cs="Times New Roman"/>
                <w:color w:val="000000"/>
                <w:sz w:val="24"/>
                <w:szCs w:val="24"/>
              </w:rPr>
              <w:t>%</w:t>
            </w:r>
          </w:p>
        </w:tc>
        <w:tc>
          <w:tcPr>
            <w:tcW w:w="969" w:type="pct"/>
            <w:shd w:val="clear" w:color="auto" w:fill="auto"/>
            <w:vAlign w:val="center"/>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0.1</w:t>
            </w:r>
            <w:r w:rsidR="00CB4568" w:rsidRPr="006909CC">
              <w:rPr>
                <w:rFonts w:ascii="Times New Roman" w:eastAsia="Times New Roman" w:hAnsi="Times New Roman" w:cs="Times New Roman"/>
                <w:color w:val="000000"/>
                <w:sz w:val="24"/>
                <w:szCs w:val="24"/>
              </w:rPr>
              <w:t>0%</w:t>
            </w:r>
          </w:p>
        </w:tc>
        <w:tc>
          <w:tcPr>
            <w:tcW w:w="1021" w:type="pct"/>
            <w:shd w:val="clear" w:color="auto" w:fill="auto"/>
            <w:vAlign w:val="center"/>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BQL</w:t>
            </w:r>
          </w:p>
        </w:tc>
        <w:tc>
          <w:tcPr>
            <w:tcW w:w="867" w:type="pct"/>
            <w:shd w:val="clear" w:color="auto" w:fill="auto"/>
            <w:vAlign w:val="center"/>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0.32</w:t>
            </w:r>
            <w:r w:rsidR="00CB4568" w:rsidRPr="006909CC">
              <w:rPr>
                <w:rFonts w:ascii="Times New Roman" w:eastAsia="Times New Roman" w:hAnsi="Times New Roman" w:cs="Times New Roman"/>
                <w:color w:val="000000"/>
                <w:sz w:val="24"/>
                <w:szCs w:val="24"/>
              </w:rPr>
              <w:t>%</w:t>
            </w:r>
          </w:p>
        </w:tc>
        <w:tc>
          <w:tcPr>
            <w:tcW w:w="714" w:type="pct"/>
            <w:shd w:val="clear" w:color="auto" w:fill="auto"/>
            <w:vAlign w:val="center"/>
          </w:tcPr>
          <w:p w:rsidR="006037BE" w:rsidRPr="006909CC" w:rsidRDefault="006037B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100.70%</w:t>
            </w:r>
          </w:p>
        </w:tc>
      </w:tr>
    </w:tbl>
    <w:p w:rsidR="001F2A71" w:rsidRPr="006909CC" w:rsidRDefault="001F2A71" w:rsidP="001F2A71">
      <w:pPr>
        <w:tabs>
          <w:tab w:val="left" w:pos="0"/>
          <w:tab w:val="left" w:pos="2550"/>
        </w:tabs>
        <w:spacing w:after="120"/>
        <w:jc w:val="both"/>
        <w:rPr>
          <w:rFonts w:ascii="Times New Roman" w:hAnsi="Times New Roman" w:cs="Times New Roman"/>
          <w:sz w:val="24"/>
          <w:szCs w:val="24"/>
        </w:rPr>
      </w:pPr>
      <w:r w:rsidRPr="006909CC">
        <w:rPr>
          <w:rFonts w:ascii="Times New Roman" w:hAnsi="Times New Roman" w:cs="Times New Roman"/>
          <w:noProof/>
          <w:sz w:val="24"/>
          <w:szCs w:val="24"/>
        </w:rPr>
        <w:drawing>
          <wp:inline distT="0" distB="0" distL="0" distR="0" wp14:anchorId="6878C24E" wp14:editId="7BC31BED">
            <wp:extent cx="6258910" cy="2349062"/>
            <wp:effectExtent l="0" t="0" r="27940" b="1333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B229A" w:rsidRPr="001F2A71" w:rsidRDefault="001F2A71" w:rsidP="006909CC">
      <w:pPr>
        <w:tabs>
          <w:tab w:val="left" w:pos="0"/>
          <w:tab w:val="left" w:pos="2550"/>
        </w:tabs>
        <w:spacing w:after="120"/>
        <w:jc w:val="both"/>
        <w:rPr>
          <w:rFonts w:ascii="Times New Roman" w:eastAsia="Times New Roman" w:hAnsi="Times New Roman" w:cs="Times New Roman"/>
          <w:bCs/>
          <w:color w:val="000000"/>
          <w:sz w:val="24"/>
          <w:szCs w:val="24"/>
        </w:rPr>
      </w:pPr>
      <w:r w:rsidRPr="006909CC">
        <w:rPr>
          <w:rFonts w:ascii="Times New Roman" w:hAnsi="Times New Roman" w:cs="Times New Roman"/>
          <w:sz w:val="24"/>
          <w:szCs w:val="24"/>
        </w:rPr>
        <w:t>Figure 9: Graphical representation of assay</w:t>
      </w:r>
      <w:r w:rsidRPr="006909CC">
        <w:rPr>
          <w:rFonts w:ascii="Times New Roman" w:eastAsia="Times New Roman" w:hAnsi="Times New Roman" w:cs="Times New Roman"/>
          <w:bCs/>
          <w:color w:val="000000"/>
          <w:sz w:val="24"/>
          <w:szCs w:val="24"/>
        </w:rPr>
        <w:t xml:space="preserve"> of prototype formulation</w:t>
      </w:r>
    </w:p>
    <w:p w:rsidR="006037BE" w:rsidRPr="006909CC" w:rsidRDefault="006037BE" w:rsidP="006909CC">
      <w:pPr>
        <w:tabs>
          <w:tab w:val="left" w:pos="0"/>
          <w:tab w:val="left" w:pos="2550"/>
        </w:tabs>
        <w:spacing w:after="120"/>
        <w:jc w:val="both"/>
        <w:rPr>
          <w:rFonts w:ascii="Times New Roman" w:hAnsi="Times New Roman" w:cs="Times New Roman"/>
          <w:sz w:val="24"/>
          <w:szCs w:val="24"/>
        </w:rPr>
      </w:pPr>
      <w:r w:rsidRPr="006909CC">
        <w:rPr>
          <w:rFonts w:ascii="Times New Roman" w:hAnsi="Times New Roman" w:cs="Times New Roman"/>
          <w:noProof/>
          <w:sz w:val="24"/>
          <w:szCs w:val="24"/>
        </w:rPr>
        <w:drawing>
          <wp:inline distT="0" distB="0" distL="0" distR="0" wp14:anchorId="24383506" wp14:editId="1B56EFB6">
            <wp:extent cx="6432331" cy="2790497"/>
            <wp:effectExtent l="0" t="0" r="26035" b="101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B4568" w:rsidRPr="006909CC" w:rsidRDefault="003F3E5E" w:rsidP="006909CC">
      <w:pPr>
        <w:tabs>
          <w:tab w:val="left" w:pos="0"/>
          <w:tab w:val="left" w:pos="2550"/>
        </w:tabs>
        <w:spacing w:after="120"/>
        <w:jc w:val="both"/>
        <w:rPr>
          <w:rFonts w:ascii="Times New Roman" w:eastAsia="Times New Roman" w:hAnsi="Times New Roman" w:cs="Times New Roman"/>
          <w:b/>
          <w:bCs/>
          <w:color w:val="000000"/>
          <w:sz w:val="24"/>
          <w:szCs w:val="24"/>
        </w:rPr>
      </w:pPr>
      <w:r w:rsidRPr="006909CC">
        <w:rPr>
          <w:rFonts w:ascii="Times New Roman" w:hAnsi="Times New Roman" w:cs="Times New Roman"/>
          <w:sz w:val="24"/>
          <w:szCs w:val="24"/>
        </w:rPr>
        <w:t>Figure 8</w:t>
      </w:r>
      <w:r w:rsidR="00CB4568" w:rsidRPr="006909CC">
        <w:rPr>
          <w:rFonts w:ascii="Times New Roman" w:hAnsi="Times New Roman" w:cs="Times New Roman"/>
          <w:sz w:val="24"/>
          <w:szCs w:val="24"/>
        </w:rPr>
        <w:t>: Graphical representation of impurity profiling</w:t>
      </w:r>
      <w:r w:rsidR="00CB4568" w:rsidRPr="006909CC">
        <w:rPr>
          <w:rFonts w:ascii="Times New Roman" w:eastAsia="Times New Roman" w:hAnsi="Times New Roman" w:cs="Times New Roman"/>
          <w:bCs/>
          <w:color w:val="000000"/>
          <w:sz w:val="24"/>
          <w:szCs w:val="24"/>
        </w:rPr>
        <w:t xml:space="preserve"> of prototype formulations</w:t>
      </w:r>
    </w:p>
    <w:p w:rsidR="006037BE" w:rsidRPr="006909CC" w:rsidRDefault="00CB4568" w:rsidP="006909CC">
      <w:pPr>
        <w:tabs>
          <w:tab w:val="left" w:pos="0"/>
          <w:tab w:val="left" w:pos="2550"/>
        </w:tabs>
        <w:spacing w:after="120"/>
        <w:jc w:val="both"/>
        <w:rPr>
          <w:rFonts w:ascii="Times New Roman" w:hAnsi="Times New Roman" w:cs="Times New Roman"/>
          <w:b/>
          <w:sz w:val="24"/>
          <w:szCs w:val="24"/>
        </w:rPr>
      </w:pPr>
      <w:r w:rsidRPr="006909CC">
        <w:rPr>
          <w:rFonts w:ascii="Times New Roman" w:hAnsi="Times New Roman" w:cs="Times New Roman"/>
          <w:b/>
          <w:sz w:val="24"/>
          <w:szCs w:val="24"/>
        </w:rPr>
        <w:lastRenderedPageBreak/>
        <w:t xml:space="preserve">Table 24: </w:t>
      </w:r>
      <w:r w:rsidRPr="006909CC">
        <w:rPr>
          <w:rFonts w:ascii="Times New Roman" w:eastAsia="Times New Roman" w:hAnsi="Times New Roman" w:cs="Times New Roman"/>
          <w:b/>
          <w:bCs/>
          <w:color w:val="000000"/>
          <w:sz w:val="24"/>
          <w:szCs w:val="24"/>
        </w:rPr>
        <w:t xml:space="preserve">Dissolution </w:t>
      </w:r>
      <w:r w:rsidR="004C7614" w:rsidRPr="006909CC">
        <w:rPr>
          <w:rFonts w:ascii="Times New Roman" w:eastAsia="Times New Roman" w:hAnsi="Times New Roman" w:cs="Times New Roman"/>
          <w:b/>
          <w:bCs/>
          <w:color w:val="000000"/>
          <w:sz w:val="24"/>
          <w:szCs w:val="24"/>
        </w:rPr>
        <w:t xml:space="preserve">Profile </w:t>
      </w:r>
      <w:r w:rsidR="004C7614" w:rsidRPr="006909CC">
        <w:rPr>
          <w:rFonts w:ascii="Times New Roman" w:hAnsi="Times New Roman" w:cs="Times New Roman"/>
          <w:b/>
          <w:sz w:val="24"/>
          <w:szCs w:val="24"/>
        </w:rPr>
        <w:t>of</w:t>
      </w:r>
      <w:r w:rsidRPr="006909CC">
        <w:rPr>
          <w:rFonts w:ascii="Times New Roman" w:hAnsi="Times New Roman" w:cs="Times New Roman"/>
          <w:b/>
          <w:sz w:val="24"/>
          <w:szCs w:val="24"/>
        </w:rPr>
        <w:t xml:space="preserve"> Prototype Formulations</w:t>
      </w:r>
    </w:p>
    <w:tbl>
      <w:tblPr>
        <w:tblW w:w="488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3"/>
        <w:gridCol w:w="1574"/>
        <w:gridCol w:w="1573"/>
        <w:gridCol w:w="1573"/>
        <w:gridCol w:w="1573"/>
        <w:gridCol w:w="1577"/>
      </w:tblGrid>
      <w:tr w:rsidR="006037BE" w:rsidRPr="006909CC" w:rsidTr="00303F7B">
        <w:trPr>
          <w:cantSplit/>
          <w:trHeight w:val="20"/>
        </w:trPr>
        <w:tc>
          <w:tcPr>
            <w:tcW w:w="1058" w:type="pct"/>
            <w:vMerge w:val="restart"/>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Formulation</w:t>
            </w:r>
          </w:p>
        </w:tc>
        <w:tc>
          <w:tcPr>
            <w:tcW w:w="3942" w:type="pct"/>
            <w:gridSpan w:val="5"/>
            <w:shd w:val="clear" w:color="auto" w:fill="auto"/>
            <w:vAlign w:val="center"/>
          </w:tcPr>
          <w:p w:rsidR="006037BE" w:rsidRPr="006909CC" w:rsidRDefault="006037BE"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Dissolution</w:t>
            </w:r>
          </w:p>
          <w:p w:rsidR="006037BE" w:rsidRPr="00F70581" w:rsidRDefault="006037BE" w:rsidP="001F2A71">
            <w:pPr>
              <w:tabs>
                <w:tab w:val="left" w:pos="0"/>
              </w:tabs>
              <w:spacing w:after="0"/>
              <w:jc w:val="center"/>
              <w:rPr>
                <w:rFonts w:ascii="Times New Roman" w:eastAsia="Times New Roman" w:hAnsi="Times New Roman" w:cs="Times New Roman"/>
                <w:bCs/>
                <w:color w:val="000000"/>
                <w:sz w:val="20"/>
                <w:szCs w:val="20"/>
              </w:rPr>
            </w:pPr>
            <w:r w:rsidRPr="00F70581">
              <w:rPr>
                <w:rFonts w:ascii="Times New Roman" w:eastAsia="Times New Roman" w:hAnsi="Times New Roman" w:cs="Times New Roman"/>
                <w:bCs/>
                <w:color w:val="000000"/>
                <w:sz w:val="20"/>
                <w:szCs w:val="20"/>
              </w:rPr>
              <w:t>Apparatus : USP Type I (Basket)  Medium : Water (900mL) Agitation speed :100 RPM</w:t>
            </w:r>
          </w:p>
        </w:tc>
      </w:tr>
      <w:tr w:rsidR="006037BE" w:rsidRPr="006909CC" w:rsidTr="00F70581">
        <w:trPr>
          <w:cantSplit/>
          <w:trHeight w:val="360"/>
        </w:trPr>
        <w:tc>
          <w:tcPr>
            <w:tcW w:w="1058" w:type="pct"/>
            <w:vMerge/>
            <w:vAlign w:val="center"/>
          </w:tcPr>
          <w:p w:rsidR="006037BE" w:rsidRPr="006909CC" w:rsidRDefault="006037BE" w:rsidP="001F2A71">
            <w:pPr>
              <w:tabs>
                <w:tab w:val="left" w:pos="0"/>
              </w:tabs>
              <w:spacing w:after="0"/>
              <w:jc w:val="center"/>
              <w:rPr>
                <w:rFonts w:ascii="Times New Roman" w:eastAsia="Times New Roman" w:hAnsi="Times New Roman" w:cs="Times New Roman"/>
                <w:b/>
                <w:bCs/>
                <w:color w:val="000000"/>
                <w:sz w:val="24"/>
                <w:szCs w:val="24"/>
              </w:rPr>
            </w:pPr>
          </w:p>
        </w:tc>
        <w:tc>
          <w:tcPr>
            <w:tcW w:w="788" w:type="pct"/>
            <w:shd w:val="clear" w:color="auto" w:fill="auto"/>
            <w:vAlign w:val="center"/>
          </w:tcPr>
          <w:p w:rsidR="006037BE" w:rsidRPr="006909CC" w:rsidRDefault="006037BE" w:rsidP="001F2A71">
            <w:pPr>
              <w:tabs>
                <w:tab w:val="left" w:pos="0"/>
              </w:tabs>
              <w:spacing w:after="0"/>
              <w:jc w:val="center"/>
              <w:rPr>
                <w:rFonts w:ascii="Times New Roman" w:eastAsia="Times New Roman" w:hAnsi="Times New Roman" w:cs="Times New Roman"/>
                <w:b/>
                <w:color w:val="000000"/>
                <w:sz w:val="24"/>
                <w:szCs w:val="24"/>
              </w:rPr>
            </w:pPr>
            <w:r w:rsidRPr="006909CC">
              <w:rPr>
                <w:rFonts w:ascii="Times New Roman" w:eastAsia="Times New Roman" w:hAnsi="Times New Roman" w:cs="Times New Roman"/>
                <w:b/>
                <w:color w:val="000000"/>
                <w:sz w:val="24"/>
                <w:szCs w:val="24"/>
              </w:rPr>
              <w:t>10 min</w:t>
            </w:r>
          </w:p>
        </w:tc>
        <w:tc>
          <w:tcPr>
            <w:tcW w:w="788" w:type="pct"/>
            <w:shd w:val="clear" w:color="auto" w:fill="auto"/>
            <w:vAlign w:val="center"/>
          </w:tcPr>
          <w:p w:rsidR="006037BE" w:rsidRPr="006909CC" w:rsidRDefault="006037BE" w:rsidP="001F2A71">
            <w:pPr>
              <w:tabs>
                <w:tab w:val="left" w:pos="0"/>
              </w:tabs>
              <w:spacing w:after="0"/>
              <w:jc w:val="center"/>
              <w:rPr>
                <w:rFonts w:ascii="Times New Roman" w:eastAsia="Times New Roman" w:hAnsi="Times New Roman" w:cs="Times New Roman"/>
                <w:b/>
                <w:color w:val="000000"/>
                <w:sz w:val="24"/>
                <w:szCs w:val="24"/>
              </w:rPr>
            </w:pPr>
            <w:r w:rsidRPr="006909CC">
              <w:rPr>
                <w:rFonts w:ascii="Times New Roman" w:eastAsia="Times New Roman" w:hAnsi="Times New Roman" w:cs="Times New Roman"/>
                <w:b/>
                <w:color w:val="000000"/>
                <w:sz w:val="24"/>
                <w:szCs w:val="24"/>
              </w:rPr>
              <w:t>15 min</w:t>
            </w:r>
          </w:p>
        </w:tc>
        <w:tc>
          <w:tcPr>
            <w:tcW w:w="788" w:type="pct"/>
            <w:shd w:val="clear" w:color="auto" w:fill="auto"/>
            <w:vAlign w:val="center"/>
          </w:tcPr>
          <w:p w:rsidR="006037BE" w:rsidRPr="006909CC" w:rsidRDefault="006037BE" w:rsidP="001F2A71">
            <w:pPr>
              <w:tabs>
                <w:tab w:val="left" w:pos="0"/>
              </w:tabs>
              <w:spacing w:after="0"/>
              <w:jc w:val="center"/>
              <w:rPr>
                <w:rFonts w:ascii="Times New Roman" w:eastAsia="Times New Roman" w:hAnsi="Times New Roman" w:cs="Times New Roman"/>
                <w:b/>
                <w:color w:val="000000"/>
                <w:sz w:val="24"/>
                <w:szCs w:val="24"/>
              </w:rPr>
            </w:pPr>
            <w:r w:rsidRPr="006909CC">
              <w:rPr>
                <w:rFonts w:ascii="Times New Roman" w:eastAsia="Times New Roman" w:hAnsi="Times New Roman" w:cs="Times New Roman"/>
                <w:b/>
                <w:color w:val="000000"/>
                <w:sz w:val="24"/>
                <w:szCs w:val="24"/>
              </w:rPr>
              <w:t>20 min</w:t>
            </w:r>
          </w:p>
        </w:tc>
        <w:tc>
          <w:tcPr>
            <w:tcW w:w="788" w:type="pct"/>
            <w:shd w:val="clear" w:color="auto" w:fill="auto"/>
            <w:vAlign w:val="center"/>
          </w:tcPr>
          <w:p w:rsidR="006037BE" w:rsidRPr="006909CC" w:rsidRDefault="006037BE" w:rsidP="001F2A71">
            <w:pPr>
              <w:tabs>
                <w:tab w:val="left" w:pos="0"/>
              </w:tabs>
              <w:spacing w:after="0"/>
              <w:jc w:val="center"/>
              <w:rPr>
                <w:rFonts w:ascii="Times New Roman" w:eastAsia="Times New Roman" w:hAnsi="Times New Roman" w:cs="Times New Roman"/>
                <w:b/>
                <w:color w:val="000000"/>
                <w:sz w:val="24"/>
                <w:szCs w:val="24"/>
              </w:rPr>
            </w:pPr>
            <w:r w:rsidRPr="006909CC">
              <w:rPr>
                <w:rFonts w:ascii="Times New Roman" w:eastAsia="Times New Roman" w:hAnsi="Times New Roman" w:cs="Times New Roman"/>
                <w:b/>
                <w:color w:val="000000"/>
                <w:sz w:val="24"/>
                <w:szCs w:val="24"/>
              </w:rPr>
              <w:t>30 min</w:t>
            </w:r>
          </w:p>
        </w:tc>
        <w:tc>
          <w:tcPr>
            <w:tcW w:w="789" w:type="pct"/>
            <w:shd w:val="clear" w:color="auto" w:fill="auto"/>
            <w:vAlign w:val="center"/>
          </w:tcPr>
          <w:p w:rsidR="006037BE" w:rsidRPr="006909CC" w:rsidRDefault="006037BE" w:rsidP="001F2A71">
            <w:pPr>
              <w:tabs>
                <w:tab w:val="left" w:pos="0"/>
              </w:tabs>
              <w:spacing w:after="0"/>
              <w:jc w:val="center"/>
              <w:rPr>
                <w:rFonts w:ascii="Times New Roman" w:eastAsia="Times New Roman" w:hAnsi="Times New Roman" w:cs="Times New Roman"/>
                <w:b/>
                <w:color w:val="000000"/>
                <w:sz w:val="24"/>
                <w:szCs w:val="24"/>
              </w:rPr>
            </w:pPr>
            <w:r w:rsidRPr="006909CC">
              <w:rPr>
                <w:rFonts w:ascii="Times New Roman" w:eastAsia="Times New Roman" w:hAnsi="Times New Roman" w:cs="Times New Roman"/>
                <w:b/>
                <w:color w:val="000000"/>
                <w:sz w:val="24"/>
                <w:szCs w:val="24"/>
              </w:rPr>
              <w:t>45 min</w:t>
            </w:r>
          </w:p>
        </w:tc>
      </w:tr>
      <w:tr w:rsidR="006037BE" w:rsidRPr="006909CC" w:rsidTr="00F70581">
        <w:trPr>
          <w:cantSplit/>
          <w:trHeight w:val="360"/>
        </w:trPr>
        <w:tc>
          <w:tcPr>
            <w:tcW w:w="1058" w:type="pct"/>
            <w:shd w:val="clear" w:color="auto" w:fill="auto"/>
            <w:noWrap/>
            <w:vAlign w:val="center"/>
            <w:hideMark/>
          </w:tcPr>
          <w:p w:rsidR="006037BE" w:rsidRPr="006909CC" w:rsidRDefault="006037BE"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F1</w:t>
            </w:r>
          </w:p>
        </w:tc>
        <w:tc>
          <w:tcPr>
            <w:tcW w:w="788" w:type="pct"/>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89 %</w:t>
            </w:r>
          </w:p>
        </w:tc>
        <w:tc>
          <w:tcPr>
            <w:tcW w:w="788" w:type="pct"/>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89 %</w:t>
            </w:r>
          </w:p>
        </w:tc>
        <w:tc>
          <w:tcPr>
            <w:tcW w:w="788" w:type="pct"/>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89 %</w:t>
            </w:r>
          </w:p>
        </w:tc>
        <w:tc>
          <w:tcPr>
            <w:tcW w:w="788" w:type="pct"/>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89 %</w:t>
            </w:r>
          </w:p>
        </w:tc>
        <w:tc>
          <w:tcPr>
            <w:tcW w:w="789" w:type="pct"/>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89 %</w:t>
            </w:r>
          </w:p>
        </w:tc>
      </w:tr>
      <w:tr w:rsidR="006037BE" w:rsidRPr="006909CC" w:rsidTr="00F70581">
        <w:trPr>
          <w:cantSplit/>
          <w:trHeight w:val="360"/>
        </w:trPr>
        <w:tc>
          <w:tcPr>
            <w:tcW w:w="1058" w:type="pct"/>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F5</w:t>
            </w:r>
          </w:p>
        </w:tc>
        <w:tc>
          <w:tcPr>
            <w:tcW w:w="788" w:type="pct"/>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48 %</w:t>
            </w:r>
          </w:p>
        </w:tc>
        <w:tc>
          <w:tcPr>
            <w:tcW w:w="788" w:type="pct"/>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78 %</w:t>
            </w:r>
          </w:p>
        </w:tc>
        <w:tc>
          <w:tcPr>
            <w:tcW w:w="788" w:type="pct"/>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91 %</w:t>
            </w:r>
          </w:p>
        </w:tc>
        <w:tc>
          <w:tcPr>
            <w:tcW w:w="788" w:type="pct"/>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94 %</w:t>
            </w:r>
          </w:p>
        </w:tc>
        <w:tc>
          <w:tcPr>
            <w:tcW w:w="789" w:type="pct"/>
            <w:shd w:val="clear" w:color="auto" w:fill="auto"/>
            <w:vAlign w:val="center"/>
            <w:hideMark/>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94 %</w:t>
            </w:r>
          </w:p>
        </w:tc>
      </w:tr>
      <w:tr w:rsidR="006037BE" w:rsidRPr="006909CC" w:rsidTr="00F70581">
        <w:trPr>
          <w:cantSplit/>
          <w:trHeight w:val="360"/>
        </w:trPr>
        <w:tc>
          <w:tcPr>
            <w:tcW w:w="1058" w:type="pct"/>
            <w:shd w:val="clear" w:color="auto" w:fill="auto"/>
            <w:vAlign w:val="center"/>
          </w:tcPr>
          <w:p w:rsidR="006037BE" w:rsidRPr="006909CC" w:rsidRDefault="006037BE" w:rsidP="001F2A71">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F9</w:t>
            </w:r>
          </w:p>
        </w:tc>
        <w:tc>
          <w:tcPr>
            <w:tcW w:w="788" w:type="pct"/>
            <w:shd w:val="clear" w:color="auto" w:fill="auto"/>
            <w:vAlign w:val="center"/>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93 %</w:t>
            </w:r>
          </w:p>
        </w:tc>
        <w:tc>
          <w:tcPr>
            <w:tcW w:w="788" w:type="pct"/>
            <w:shd w:val="clear" w:color="auto" w:fill="auto"/>
            <w:vAlign w:val="center"/>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99 %</w:t>
            </w:r>
          </w:p>
        </w:tc>
        <w:tc>
          <w:tcPr>
            <w:tcW w:w="788" w:type="pct"/>
            <w:shd w:val="clear" w:color="auto" w:fill="auto"/>
            <w:vAlign w:val="center"/>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99 %</w:t>
            </w:r>
          </w:p>
        </w:tc>
        <w:tc>
          <w:tcPr>
            <w:tcW w:w="788" w:type="pct"/>
            <w:shd w:val="clear" w:color="auto" w:fill="auto"/>
            <w:vAlign w:val="center"/>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99 %</w:t>
            </w:r>
          </w:p>
        </w:tc>
        <w:tc>
          <w:tcPr>
            <w:tcW w:w="789" w:type="pct"/>
            <w:shd w:val="clear" w:color="auto" w:fill="auto"/>
            <w:vAlign w:val="center"/>
          </w:tcPr>
          <w:p w:rsidR="006037BE" w:rsidRPr="006909CC" w:rsidRDefault="006037BE" w:rsidP="001F2A71">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99 %</w:t>
            </w:r>
          </w:p>
        </w:tc>
      </w:tr>
    </w:tbl>
    <w:p w:rsidR="00421152" w:rsidRPr="001F2A71" w:rsidRDefault="00421152" w:rsidP="006909CC">
      <w:pPr>
        <w:tabs>
          <w:tab w:val="left" w:pos="0"/>
        </w:tabs>
        <w:spacing w:before="120" w:after="0"/>
        <w:jc w:val="both"/>
        <w:rPr>
          <w:rFonts w:ascii="Times New Roman" w:hAnsi="Times New Roman" w:cs="Times New Roman"/>
          <w:sz w:val="2"/>
          <w:szCs w:val="24"/>
        </w:rPr>
      </w:pPr>
    </w:p>
    <w:p w:rsidR="00A333BE" w:rsidRPr="006909CC" w:rsidRDefault="00934BD0" w:rsidP="006909CC">
      <w:pPr>
        <w:tabs>
          <w:tab w:val="left" w:pos="0"/>
        </w:tabs>
        <w:spacing w:before="60" w:after="0"/>
        <w:jc w:val="both"/>
        <w:rPr>
          <w:rFonts w:ascii="Times New Roman" w:hAnsi="Times New Roman" w:cs="Times New Roman"/>
          <w:sz w:val="24"/>
          <w:szCs w:val="24"/>
        </w:rPr>
      </w:pPr>
      <w:r w:rsidRPr="006909CC">
        <w:rPr>
          <w:rFonts w:ascii="Times New Roman" w:hAnsi="Times New Roman" w:cs="Times New Roman"/>
          <w:noProof/>
          <w:sz w:val="24"/>
          <w:szCs w:val="24"/>
        </w:rPr>
        <w:drawing>
          <wp:inline distT="0" distB="0" distL="0" distR="0" wp14:anchorId="70EEC9DB" wp14:editId="13C2D08B">
            <wp:extent cx="6337738" cy="2412124"/>
            <wp:effectExtent l="0" t="0" r="25400" b="2667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C7614" w:rsidRPr="006909CC" w:rsidRDefault="003F3E5E" w:rsidP="006909CC">
      <w:pPr>
        <w:tabs>
          <w:tab w:val="left" w:pos="0"/>
          <w:tab w:val="left" w:pos="2550"/>
        </w:tabs>
        <w:spacing w:after="120"/>
        <w:jc w:val="both"/>
        <w:rPr>
          <w:rFonts w:ascii="Times New Roman" w:eastAsia="Times New Roman" w:hAnsi="Times New Roman" w:cs="Times New Roman"/>
          <w:bCs/>
          <w:color w:val="000000"/>
          <w:sz w:val="24"/>
          <w:szCs w:val="24"/>
        </w:rPr>
      </w:pPr>
      <w:r w:rsidRPr="006909CC">
        <w:rPr>
          <w:rFonts w:ascii="Times New Roman" w:hAnsi="Times New Roman" w:cs="Times New Roman"/>
          <w:sz w:val="24"/>
          <w:szCs w:val="24"/>
        </w:rPr>
        <w:t>Figure 10</w:t>
      </w:r>
      <w:r w:rsidR="004C7614" w:rsidRPr="006909CC">
        <w:rPr>
          <w:rFonts w:ascii="Times New Roman" w:hAnsi="Times New Roman" w:cs="Times New Roman"/>
          <w:sz w:val="24"/>
          <w:szCs w:val="24"/>
        </w:rPr>
        <w:t xml:space="preserve">: Graphical representation of </w:t>
      </w:r>
      <w:r w:rsidR="004C7614" w:rsidRPr="006909CC">
        <w:rPr>
          <w:rFonts w:ascii="Times New Roman" w:eastAsia="Times New Roman" w:hAnsi="Times New Roman" w:cs="Times New Roman"/>
          <w:bCs/>
          <w:color w:val="000000"/>
          <w:sz w:val="24"/>
          <w:szCs w:val="24"/>
        </w:rPr>
        <w:t>Dissolution Profile of prototype formulation</w:t>
      </w:r>
    </w:p>
    <w:p w:rsidR="001A6B16" w:rsidRDefault="001A6B16" w:rsidP="006909CC">
      <w:pPr>
        <w:tabs>
          <w:tab w:val="left" w:pos="0"/>
          <w:tab w:val="left" w:pos="2550"/>
        </w:tabs>
        <w:spacing w:after="120"/>
        <w:jc w:val="both"/>
        <w:rPr>
          <w:rFonts w:ascii="Times New Roman" w:hAnsi="Times New Roman" w:cs="Times New Roman"/>
          <w:b/>
          <w:color w:val="000000"/>
          <w:sz w:val="24"/>
          <w:szCs w:val="24"/>
          <w:u w:val="single"/>
        </w:rPr>
      </w:pPr>
      <w:r w:rsidRPr="006909CC">
        <w:rPr>
          <w:rFonts w:ascii="Times New Roman" w:hAnsi="Times New Roman" w:cs="Times New Roman"/>
          <w:b/>
          <w:color w:val="000000"/>
          <w:sz w:val="24"/>
          <w:szCs w:val="24"/>
          <w:u w:val="single"/>
        </w:rPr>
        <w:t>RESULT</w:t>
      </w:r>
    </w:p>
    <w:p w:rsidR="001A6B16" w:rsidRPr="0037255A" w:rsidRDefault="00F70581" w:rsidP="0037255A">
      <w:pPr>
        <w:tabs>
          <w:tab w:val="left" w:pos="0"/>
          <w:tab w:val="left" w:pos="2550"/>
        </w:tabs>
        <w:spacing w:after="0"/>
        <w:jc w:val="both"/>
        <w:rPr>
          <w:rFonts w:ascii="Times New Roman" w:hAnsi="Times New Roman" w:cs="Times New Roman"/>
          <w:bCs/>
          <w:sz w:val="24"/>
          <w:szCs w:val="24"/>
        </w:rPr>
      </w:pPr>
      <w:r w:rsidRPr="00DE7DBE">
        <w:rPr>
          <w:rFonts w:ascii="Times New Roman" w:hAnsi="Times New Roman" w:cs="Times New Roman"/>
          <w:color w:val="000000"/>
          <w:sz w:val="24"/>
          <w:szCs w:val="24"/>
        </w:rPr>
        <w:t>F1</w:t>
      </w:r>
      <w:r w:rsidR="00DE7DBE" w:rsidRPr="00DE7DBE">
        <w:rPr>
          <w:rFonts w:ascii="Times New Roman" w:hAnsi="Times New Roman" w:cs="Times New Roman"/>
          <w:color w:val="000000"/>
          <w:sz w:val="24"/>
          <w:szCs w:val="24"/>
        </w:rPr>
        <w:t>, F2</w:t>
      </w:r>
      <w:r w:rsidR="00DE7DBE">
        <w:rPr>
          <w:rFonts w:ascii="Times New Roman" w:hAnsi="Times New Roman" w:cs="Times New Roman"/>
          <w:color w:val="000000"/>
          <w:sz w:val="24"/>
          <w:szCs w:val="24"/>
        </w:rPr>
        <w:t xml:space="preserve"> </w:t>
      </w:r>
      <w:r w:rsidR="00DE7DBE" w:rsidRPr="00DE7DBE">
        <w:rPr>
          <w:rFonts w:ascii="Times New Roman" w:hAnsi="Times New Roman" w:cs="Times New Roman"/>
          <w:color w:val="000000"/>
          <w:sz w:val="24"/>
          <w:szCs w:val="24"/>
        </w:rPr>
        <w:t xml:space="preserve">&amp; F4 </w:t>
      </w:r>
      <w:r w:rsidRPr="00DE7DBE">
        <w:rPr>
          <w:rFonts w:ascii="Times New Roman" w:hAnsi="Times New Roman" w:cs="Times New Roman"/>
          <w:color w:val="000000"/>
          <w:sz w:val="24"/>
          <w:szCs w:val="24"/>
        </w:rPr>
        <w:t>formulation have higher impurity profile</w:t>
      </w:r>
      <w:r w:rsidR="00DE7DBE" w:rsidRPr="00DE7DBE">
        <w:rPr>
          <w:rFonts w:ascii="Times New Roman" w:hAnsi="Times New Roman" w:cs="Times New Roman"/>
          <w:color w:val="000000"/>
          <w:sz w:val="24"/>
          <w:szCs w:val="24"/>
        </w:rPr>
        <w:t xml:space="preserve"> while formulation </w:t>
      </w:r>
      <w:r w:rsidR="00DE7DBE">
        <w:rPr>
          <w:rFonts w:ascii="Times New Roman" w:hAnsi="Times New Roman" w:cs="Times New Roman"/>
          <w:color w:val="000000"/>
          <w:sz w:val="24"/>
          <w:szCs w:val="24"/>
        </w:rPr>
        <w:t>F3</w:t>
      </w:r>
      <w:r w:rsidR="00DE7DBE" w:rsidRPr="00DE7DBE">
        <w:rPr>
          <w:rFonts w:ascii="Times New Roman" w:hAnsi="Times New Roman" w:cs="Times New Roman"/>
          <w:color w:val="000000"/>
          <w:sz w:val="24"/>
          <w:szCs w:val="24"/>
        </w:rPr>
        <w:t xml:space="preserve">have lowest assay profile </w:t>
      </w:r>
      <w:r w:rsidR="00DE7DBE">
        <w:rPr>
          <w:rFonts w:ascii="Times New Roman" w:hAnsi="Times New Roman" w:cs="Times New Roman"/>
          <w:color w:val="000000"/>
          <w:sz w:val="24"/>
          <w:szCs w:val="24"/>
        </w:rPr>
        <w:t xml:space="preserve">, F5 formulation have found to be variable drug release profile. </w:t>
      </w:r>
      <w:r w:rsidRPr="00DE7DBE">
        <w:rPr>
          <w:rFonts w:ascii="Times New Roman" w:hAnsi="Times New Roman" w:cs="Times New Roman"/>
          <w:color w:val="000000"/>
          <w:sz w:val="24"/>
          <w:szCs w:val="24"/>
        </w:rPr>
        <w:t>F7 Formulation is found to have the lowest impuri</w:t>
      </w:r>
      <w:r w:rsidR="00DE7DBE">
        <w:rPr>
          <w:rFonts w:ascii="Times New Roman" w:hAnsi="Times New Roman" w:cs="Times New Roman"/>
          <w:color w:val="000000"/>
          <w:sz w:val="24"/>
          <w:szCs w:val="24"/>
        </w:rPr>
        <w:t>ty profile</w:t>
      </w:r>
      <w:r w:rsidRPr="00DE7DBE">
        <w:rPr>
          <w:rFonts w:ascii="Times New Roman" w:hAnsi="Times New Roman" w:cs="Times New Roman"/>
          <w:color w:val="000000"/>
          <w:sz w:val="24"/>
          <w:szCs w:val="24"/>
        </w:rPr>
        <w:t>,</w:t>
      </w:r>
      <w:r w:rsidR="00DE7DBE">
        <w:rPr>
          <w:rFonts w:ascii="Times New Roman" w:hAnsi="Times New Roman" w:cs="Times New Roman"/>
          <w:color w:val="000000"/>
          <w:sz w:val="24"/>
          <w:szCs w:val="24"/>
        </w:rPr>
        <w:t xml:space="preserve"> </w:t>
      </w:r>
      <w:r w:rsidRPr="00DE7DBE">
        <w:rPr>
          <w:rFonts w:ascii="Times New Roman" w:hAnsi="Times New Roman" w:cs="Times New Roman"/>
          <w:color w:val="000000"/>
          <w:sz w:val="24"/>
          <w:szCs w:val="24"/>
        </w:rPr>
        <w:t>stable drug release profile</w:t>
      </w:r>
      <w:r w:rsidR="00DE7DBE">
        <w:rPr>
          <w:rFonts w:ascii="Times New Roman" w:hAnsi="Times New Roman" w:cs="Times New Roman"/>
          <w:color w:val="000000"/>
          <w:sz w:val="24"/>
          <w:szCs w:val="24"/>
        </w:rPr>
        <w:t xml:space="preserve"> as per IVIV Correlation therefore it is optimized final formulation.</w:t>
      </w:r>
    </w:p>
    <w:p w:rsidR="00E93EC6" w:rsidRPr="006909CC" w:rsidRDefault="00484FC3" w:rsidP="0037255A">
      <w:pPr>
        <w:tabs>
          <w:tab w:val="left" w:pos="0"/>
          <w:tab w:val="left" w:pos="2550"/>
        </w:tabs>
        <w:spacing w:after="0"/>
        <w:jc w:val="both"/>
        <w:rPr>
          <w:rFonts w:ascii="Times New Roman" w:hAnsi="Times New Roman" w:cs="Times New Roman"/>
          <w:b/>
          <w:sz w:val="24"/>
          <w:szCs w:val="24"/>
        </w:rPr>
      </w:pPr>
      <w:r w:rsidRPr="006909CC">
        <w:rPr>
          <w:rFonts w:ascii="Times New Roman" w:hAnsi="Times New Roman" w:cs="Times New Roman"/>
          <w:b/>
          <w:sz w:val="24"/>
          <w:szCs w:val="24"/>
        </w:rPr>
        <w:t>5.3</w:t>
      </w:r>
      <w:r w:rsidR="00115062" w:rsidRPr="006909CC">
        <w:rPr>
          <w:rFonts w:ascii="Times New Roman" w:hAnsi="Times New Roman" w:cs="Times New Roman"/>
          <w:b/>
          <w:sz w:val="24"/>
          <w:szCs w:val="24"/>
        </w:rPr>
        <w:t xml:space="preserve"> </w:t>
      </w:r>
      <w:r w:rsidR="00A333BE" w:rsidRPr="006909CC">
        <w:rPr>
          <w:rFonts w:ascii="Times New Roman" w:hAnsi="Times New Roman" w:cs="Times New Roman"/>
          <w:b/>
          <w:sz w:val="24"/>
          <w:szCs w:val="24"/>
        </w:rPr>
        <w:t>Optimization of stabilizer (Basic mag</w:t>
      </w:r>
      <w:r w:rsidR="00DC14DA" w:rsidRPr="006909CC">
        <w:rPr>
          <w:rFonts w:ascii="Times New Roman" w:hAnsi="Times New Roman" w:cs="Times New Roman"/>
          <w:b/>
          <w:sz w:val="24"/>
          <w:szCs w:val="24"/>
        </w:rPr>
        <w:t xml:space="preserve">nesium carbonate Heavy P Grade) </w:t>
      </w:r>
    </w:p>
    <w:p w:rsidR="00E93EC6" w:rsidRPr="006909CC" w:rsidRDefault="004C7614" w:rsidP="0037255A">
      <w:pPr>
        <w:tabs>
          <w:tab w:val="left" w:pos="0"/>
          <w:tab w:val="left" w:pos="2550"/>
        </w:tabs>
        <w:spacing w:after="0"/>
        <w:jc w:val="both"/>
        <w:rPr>
          <w:rFonts w:ascii="Times New Roman" w:hAnsi="Times New Roman" w:cs="Times New Roman"/>
          <w:b/>
          <w:sz w:val="24"/>
          <w:szCs w:val="24"/>
        </w:rPr>
      </w:pPr>
      <w:r w:rsidRPr="006909CC">
        <w:rPr>
          <w:rFonts w:ascii="Times New Roman" w:hAnsi="Times New Roman" w:cs="Times New Roman"/>
          <w:b/>
          <w:sz w:val="24"/>
          <w:szCs w:val="24"/>
        </w:rPr>
        <w:t>Table 25: Physical Properties of Prototype Formulation</w:t>
      </w:r>
    </w:p>
    <w:tbl>
      <w:tblPr>
        <w:tblW w:w="4886" w:type="pct"/>
        <w:tblInd w:w="108" w:type="dxa"/>
        <w:tblLayout w:type="fixed"/>
        <w:tblLook w:val="04A0" w:firstRow="1" w:lastRow="0" w:firstColumn="1" w:lastColumn="0" w:noHBand="0" w:noVBand="1"/>
      </w:tblPr>
      <w:tblGrid>
        <w:gridCol w:w="1622"/>
        <w:gridCol w:w="2112"/>
        <w:gridCol w:w="48"/>
        <w:gridCol w:w="2068"/>
        <w:gridCol w:w="34"/>
        <w:gridCol w:w="1678"/>
        <w:gridCol w:w="603"/>
        <w:gridCol w:w="1820"/>
        <w:gridCol w:w="6"/>
      </w:tblGrid>
      <w:tr w:rsidR="00DC14DA" w:rsidRPr="006909CC" w:rsidTr="0037255A">
        <w:trPr>
          <w:gridAfter w:val="1"/>
          <w:wAfter w:w="4" w:type="pct"/>
          <w:trHeight w:val="20"/>
        </w:trPr>
        <w:tc>
          <w:tcPr>
            <w:tcW w:w="81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C14DA" w:rsidRPr="006909CC" w:rsidRDefault="00DC14DA"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Formulation</w:t>
            </w:r>
          </w:p>
        </w:tc>
        <w:tc>
          <w:tcPr>
            <w:tcW w:w="4186" w:type="pct"/>
            <w:gridSpan w:val="7"/>
            <w:tcBorders>
              <w:top w:val="single" w:sz="4" w:space="0" w:color="auto"/>
              <w:left w:val="nil"/>
              <w:bottom w:val="single" w:sz="4" w:space="0" w:color="auto"/>
              <w:right w:val="single" w:sz="4" w:space="0" w:color="auto"/>
            </w:tcBorders>
            <w:shd w:val="clear" w:color="auto" w:fill="auto"/>
            <w:vAlign w:val="center"/>
            <w:hideMark/>
          </w:tcPr>
          <w:p w:rsidR="00DC14DA" w:rsidRPr="006909CC" w:rsidRDefault="00DC14DA"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Physical Properties</w:t>
            </w:r>
          </w:p>
        </w:tc>
      </w:tr>
      <w:tr w:rsidR="00211B74" w:rsidRPr="006909CC" w:rsidTr="0037255A">
        <w:trPr>
          <w:gridAfter w:val="1"/>
          <w:wAfter w:w="4" w:type="pct"/>
          <w:trHeight w:val="317"/>
        </w:trPr>
        <w:tc>
          <w:tcPr>
            <w:tcW w:w="811" w:type="pct"/>
            <w:vMerge/>
            <w:tcBorders>
              <w:top w:val="single" w:sz="4" w:space="0" w:color="auto"/>
              <w:left w:val="single" w:sz="4" w:space="0" w:color="auto"/>
              <w:bottom w:val="single" w:sz="4" w:space="0" w:color="000000"/>
              <w:right w:val="single" w:sz="4" w:space="0" w:color="auto"/>
            </w:tcBorders>
            <w:vAlign w:val="center"/>
            <w:hideMark/>
          </w:tcPr>
          <w:p w:rsidR="00DC14DA" w:rsidRPr="006909CC" w:rsidRDefault="00DC14DA" w:rsidP="00DE7DBE">
            <w:pPr>
              <w:tabs>
                <w:tab w:val="left" w:pos="0"/>
              </w:tabs>
              <w:spacing w:after="0"/>
              <w:jc w:val="center"/>
              <w:rPr>
                <w:rFonts w:ascii="Times New Roman" w:eastAsia="Times New Roman" w:hAnsi="Times New Roman" w:cs="Times New Roman"/>
                <w:b/>
                <w:bCs/>
                <w:color w:val="000000"/>
                <w:sz w:val="24"/>
                <w:szCs w:val="24"/>
              </w:rPr>
            </w:pPr>
          </w:p>
        </w:tc>
        <w:tc>
          <w:tcPr>
            <w:tcW w:w="1057" w:type="pct"/>
            <w:vMerge w:val="restart"/>
            <w:tcBorders>
              <w:top w:val="nil"/>
              <w:left w:val="single" w:sz="4" w:space="0" w:color="auto"/>
              <w:bottom w:val="single" w:sz="4" w:space="0" w:color="auto"/>
              <w:right w:val="single" w:sz="4" w:space="0" w:color="auto"/>
            </w:tcBorders>
            <w:shd w:val="clear" w:color="auto" w:fill="auto"/>
            <w:vAlign w:val="center"/>
            <w:hideMark/>
          </w:tcPr>
          <w:p w:rsidR="00DC14DA" w:rsidRPr="006909CC" w:rsidRDefault="00DC14DA"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Bulk Density</w:t>
            </w:r>
          </w:p>
        </w:tc>
        <w:tc>
          <w:tcPr>
            <w:tcW w:w="105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DC14DA" w:rsidRPr="006909CC" w:rsidRDefault="00DC14DA"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Tapped Density</w:t>
            </w:r>
          </w:p>
        </w:tc>
        <w:tc>
          <w:tcPr>
            <w:tcW w:w="11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DC14DA" w:rsidRPr="006909CC" w:rsidRDefault="00DC14DA"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Hausner Ratio</w:t>
            </w:r>
          </w:p>
        </w:tc>
        <w:tc>
          <w:tcPr>
            <w:tcW w:w="910" w:type="pct"/>
            <w:vMerge w:val="restart"/>
            <w:tcBorders>
              <w:top w:val="nil"/>
              <w:left w:val="single" w:sz="4" w:space="0" w:color="auto"/>
              <w:bottom w:val="single" w:sz="4" w:space="0" w:color="auto"/>
              <w:right w:val="single" w:sz="4" w:space="0" w:color="auto"/>
            </w:tcBorders>
            <w:shd w:val="clear" w:color="auto" w:fill="auto"/>
            <w:vAlign w:val="center"/>
            <w:hideMark/>
          </w:tcPr>
          <w:p w:rsidR="00DC14DA" w:rsidRPr="006909CC" w:rsidRDefault="00DC14DA"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Carr's Index</w:t>
            </w:r>
          </w:p>
        </w:tc>
      </w:tr>
      <w:tr w:rsidR="00211B74" w:rsidRPr="006909CC" w:rsidTr="0037255A">
        <w:trPr>
          <w:gridAfter w:val="1"/>
          <w:wAfter w:w="4" w:type="pct"/>
          <w:trHeight w:val="317"/>
        </w:trPr>
        <w:tc>
          <w:tcPr>
            <w:tcW w:w="811" w:type="pct"/>
            <w:vMerge/>
            <w:tcBorders>
              <w:top w:val="single" w:sz="4" w:space="0" w:color="auto"/>
              <w:left w:val="single" w:sz="4" w:space="0" w:color="auto"/>
              <w:bottom w:val="single" w:sz="4" w:space="0" w:color="000000"/>
              <w:right w:val="single" w:sz="4" w:space="0" w:color="auto"/>
            </w:tcBorders>
            <w:vAlign w:val="center"/>
            <w:hideMark/>
          </w:tcPr>
          <w:p w:rsidR="00DC14DA" w:rsidRPr="006909CC" w:rsidRDefault="00DC14DA" w:rsidP="00DE7DBE">
            <w:pPr>
              <w:tabs>
                <w:tab w:val="left" w:pos="0"/>
              </w:tabs>
              <w:spacing w:after="0"/>
              <w:jc w:val="center"/>
              <w:rPr>
                <w:rFonts w:ascii="Times New Roman" w:eastAsia="Times New Roman" w:hAnsi="Times New Roman" w:cs="Times New Roman"/>
                <w:b/>
                <w:bCs/>
                <w:color w:val="000000"/>
                <w:sz w:val="24"/>
                <w:szCs w:val="24"/>
              </w:rPr>
            </w:pPr>
          </w:p>
        </w:tc>
        <w:tc>
          <w:tcPr>
            <w:tcW w:w="1057" w:type="pct"/>
            <w:vMerge/>
            <w:tcBorders>
              <w:top w:val="nil"/>
              <w:left w:val="single" w:sz="4" w:space="0" w:color="auto"/>
              <w:bottom w:val="single" w:sz="4" w:space="0" w:color="auto"/>
              <w:right w:val="single" w:sz="4" w:space="0" w:color="auto"/>
            </w:tcBorders>
            <w:vAlign w:val="center"/>
            <w:hideMark/>
          </w:tcPr>
          <w:p w:rsidR="00DC14DA" w:rsidRPr="006909CC" w:rsidRDefault="00DC14DA" w:rsidP="00DE7DBE">
            <w:pPr>
              <w:tabs>
                <w:tab w:val="left" w:pos="0"/>
              </w:tabs>
              <w:spacing w:after="0"/>
              <w:jc w:val="center"/>
              <w:rPr>
                <w:rFonts w:ascii="Times New Roman" w:eastAsia="Times New Roman" w:hAnsi="Times New Roman" w:cs="Times New Roman"/>
                <w:b/>
                <w:bCs/>
                <w:color w:val="000000"/>
                <w:sz w:val="24"/>
                <w:szCs w:val="24"/>
              </w:rPr>
            </w:pPr>
          </w:p>
        </w:tc>
        <w:tc>
          <w:tcPr>
            <w:tcW w:w="1059" w:type="pct"/>
            <w:gridSpan w:val="2"/>
            <w:vMerge/>
            <w:tcBorders>
              <w:top w:val="nil"/>
              <w:left w:val="single" w:sz="4" w:space="0" w:color="auto"/>
              <w:bottom w:val="single" w:sz="4" w:space="0" w:color="auto"/>
              <w:right w:val="single" w:sz="4" w:space="0" w:color="auto"/>
            </w:tcBorders>
            <w:vAlign w:val="center"/>
            <w:hideMark/>
          </w:tcPr>
          <w:p w:rsidR="00DC14DA" w:rsidRPr="006909CC" w:rsidRDefault="00DC14DA" w:rsidP="00DE7DBE">
            <w:pPr>
              <w:tabs>
                <w:tab w:val="left" w:pos="0"/>
              </w:tabs>
              <w:spacing w:after="0"/>
              <w:jc w:val="center"/>
              <w:rPr>
                <w:rFonts w:ascii="Times New Roman" w:eastAsia="Times New Roman" w:hAnsi="Times New Roman" w:cs="Times New Roman"/>
                <w:b/>
                <w:bCs/>
                <w:color w:val="000000"/>
                <w:sz w:val="24"/>
                <w:szCs w:val="24"/>
              </w:rPr>
            </w:pPr>
          </w:p>
        </w:tc>
        <w:tc>
          <w:tcPr>
            <w:tcW w:w="1159" w:type="pct"/>
            <w:gridSpan w:val="3"/>
            <w:vMerge/>
            <w:tcBorders>
              <w:top w:val="nil"/>
              <w:left w:val="single" w:sz="4" w:space="0" w:color="auto"/>
              <w:bottom w:val="single" w:sz="4" w:space="0" w:color="auto"/>
              <w:right w:val="single" w:sz="4" w:space="0" w:color="auto"/>
            </w:tcBorders>
            <w:vAlign w:val="center"/>
            <w:hideMark/>
          </w:tcPr>
          <w:p w:rsidR="00DC14DA" w:rsidRPr="006909CC" w:rsidRDefault="00DC14DA" w:rsidP="00DE7DBE">
            <w:pPr>
              <w:tabs>
                <w:tab w:val="left" w:pos="0"/>
              </w:tabs>
              <w:spacing w:after="0"/>
              <w:jc w:val="center"/>
              <w:rPr>
                <w:rFonts w:ascii="Times New Roman" w:eastAsia="Times New Roman" w:hAnsi="Times New Roman" w:cs="Times New Roman"/>
                <w:b/>
                <w:bCs/>
                <w:color w:val="000000"/>
                <w:sz w:val="24"/>
                <w:szCs w:val="24"/>
              </w:rPr>
            </w:pPr>
          </w:p>
        </w:tc>
        <w:tc>
          <w:tcPr>
            <w:tcW w:w="910" w:type="pct"/>
            <w:vMerge/>
            <w:tcBorders>
              <w:top w:val="nil"/>
              <w:left w:val="single" w:sz="4" w:space="0" w:color="auto"/>
              <w:bottom w:val="single" w:sz="4" w:space="0" w:color="auto"/>
              <w:right w:val="single" w:sz="4" w:space="0" w:color="auto"/>
            </w:tcBorders>
            <w:vAlign w:val="center"/>
            <w:hideMark/>
          </w:tcPr>
          <w:p w:rsidR="00DC14DA" w:rsidRPr="006909CC" w:rsidRDefault="00DC14DA" w:rsidP="00DE7DBE">
            <w:pPr>
              <w:tabs>
                <w:tab w:val="left" w:pos="0"/>
              </w:tabs>
              <w:spacing w:after="0"/>
              <w:jc w:val="center"/>
              <w:rPr>
                <w:rFonts w:ascii="Times New Roman" w:eastAsia="Times New Roman" w:hAnsi="Times New Roman" w:cs="Times New Roman"/>
                <w:b/>
                <w:bCs/>
                <w:color w:val="000000"/>
                <w:sz w:val="24"/>
                <w:szCs w:val="24"/>
              </w:rPr>
            </w:pPr>
          </w:p>
        </w:tc>
      </w:tr>
      <w:tr w:rsidR="00211B74" w:rsidRPr="006909CC" w:rsidTr="0037255A">
        <w:trPr>
          <w:gridAfter w:val="1"/>
          <w:wAfter w:w="4" w:type="pct"/>
          <w:trHeight w:val="20"/>
        </w:trPr>
        <w:tc>
          <w:tcPr>
            <w:tcW w:w="811" w:type="pct"/>
            <w:tcBorders>
              <w:top w:val="nil"/>
              <w:left w:val="single" w:sz="4" w:space="0" w:color="auto"/>
              <w:bottom w:val="single" w:sz="4" w:space="0" w:color="auto"/>
              <w:right w:val="single" w:sz="4" w:space="0" w:color="auto"/>
            </w:tcBorders>
            <w:shd w:val="clear" w:color="auto" w:fill="auto"/>
            <w:noWrap/>
            <w:vAlign w:val="center"/>
          </w:tcPr>
          <w:p w:rsidR="00DC14DA" w:rsidRPr="006909CC" w:rsidRDefault="00211B74"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S1</w:t>
            </w:r>
          </w:p>
        </w:tc>
        <w:tc>
          <w:tcPr>
            <w:tcW w:w="1057" w:type="pct"/>
            <w:tcBorders>
              <w:top w:val="nil"/>
              <w:left w:val="nil"/>
              <w:bottom w:val="single" w:sz="4" w:space="0" w:color="auto"/>
              <w:right w:val="single" w:sz="4" w:space="0" w:color="auto"/>
            </w:tcBorders>
            <w:shd w:val="clear" w:color="auto" w:fill="auto"/>
            <w:vAlign w:val="center"/>
            <w:hideMark/>
          </w:tcPr>
          <w:p w:rsidR="00DC14DA" w:rsidRPr="006909CC" w:rsidRDefault="00DC14DA"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0.518</w:t>
            </w:r>
          </w:p>
        </w:tc>
        <w:tc>
          <w:tcPr>
            <w:tcW w:w="1059" w:type="pct"/>
            <w:gridSpan w:val="2"/>
            <w:tcBorders>
              <w:top w:val="nil"/>
              <w:left w:val="nil"/>
              <w:bottom w:val="single" w:sz="4" w:space="0" w:color="auto"/>
              <w:right w:val="single" w:sz="4" w:space="0" w:color="auto"/>
            </w:tcBorders>
            <w:shd w:val="clear" w:color="auto" w:fill="auto"/>
            <w:vAlign w:val="center"/>
            <w:hideMark/>
          </w:tcPr>
          <w:p w:rsidR="00DC14DA" w:rsidRPr="006909CC" w:rsidRDefault="00DC14DA"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0.667</w:t>
            </w:r>
          </w:p>
        </w:tc>
        <w:tc>
          <w:tcPr>
            <w:tcW w:w="1159" w:type="pct"/>
            <w:gridSpan w:val="3"/>
            <w:tcBorders>
              <w:top w:val="nil"/>
              <w:left w:val="nil"/>
              <w:bottom w:val="single" w:sz="4" w:space="0" w:color="auto"/>
              <w:right w:val="single" w:sz="4" w:space="0" w:color="auto"/>
            </w:tcBorders>
            <w:shd w:val="clear" w:color="auto" w:fill="auto"/>
            <w:vAlign w:val="center"/>
            <w:hideMark/>
          </w:tcPr>
          <w:p w:rsidR="00DC14DA" w:rsidRPr="006909CC" w:rsidRDefault="00DC14DA"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1.288</w:t>
            </w:r>
          </w:p>
        </w:tc>
        <w:tc>
          <w:tcPr>
            <w:tcW w:w="910" w:type="pct"/>
            <w:tcBorders>
              <w:top w:val="nil"/>
              <w:left w:val="nil"/>
              <w:bottom w:val="single" w:sz="4" w:space="0" w:color="auto"/>
              <w:right w:val="single" w:sz="4" w:space="0" w:color="auto"/>
            </w:tcBorders>
            <w:shd w:val="clear" w:color="auto" w:fill="auto"/>
            <w:vAlign w:val="center"/>
            <w:hideMark/>
          </w:tcPr>
          <w:p w:rsidR="00DC14DA" w:rsidRPr="006909CC" w:rsidRDefault="00DC14DA"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22.368</w:t>
            </w:r>
          </w:p>
        </w:tc>
      </w:tr>
      <w:tr w:rsidR="00211B74" w:rsidRPr="006909CC" w:rsidTr="0037255A">
        <w:trPr>
          <w:gridAfter w:val="1"/>
          <w:wAfter w:w="4" w:type="pct"/>
          <w:trHeight w:val="20"/>
        </w:trPr>
        <w:tc>
          <w:tcPr>
            <w:tcW w:w="811" w:type="pct"/>
            <w:tcBorders>
              <w:top w:val="nil"/>
              <w:left w:val="single" w:sz="4" w:space="0" w:color="auto"/>
              <w:bottom w:val="single" w:sz="4" w:space="0" w:color="auto"/>
              <w:right w:val="single" w:sz="4" w:space="0" w:color="auto"/>
            </w:tcBorders>
            <w:shd w:val="clear" w:color="auto" w:fill="auto"/>
            <w:noWrap/>
            <w:vAlign w:val="center"/>
          </w:tcPr>
          <w:p w:rsidR="00211B74" w:rsidRPr="006909CC" w:rsidRDefault="00211B74"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S2</w:t>
            </w:r>
          </w:p>
        </w:tc>
        <w:tc>
          <w:tcPr>
            <w:tcW w:w="1057" w:type="pct"/>
            <w:tcBorders>
              <w:top w:val="nil"/>
              <w:left w:val="nil"/>
              <w:bottom w:val="single" w:sz="4" w:space="0" w:color="auto"/>
              <w:right w:val="single" w:sz="4" w:space="0" w:color="auto"/>
            </w:tcBorders>
            <w:shd w:val="clear" w:color="auto" w:fill="auto"/>
            <w:vAlign w:val="center"/>
            <w:hideMark/>
          </w:tcPr>
          <w:p w:rsidR="00211B74" w:rsidRPr="006909CC" w:rsidRDefault="00211B74"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0.545</w:t>
            </w:r>
          </w:p>
        </w:tc>
        <w:tc>
          <w:tcPr>
            <w:tcW w:w="1059" w:type="pct"/>
            <w:gridSpan w:val="2"/>
            <w:tcBorders>
              <w:top w:val="nil"/>
              <w:left w:val="nil"/>
              <w:bottom w:val="single" w:sz="4" w:space="0" w:color="auto"/>
              <w:right w:val="single" w:sz="4" w:space="0" w:color="auto"/>
            </w:tcBorders>
            <w:shd w:val="clear" w:color="auto" w:fill="auto"/>
            <w:vAlign w:val="center"/>
            <w:hideMark/>
          </w:tcPr>
          <w:p w:rsidR="00211B74" w:rsidRPr="006909CC" w:rsidRDefault="00211B74"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0.690</w:t>
            </w:r>
          </w:p>
        </w:tc>
        <w:tc>
          <w:tcPr>
            <w:tcW w:w="1159" w:type="pct"/>
            <w:gridSpan w:val="3"/>
            <w:tcBorders>
              <w:top w:val="nil"/>
              <w:left w:val="nil"/>
              <w:bottom w:val="single" w:sz="4" w:space="0" w:color="auto"/>
              <w:right w:val="single" w:sz="4" w:space="0" w:color="auto"/>
            </w:tcBorders>
            <w:shd w:val="clear" w:color="auto" w:fill="auto"/>
            <w:vAlign w:val="center"/>
            <w:hideMark/>
          </w:tcPr>
          <w:p w:rsidR="00211B74" w:rsidRPr="006909CC" w:rsidRDefault="00211B74"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1.266</w:t>
            </w:r>
          </w:p>
        </w:tc>
        <w:tc>
          <w:tcPr>
            <w:tcW w:w="910" w:type="pct"/>
            <w:tcBorders>
              <w:top w:val="nil"/>
              <w:left w:val="nil"/>
              <w:bottom w:val="single" w:sz="4" w:space="0" w:color="auto"/>
              <w:right w:val="single" w:sz="4" w:space="0" w:color="auto"/>
            </w:tcBorders>
            <w:shd w:val="clear" w:color="auto" w:fill="auto"/>
            <w:vAlign w:val="center"/>
            <w:hideMark/>
          </w:tcPr>
          <w:p w:rsidR="00211B74" w:rsidRPr="006909CC" w:rsidRDefault="00211B74"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21.014</w:t>
            </w:r>
          </w:p>
        </w:tc>
      </w:tr>
      <w:tr w:rsidR="00211B74" w:rsidRPr="006909CC" w:rsidTr="0037255A">
        <w:trPr>
          <w:gridAfter w:val="1"/>
          <w:wAfter w:w="4" w:type="pct"/>
          <w:trHeight w:val="20"/>
        </w:trPr>
        <w:tc>
          <w:tcPr>
            <w:tcW w:w="811" w:type="pct"/>
            <w:tcBorders>
              <w:top w:val="nil"/>
              <w:left w:val="single" w:sz="4" w:space="0" w:color="auto"/>
              <w:bottom w:val="single" w:sz="4" w:space="0" w:color="auto"/>
              <w:right w:val="single" w:sz="4" w:space="0" w:color="auto"/>
            </w:tcBorders>
            <w:shd w:val="clear" w:color="auto" w:fill="auto"/>
            <w:noWrap/>
            <w:vAlign w:val="center"/>
            <w:hideMark/>
          </w:tcPr>
          <w:p w:rsidR="00211B74" w:rsidRPr="006909CC" w:rsidRDefault="00211B74"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S3</w:t>
            </w:r>
          </w:p>
        </w:tc>
        <w:tc>
          <w:tcPr>
            <w:tcW w:w="1057" w:type="pct"/>
            <w:tcBorders>
              <w:top w:val="nil"/>
              <w:left w:val="nil"/>
              <w:bottom w:val="single" w:sz="4" w:space="0" w:color="auto"/>
              <w:right w:val="single" w:sz="4" w:space="0" w:color="auto"/>
            </w:tcBorders>
            <w:shd w:val="clear" w:color="auto" w:fill="auto"/>
            <w:vAlign w:val="center"/>
            <w:hideMark/>
          </w:tcPr>
          <w:p w:rsidR="00211B74" w:rsidRPr="006909CC" w:rsidRDefault="00211B74"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0.493</w:t>
            </w:r>
          </w:p>
        </w:tc>
        <w:tc>
          <w:tcPr>
            <w:tcW w:w="1059" w:type="pct"/>
            <w:gridSpan w:val="2"/>
            <w:tcBorders>
              <w:top w:val="nil"/>
              <w:left w:val="nil"/>
              <w:bottom w:val="single" w:sz="4" w:space="0" w:color="auto"/>
              <w:right w:val="single" w:sz="4" w:space="0" w:color="auto"/>
            </w:tcBorders>
            <w:shd w:val="clear" w:color="auto" w:fill="auto"/>
            <w:vAlign w:val="center"/>
            <w:hideMark/>
          </w:tcPr>
          <w:p w:rsidR="00211B74" w:rsidRPr="006909CC" w:rsidRDefault="00211B74"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0.691</w:t>
            </w:r>
          </w:p>
        </w:tc>
        <w:tc>
          <w:tcPr>
            <w:tcW w:w="1159" w:type="pct"/>
            <w:gridSpan w:val="3"/>
            <w:tcBorders>
              <w:top w:val="nil"/>
              <w:left w:val="nil"/>
              <w:bottom w:val="single" w:sz="4" w:space="0" w:color="auto"/>
              <w:right w:val="single" w:sz="4" w:space="0" w:color="auto"/>
            </w:tcBorders>
            <w:shd w:val="clear" w:color="auto" w:fill="auto"/>
            <w:vAlign w:val="center"/>
            <w:hideMark/>
          </w:tcPr>
          <w:p w:rsidR="00211B74" w:rsidRPr="006909CC" w:rsidRDefault="00211B74"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1.4</w:t>
            </w:r>
            <w:r w:rsidR="00EC6CAB" w:rsidRPr="006909CC">
              <w:rPr>
                <w:rFonts w:ascii="Times New Roman" w:eastAsia="Times New Roman" w:hAnsi="Times New Roman" w:cs="Times New Roman"/>
                <w:color w:val="000000"/>
                <w:sz w:val="24"/>
                <w:szCs w:val="24"/>
              </w:rPr>
              <w:t>00</w:t>
            </w:r>
          </w:p>
        </w:tc>
        <w:tc>
          <w:tcPr>
            <w:tcW w:w="910" w:type="pct"/>
            <w:tcBorders>
              <w:top w:val="nil"/>
              <w:left w:val="nil"/>
              <w:bottom w:val="single" w:sz="4" w:space="0" w:color="auto"/>
              <w:right w:val="single" w:sz="4" w:space="0" w:color="auto"/>
            </w:tcBorders>
            <w:shd w:val="clear" w:color="auto" w:fill="auto"/>
            <w:vAlign w:val="center"/>
            <w:hideMark/>
          </w:tcPr>
          <w:p w:rsidR="00211B74" w:rsidRPr="006909CC" w:rsidRDefault="00211B74"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28.571</w:t>
            </w:r>
          </w:p>
        </w:tc>
      </w:tr>
      <w:tr w:rsidR="00DC14DA" w:rsidRPr="006909CC" w:rsidTr="0037255A">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DC14DA" w:rsidRPr="006909CC" w:rsidRDefault="00DC14DA"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Compress Parameters</w:t>
            </w:r>
          </w:p>
        </w:tc>
      </w:tr>
      <w:tr w:rsidR="00E93EC6" w:rsidRPr="006909CC" w:rsidTr="0037255A">
        <w:trPr>
          <w:trHeight w:val="20"/>
        </w:trPr>
        <w:tc>
          <w:tcPr>
            <w:tcW w:w="811" w:type="pct"/>
            <w:tcBorders>
              <w:top w:val="single" w:sz="4" w:space="0" w:color="auto"/>
              <w:left w:val="single" w:sz="4" w:space="0" w:color="auto"/>
              <w:bottom w:val="single" w:sz="4" w:space="0" w:color="auto"/>
              <w:right w:val="single" w:sz="4" w:space="0" w:color="auto"/>
            </w:tcBorders>
            <w:shd w:val="clear" w:color="auto" w:fill="auto"/>
            <w:vAlign w:val="center"/>
          </w:tcPr>
          <w:p w:rsidR="00E93EC6" w:rsidRPr="006909CC" w:rsidRDefault="00B45B86"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Formulation</w:t>
            </w:r>
          </w:p>
        </w:tc>
        <w:tc>
          <w:tcPr>
            <w:tcW w:w="1081" w:type="pct"/>
            <w:gridSpan w:val="2"/>
            <w:tcBorders>
              <w:top w:val="nil"/>
              <w:left w:val="single" w:sz="4" w:space="0" w:color="auto"/>
              <w:bottom w:val="single" w:sz="8" w:space="0" w:color="auto"/>
              <w:right w:val="single" w:sz="8" w:space="0" w:color="auto"/>
            </w:tcBorders>
            <w:shd w:val="clear" w:color="auto" w:fill="auto"/>
            <w:vAlign w:val="center"/>
          </w:tcPr>
          <w:p w:rsidR="00E93EC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Average Weight</w:t>
            </w:r>
          </w:p>
        </w:tc>
        <w:tc>
          <w:tcPr>
            <w:tcW w:w="1052" w:type="pct"/>
            <w:gridSpan w:val="2"/>
            <w:tcBorders>
              <w:top w:val="nil"/>
              <w:left w:val="nil"/>
              <w:bottom w:val="single" w:sz="8" w:space="0" w:color="auto"/>
              <w:right w:val="single" w:sz="8" w:space="0" w:color="auto"/>
            </w:tcBorders>
            <w:shd w:val="clear" w:color="auto" w:fill="auto"/>
            <w:vAlign w:val="center"/>
          </w:tcPr>
          <w:p w:rsidR="00E93EC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Thickness</w:t>
            </w:r>
          </w:p>
        </w:tc>
        <w:tc>
          <w:tcPr>
            <w:tcW w:w="840" w:type="pct"/>
            <w:tcBorders>
              <w:top w:val="nil"/>
              <w:left w:val="nil"/>
              <w:bottom w:val="single" w:sz="8" w:space="0" w:color="auto"/>
              <w:right w:val="single" w:sz="4" w:space="0" w:color="auto"/>
            </w:tcBorders>
            <w:shd w:val="clear" w:color="auto" w:fill="auto"/>
            <w:vAlign w:val="center"/>
          </w:tcPr>
          <w:p w:rsidR="00E93EC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Hardness</w:t>
            </w:r>
          </w:p>
        </w:tc>
        <w:tc>
          <w:tcPr>
            <w:tcW w:w="1216" w:type="pct"/>
            <w:gridSpan w:val="3"/>
            <w:tcBorders>
              <w:top w:val="nil"/>
              <w:left w:val="single" w:sz="4" w:space="0" w:color="auto"/>
              <w:bottom w:val="single" w:sz="8" w:space="0" w:color="auto"/>
              <w:right w:val="single" w:sz="8" w:space="0" w:color="auto"/>
            </w:tcBorders>
            <w:shd w:val="clear" w:color="auto" w:fill="auto"/>
            <w:vAlign w:val="center"/>
          </w:tcPr>
          <w:p w:rsidR="00E93EC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Disintegration Time</w:t>
            </w:r>
          </w:p>
        </w:tc>
      </w:tr>
      <w:tr w:rsidR="00B45B86" w:rsidRPr="006909CC" w:rsidTr="0037255A">
        <w:trPr>
          <w:trHeight w:val="20"/>
        </w:trPr>
        <w:tc>
          <w:tcPr>
            <w:tcW w:w="811" w:type="pct"/>
            <w:tcBorders>
              <w:top w:val="single" w:sz="4" w:space="0" w:color="auto"/>
              <w:left w:val="single" w:sz="4" w:space="0" w:color="auto"/>
              <w:bottom w:val="single" w:sz="4" w:space="0" w:color="auto"/>
              <w:right w:val="single" w:sz="4"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S1</w:t>
            </w:r>
          </w:p>
        </w:tc>
        <w:tc>
          <w:tcPr>
            <w:tcW w:w="1081" w:type="pct"/>
            <w:gridSpan w:val="2"/>
            <w:tcBorders>
              <w:top w:val="nil"/>
              <w:left w:val="single" w:sz="4" w:space="0" w:color="auto"/>
              <w:bottom w:val="single" w:sz="8" w:space="0" w:color="auto"/>
              <w:right w:val="single" w:sz="8"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412.01mg to 416.10mg</w:t>
            </w:r>
          </w:p>
        </w:tc>
        <w:tc>
          <w:tcPr>
            <w:tcW w:w="1052" w:type="pct"/>
            <w:gridSpan w:val="2"/>
            <w:tcBorders>
              <w:top w:val="nil"/>
              <w:left w:val="nil"/>
              <w:bottom w:val="single" w:sz="8" w:space="0" w:color="auto"/>
              <w:right w:val="single" w:sz="8"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4.70mm to 4.80mm</w:t>
            </w:r>
          </w:p>
        </w:tc>
        <w:tc>
          <w:tcPr>
            <w:tcW w:w="840" w:type="pct"/>
            <w:tcBorders>
              <w:top w:val="nil"/>
              <w:left w:val="nil"/>
              <w:bottom w:val="single" w:sz="8" w:space="0" w:color="auto"/>
              <w:right w:val="single" w:sz="4"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94N to 118N</w:t>
            </w:r>
          </w:p>
        </w:tc>
        <w:tc>
          <w:tcPr>
            <w:tcW w:w="1216" w:type="pct"/>
            <w:gridSpan w:val="3"/>
            <w:tcBorders>
              <w:top w:val="nil"/>
              <w:left w:val="single" w:sz="4" w:space="0" w:color="auto"/>
              <w:bottom w:val="single" w:sz="8" w:space="0" w:color="auto"/>
              <w:right w:val="single" w:sz="8"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3 min.48 sec</w:t>
            </w:r>
          </w:p>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to 4 min.05 sec.</w:t>
            </w:r>
          </w:p>
        </w:tc>
      </w:tr>
      <w:tr w:rsidR="00B45B86" w:rsidRPr="006909CC" w:rsidTr="0037255A">
        <w:trPr>
          <w:trHeight w:val="20"/>
        </w:trPr>
        <w:tc>
          <w:tcPr>
            <w:tcW w:w="811" w:type="pct"/>
            <w:tcBorders>
              <w:top w:val="single" w:sz="4" w:space="0" w:color="auto"/>
              <w:left w:val="single" w:sz="4" w:space="0" w:color="auto"/>
              <w:bottom w:val="single" w:sz="4" w:space="0" w:color="auto"/>
              <w:right w:val="single" w:sz="4"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S2</w:t>
            </w:r>
          </w:p>
        </w:tc>
        <w:tc>
          <w:tcPr>
            <w:tcW w:w="1081" w:type="pct"/>
            <w:gridSpan w:val="2"/>
            <w:tcBorders>
              <w:top w:val="nil"/>
              <w:left w:val="single" w:sz="4" w:space="0" w:color="auto"/>
              <w:bottom w:val="single" w:sz="8" w:space="0" w:color="auto"/>
              <w:right w:val="single" w:sz="8"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414.40 mg to 414.90mg</w:t>
            </w:r>
          </w:p>
        </w:tc>
        <w:tc>
          <w:tcPr>
            <w:tcW w:w="1052" w:type="pct"/>
            <w:gridSpan w:val="2"/>
            <w:tcBorders>
              <w:top w:val="nil"/>
              <w:left w:val="nil"/>
              <w:bottom w:val="single" w:sz="8" w:space="0" w:color="auto"/>
              <w:right w:val="single" w:sz="8"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4.62mm to 4.73mm</w:t>
            </w:r>
          </w:p>
        </w:tc>
        <w:tc>
          <w:tcPr>
            <w:tcW w:w="840" w:type="pct"/>
            <w:tcBorders>
              <w:top w:val="nil"/>
              <w:left w:val="nil"/>
              <w:bottom w:val="single" w:sz="8" w:space="0" w:color="auto"/>
              <w:right w:val="single" w:sz="4"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126N to 142N</w:t>
            </w:r>
          </w:p>
        </w:tc>
        <w:tc>
          <w:tcPr>
            <w:tcW w:w="1216" w:type="pct"/>
            <w:gridSpan w:val="3"/>
            <w:tcBorders>
              <w:top w:val="nil"/>
              <w:left w:val="single" w:sz="4" w:space="0" w:color="auto"/>
              <w:bottom w:val="single" w:sz="8" w:space="0" w:color="auto"/>
              <w:right w:val="single" w:sz="8"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3 min 55 secs</w:t>
            </w:r>
          </w:p>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to 4 min</w:t>
            </w:r>
          </w:p>
        </w:tc>
      </w:tr>
      <w:tr w:rsidR="00B45B86" w:rsidRPr="006909CC" w:rsidTr="0037255A">
        <w:trPr>
          <w:trHeight w:val="20"/>
        </w:trPr>
        <w:tc>
          <w:tcPr>
            <w:tcW w:w="811" w:type="pct"/>
            <w:tcBorders>
              <w:top w:val="single" w:sz="4" w:space="0" w:color="auto"/>
              <w:left w:val="single" w:sz="4" w:space="0" w:color="auto"/>
              <w:bottom w:val="single" w:sz="4" w:space="0" w:color="auto"/>
              <w:right w:val="single" w:sz="4"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S3</w:t>
            </w:r>
          </w:p>
        </w:tc>
        <w:tc>
          <w:tcPr>
            <w:tcW w:w="1081" w:type="pct"/>
            <w:gridSpan w:val="2"/>
            <w:tcBorders>
              <w:top w:val="nil"/>
              <w:left w:val="single" w:sz="4" w:space="0" w:color="auto"/>
              <w:bottom w:val="single" w:sz="8" w:space="0" w:color="auto"/>
              <w:right w:val="single" w:sz="8"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412.10 mg to 415.20mg</w:t>
            </w:r>
          </w:p>
        </w:tc>
        <w:tc>
          <w:tcPr>
            <w:tcW w:w="1052" w:type="pct"/>
            <w:gridSpan w:val="2"/>
            <w:tcBorders>
              <w:top w:val="nil"/>
              <w:left w:val="nil"/>
              <w:bottom w:val="single" w:sz="8" w:space="0" w:color="auto"/>
              <w:right w:val="single" w:sz="8"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4.84 mm</w:t>
            </w:r>
          </w:p>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to 4.88 mm</w:t>
            </w:r>
          </w:p>
        </w:tc>
        <w:tc>
          <w:tcPr>
            <w:tcW w:w="840" w:type="pct"/>
            <w:tcBorders>
              <w:top w:val="nil"/>
              <w:left w:val="nil"/>
              <w:bottom w:val="single" w:sz="8" w:space="0" w:color="auto"/>
              <w:right w:val="single" w:sz="4"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110N to 130N</w:t>
            </w:r>
          </w:p>
        </w:tc>
        <w:tc>
          <w:tcPr>
            <w:tcW w:w="1216" w:type="pct"/>
            <w:gridSpan w:val="3"/>
            <w:tcBorders>
              <w:top w:val="nil"/>
              <w:left w:val="single" w:sz="4" w:space="0" w:color="auto"/>
              <w:bottom w:val="single" w:sz="8" w:space="0" w:color="auto"/>
              <w:right w:val="single" w:sz="8"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3 min 02 sec.</w:t>
            </w:r>
          </w:p>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to 3 min 30 sec.</w:t>
            </w:r>
          </w:p>
        </w:tc>
      </w:tr>
    </w:tbl>
    <w:p w:rsidR="00BC3267" w:rsidRPr="006909CC" w:rsidRDefault="004C7614" w:rsidP="006909CC">
      <w:pPr>
        <w:tabs>
          <w:tab w:val="left" w:pos="0"/>
          <w:tab w:val="left" w:pos="2550"/>
        </w:tabs>
        <w:spacing w:after="120"/>
        <w:jc w:val="both"/>
        <w:rPr>
          <w:rFonts w:ascii="Times New Roman" w:hAnsi="Times New Roman" w:cs="Times New Roman"/>
          <w:sz w:val="24"/>
          <w:szCs w:val="24"/>
        </w:rPr>
      </w:pPr>
      <w:r w:rsidRPr="006909CC">
        <w:rPr>
          <w:rFonts w:ascii="Times New Roman" w:hAnsi="Times New Roman" w:cs="Times New Roman"/>
          <w:b/>
          <w:sz w:val="24"/>
          <w:szCs w:val="24"/>
        </w:rPr>
        <w:lastRenderedPageBreak/>
        <w:t xml:space="preserve">Table 27: </w:t>
      </w:r>
      <w:r w:rsidRPr="006909CC">
        <w:rPr>
          <w:rFonts w:ascii="Times New Roman" w:eastAsia="Times New Roman" w:hAnsi="Times New Roman" w:cs="Times New Roman"/>
          <w:b/>
          <w:bCs/>
          <w:color w:val="000000"/>
          <w:sz w:val="24"/>
          <w:szCs w:val="24"/>
        </w:rPr>
        <w:t>Analytical Results</w:t>
      </w:r>
      <w:r w:rsidRPr="006909CC">
        <w:rPr>
          <w:rFonts w:ascii="Times New Roman" w:hAnsi="Times New Roman" w:cs="Times New Roman"/>
          <w:b/>
          <w:sz w:val="24"/>
          <w:szCs w:val="24"/>
        </w:rPr>
        <w:t xml:space="preserve"> of Prototype Formulation</w:t>
      </w:r>
    </w:p>
    <w:tbl>
      <w:tblPr>
        <w:tblW w:w="4832" w:type="pct"/>
        <w:tblInd w:w="108" w:type="dxa"/>
        <w:tblLayout w:type="fixed"/>
        <w:tblLook w:val="04A0" w:firstRow="1" w:lastRow="0" w:firstColumn="1" w:lastColumn="0" w:noHBand="0" w:noVBand="1"/>
      </w:tblPr>
      <w:tblGrid>
        <w:gridCol w:w="540"/>
        <w:gridCol w:w="1530"/>
        <w:gridCol w:w="1523"/>
        <w:gridCol w:w="1267"/>
        <w:gridCol w:w="1101"/>
        <w:gridCol w:w="784"/>
        <w:gridCol w:w="784"/>
        <w:gridCol w:w="786"/>
        <w:gridCol w:w="784"/>
        <w:gridCol w:w="781"/>
      </w:tblGrid>
      <w:tr w:rsidR="00211B74" w:rsidRPr="006909CC" w:rsidTr="0037255A">
        <w:trPr>
          <w:trHeight w:val="288"/>
        </w:trPr>
        <w:tc>
          <w:tcPr>
            <w:tcW w:w="273" w:type="pct"/>
            <w:vMerge w:val="restart"/>
            <w:tcBorders>
              <w:top w:val="single" w:sz="4" w:space="0" w:color="auto"/>
              <w:left w:val="single" w:sz="4" w:space="0" w:color="auto"/>
              <w:bottom w:val="single" w:sz="4" w:space="0" w:color="000000"/>
              <w:right w:val="single" w:sz="4" w:space="0" w:color="auto"/>
            </w:tcBorders>
            <w:textDirection w:val="btLr"/>
            <w:vAlign w:val="center"/>
            <w:hideMark/>
          </w:tcPr>
          <w:p w:rsidR="00211B74" w:rsidRPr="006909CC" w:rsidRDefault="00303F7B" w:rsidP="0037255A">
            <w:pPr>
              <w:tabs>
                <w:tab w:val="left" w:pos="0"/>
              </w:tabs>
              <w:spacing w:after="0"/>
              <w:ind w:left="113"/>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Formulation</w:t>
            </w:r>
          </w:p>
        </w:tc>
        <w:tc>
          <w:tcPr>
            <w:tcW w:w="2743" w:type="pct"/>
            <w:gridSpan w:val="4"/>
            <w:tcBorders>
              <w:top w:val="single" w:sz="4" w:space="0" w:color="auto"/>
              <w:left w:val="nil"/>
              <w:bottom w:val="single" w:sz="4" w:space="0" w:color="auto"/>
              <w:right w:val="single" w:sz="4" w:space="0" w:color="auto"/>
            </w:tcBorders>
            <w:shd w:val="clear" w:color="auto" w:fill="auto"/>
            <w:vAlign w:val="center"/>
            <w:hideMark/>
          </w:tcPr>
          <w:p w:rsidR="00211B74" w:rsidRPr="006909CC" w:rsidRDefault="00211B74" w:rsidP="0037255A">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Related Substances</w:t>
            </w:r>
          </w:p>
        </w:tc>
        <w:tc>
          <w:tcPr>
            <w:tcW w:w="1983" w:type="pct"/>
            <w:gridSpan w:val="5"/>
            <w:tcBorders>
              <w:top w:val="single" w:sz="4" w:space="0" w:color="auto"/>
              <w:left w:val="nil"/>
              <w:bottom w:val="single" w:sz="4" w:space="0" w:color="auto"/>
              <w:right w:val="single" w:sz="4" w:space="0" w:color="auto"/>
            </w:tcBorders>
            <w:shd w:val="clear" w:color="auto" w:fill="auto"/>
            <w:vAlign w:val="center"/>
            <w:hideMark/>
          </w:tcPr>
          <w:p w:rsidR="00211B74" w:rsidRPr="006909CC" w:rsidRDefault="00303F7B" w:rsidP="0037255A">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Dissolution</w:t>
            </w:r>
          </w:p>
        </w:tc>
      </w:tr>
      <w:tr w:rsidR="0037255A" w:rsidRPr="006909CC" w:rsidTr="0037255A">
        <w:trPr>
          <w:cantSplit/>
          <w:trHeight w:val="1584"/>
        </w:trPr>
        <w:tc>
          <w:tcPr>
            <w:tcW w:w="273" w:type="pct"/>
            <w:vMerge/>
            <w:tcBorders>
              <w:top w:val="single" w:sz="4" w:space="0" w:color="auto"/>
              <w:left w:val="single" w:sz="4" w:space="0" w:color="auto"/>
              <w:bottom w:val="single" w:sz="4" w:space="0" w:color="000000"/>
              <w:right w:val="single" w:sz="4" w:space="0" w:color="auto"/>
            </w:tcBorders>
            <w:vAlign w:val="center"/>
            <w:hideMark/>
          </w:tcPr>
          <w:p w:rsidR="00211B74" w:rsidRPr="006909CC" w:rsidRDefault="00211B74" w:rsidP="0037255A">
            <w:pPr>
              <w:tabs>
                <w:tab w:val="left" w:pos="0"/>
              </w:tabs>
              <w:spacing w:after="0"/>
              <w:jc w:val="center"/>
              <w:rPr>
                <w:rFonts w:ascii="Times New Roman" w:eastAsia="Times New Roman" w:hAnsi="Times New Roman" w:cs="Times New Roman"/>
                <w:b/>
                <w:bCs/>
                <w:color w:val="000000"/>
                <w:sz w:val="24"/>
                <w:szCs w:val="24"/>
              </w:rPr>
            </w:pPr>
          </w:p>
        </w:tc>
        <w:tc>
          <w:tcPr>
            <w:tcW w:w="774" w:type="pct"/>
            <w:tcBorders>
              <w:top w:val="nil"/>
              <w:left w:val="nil"/>
              <w:bottom w:val="single" w:sz="4" w:space="0" w:color="auto"/>
              <w:right w:val="single" w:sz="4" w:space="0" w:color="auto"/>
            </w:tcBorders>
            <w:shd w:val="clear" w:color="auto" w:fill="auto"/>
            <w:vAlign w:val="center"/>
            <w:hideMark/>
          </w:tcPr>
          <w:p w:rsidR="00211B74" w:rsidRPr="0037255A" w:rsidRDefault="00211B74" w:rsidP="0037255A">
            <w:pPr>
              <w:tabs>
                <w:tab w:val="left" w:pos="0"/>
              </w:tabs>
              <w:spacing w:after="0"/>
              <w:jc w:val="center"/>
              <w:rPr>
                <w:rFonts w:ascii="Times New Roman" w:eastAsia="Times New Roman" w:hAnsi="Times New Roman" w:cs="Times New Roman"/>
                <w:bCs/>
                <w:color w:val="000000"/>
                <w:sz w:val="24"/>
                <w:szCs w:val="24"/>
              </w:rPr>
            </w:pPr>
            <w:r w:rsidRPr="0037255A">
              <w:rPr>
                <w:rFonts w:ascii="Times New Roman" w:eastAsia="Times New Roman" w:hAnsi="Times New Roman" w:cs="Times New Roman"/>
                <w:bCs/>
                <w:color w:val="000000"/>
                <w:sz w:val="24"/>
                <w:szCs w:val="24"/>
              </w:rPr>
              <w:t>Quinapril Related Compound A</w:t>
            </w:r>
          </w:p>
          <w:p w:rsidR="00211B74" w:rsidRPr="0037255A" w:rsidRDefault="00211B74" w:rsidP="0037255A">
            <w:pPr>
              <w:tabs>
                <w:tab w:val="left" w:pos="0"/>
              </w:tabs>
              <w:spacing w:after="0"/>
              <w:jc w:val="center"/>
              <w:rPr>
                <w:rFonts w:ascii="Times New Roman" w:eastAsia="Times New Roman" w:hAnsi="Times New Roman" w:cs="Times New Roman"/>
                <w:bCs/>
                <w:color w:val="000000"/>
                <w:sz w:val="24"/>
                <w:szCs w:val="24"/>
              </w:rPr>
            </w:pPr>
            <w:r w:rsidRPr="0037255A">
              <w:rPr>
                <w:rFonts w:ascii="Times New Roman" w:eastAsia="Times New Roman" w:hAnsi="Times New Roman" w:cs="Times New Roman"/>
                <w:bCs/>
                <w:color w:val="000000"/>
                <w:sz w:val="24"/>
                <w:szCs w:val="24"/>
              </w:rPr>
              <w:t>(NMT 1.0%)</w:t>
            </w:r>
          </w:p>
        </w:tc>
        <w:tc>
          <w:tcPr>
            <w:tcW w:w="771" w:type="pct"/>
            <w:tcBorders>
              <w:top w:val="nil"/>
              <w:left w:val="nil"/>
              <w:bottom w:val="single" w:sz="4" w:space="0" w:color="auto"/>
              <w:right w:val="single" w:sz="4" w:space="0" w:color="auto"/>
            </w:tcBorders>
            <w:shd w:val="clear" w:color="auto" w:fill="auto"/>
            <w:vAlign w:val="center"/>
            <w:hideMark/>
          </w:tcPr>
          <w:p w:rsidR="00211B74" w:rsidRPr="0037255A" w:rsidRDefault="00211B74" w:rsidP="0037255A">
            <w:pPr>
              <w:tabs>
                <w:tab w:val="left" w:pos="0"/>
              </w:tabs>
              <w:spacing w:after="0"/>
              <w:jc w:val="center"/>
              <w:rPr>
                <w:rFonts w:ascii="Times New Roman" w:eastAsia="Times New Roman" w:hAnsi="Times New Roman" w:cs="Times New Roman"/>
                <w:bCs/>
                <w:color w:val="000000"/>
                <w:sz w:val="24"/>
                <w:szCs w:val="24"/>
              </w:rPr>
            </w:pPr>
            <w:r w:rsidRPr="0037255A">
              <w:rPr>
                <w:rFonts w:ascii="Times New Roman" w:eastAsia="Times New Roman" w:hAnsi="Times New Roman" w:cs="Times New Roman"/>
                <w:bCs/>
                <w:color w:val="000000"/>
                <w:sz w:val="24"/>
                <w:szCs w:val="24"/>
              </w:rPr>
              <w:t>Quinapril Related Compound B</w:t>
            </w:r>
          </w:p>
          <w:p w:rsidR="00211B74" w:rsidRPr="0037255A" w:rsidRDefault="00211B74" w:rsidP="0037255A">
            <w:pPr>
              <w:tabs>
                <w:tab w:val="left" w:pos="0"/>
              </w:tabs>
              <w:spacing w:after="0"/>
              <w:jc w:val="center"/>
              <w:rPr>
                <w:rFonts w:ascii="Times New Roman" w:eastAsia="Times New Roman" w:hAnsi="Times New Roman" w:cs="Times New Roman"/>
                <w:bCs/>
                <w:color w:val="000000"/>
                <w:sz w:val="24"/>
                <w:szCs w:val="24"/>
              </w:rPr>
            </w:pPr>
            <w:r w:rsidRPr="0037255A">
              <w:rPr>
                <w:rFonts w:ascii="Times New Roman" w:eastAsia="Times New Roman" w:hAnsi="Times New Roman" w:cs="Times New Roman"/>
                <w:bCs/>
                <w:color w:val="000000"/>
                <w:sz w:val="24"/>
                <w:szCs w:val="24"/>
              </w:rPr>
              <w:t>(NMT 3.0%)</w:t>
            </w:r>
          </w:p>
        </w:tc>
        <w:tc>
          <w:tcPr>
            <w:tcW w:w="641" w:type="pct"/>
            <w:tcBorders>
              <w:top w:val="nil"/>
              <w:left w:val="nil"/>
              <w:bottom w:val="single" w:sz="4" w:space="0" w:color="auto"/>
              <w:right w:val="single" w:sz="4" w:space="0" w:color="auto"/>
            </w:tcBorders>
            <w:shd w:val="clear" w:color="auto" w:fill="auto"/>
            <w:vAlign w:val="center"/>
            <w:hideMark/>
          </w:tcPr>
          <w:p w:rsidR="00211B74" w:rsidRPr="0037255A" w:rsidRDefault="00211B74" w:rsidP="0037255A">
            <w:pPr>
              <w:tabs>
                <w:tab w:val="left" w:pos="0"/>
              </w:tabs>
              <w:spacing w:after="0"/>
              <w:jc w:val="center"/>
              <w:rPr>
                <w:rFonts w:ascii="Times New Roman" w:eastAsia="Times New Roman" w:hAnsi="Times New Roman" w:cs="Times New Roman"/>
                <w:bCs/>
                <w:color w:val="000000"/>
                <w:sz w:val="24"/>
                <w:szCs w:val="24"/>
              </w:rPr>
            </w:pPr>
            <w:r w:rsidRPr="0037255A">
              <w:rPr>
                <w:rFonts w:ascii="Times New Roman" w:eastAsia="Times New Roman" w:hAnsi="Times New Roman" w:cs="Times New Roman"/>
                <w:bCs/>
                <w:color w:val="000000"/>
                <w:sz w:val="24"/>
                <w:szCs w:val="24"/>
              </w:rPr>
              <w:t>Single Unknown Impurity</w:t>
            </w:r>
          </w:p>
          <w:p w:rsidR="00211B74" w:rsidRPr="0037255A" w:rsidRDefault="00211B74" w:rsidP="0037255A">
            <w:pPr>
              <w:tabs>
                <w:tab w:val="left" w:pos="0"/>
              </w:tabs>
              <w:spacing w:after="0"/>
              <w:jc w:val="center"/>
              <w:rPr>
                <w:rFonts w:ascii="Times New Roman" w:eastAsia="Times New Roman" w:hAnsi="Times New Roman" w:cs="Times New Roman"/>
                <w:bCs/>
                <w:color w:val="000000"/>
                <w:sz w:val="24"/>
                <w:szCs w:val="24"/>
              </w:rPr>
            </w:pPr>
            <w:r w:rsidRPr="0037255A">
              <w:rPr>
                <w:rFonts w:ascii="Times New Roman" w:eastAsia="Times New Roman" w:hAnsi="Times New Roman" w:cs="Times New Roman"/>
                <w:bCs/>
                <w:color w:val="000000"/>
                <w:sz w:val="24"/>
                <w:szCs w:val="24"/>
              </w:rPr>
              <w:t>(NMT 0.2%)</w:t>
            </w:r>
          </w:p>
        </w:tc>
        <w:tc>
          <w:tcPr>
            <w:tcW w:w="557" w:type="pct"/>
            <w:tcBorders>
              <w:top w:val="nil"/>
              <w:left w:val="nil"/>
              <w:bottom w:val="single" w:sz="4" w:space="0" w:color="auto"/>
              <w:right w:val="single" w:sz="4" w:space="0" w:color="auto"/>
            </w:tcBorders>
            <w:shd w:val="clear" w:color="auto" w:fill="auto"/>
            <w:vAlign w:val="center"/>
            <w:hideMark/>
          </w:tcPr>
          <w:p w:rsidR="00211B74" w:rsidRPr="0037255A" w:rsidRDefault="00211B74" w:rsidP="0037255A">
            <w:pPr>
              <w:tabs>
                <w:tab w:val="left" w:pos="0"/>
              </w:tabs>
              <w:spacing w:after="0"/>
              <w:jc w:val="center"/>
              <w:rPr>
                <w:rFonts w:ascii="Times New Roman" w:eastAsia="Times New Roman" w:hAnsi="Times New Roman" w:cs="Times New Roman"/>
                <w:bCs/>
                <w:color w:val="000000"/>
                <w:sz w:val="24"/>
                <w:szCs w:val="24"/>
              </w:rPr>
            </w:pPr>
            <w:r w:rsidRPr="0037255A">
              <w:rPr>
                <w:rFonts w:ascii="Times New Roman" w:eastAsia="Times New Roman" w:hAnsi="Times New Roman" w:cs="Times New Roman"/>
                <w:bCs/>
                <w:color w:val="000000"/>
                <w:sz w:val="24"/>
                <w:szCs w:val="24"/>
              </w:rPr>
              <w:t>Total Impurity (NMT 3.6%)</w:t>
            </w:r>
          </w:p>
        </w:tc>
        <w:tc>
          <w:tcPr>
            <w:tcW w:w="397" w:type="pct"/>
            <w:tcBorders>
              <w:top w:val="nil"/>
              <w:left w:val="nil"/>
              <w:bottom w:val="single" w:sz="4" w:space="0" w:color="auto"/>
              <w:right w:val="single" w:sz="4" w:space="0" w:color="auto"/>
            </w:tcBorders>
            <w:shd w:val="clear" w:color="auto" w:fill="auto"/>
            <w:vAlign w:val="center"/>
            <w:hideMark/>
          </w:tcPr>
          <w:p w:rsidR="00211B74" w:rsidRPr="0037255A" w:rsidRDefault="00211B74" w:rsidP="0037255A">
            <w:pPr>
              <w:tabs>
                <w:tab w:val="left" w:pos="0"/>
              </w:tabs>
              <w:spacing w:after="0"/>
              <w:jc w:val="center"/>
              <w:rPr>
                <w:rFonts w:ascii="Times New Roman" w:eastAsia="Times New Roman" w:hAnsi="Times New Roman" w:cs="Times New Roman"/>
                <w:bCs/>
                <w:color w:val="000000"/>
                <w:sz w:val="24"/>
                <w:szCs w:val="24"/>
              </w:rPr>
            </w:pPr>
            <w:r w:rsidRPr="0037255A">
              <w:rPr>
                <w:rFonts w:ascii="Times New Roman" w:eastAsia="Times New Roman" w:hAnsi="Times New Roman" w:cs="Times New Roman"/>
                <w:bCs/>
                <w:color w:val="000000"/>
                <w:sz w:val="24"/>
                <w:szCs w:val="24"/>
              </w:rPr>
              <w:t>10 min</w:t>
            </w:r>
          </w:p>
        </w:tc>
        <w:tc>
          <w:tcPr>
            <w:tcW w:w="397" w:type="pct"/>
            <w:tcBorders>
              <w:top w:val="nil"/>
              <w:left w:val="nil"/>
              <w:bottom w:val="single" w:sz="4" w:space="0" w:color="auto"/>
              <w:right w:val="single" w:sz="4" w:space="0" w:color="auto"/>
            </w:tcBorders>
            <w:shd w:val="clear" w:color="auto" w:fill="auto"/>
            <w:vAlign w:val="center"/>
            <w:hideMark/>
          </w:tcPr>
          <w:p w:rsidR="00211B74" w:rsidRPr="0037255A" w:rsidRDefault="00211B74" w:rsidP="0037255A">
            <w:pPr>
              <w:tabs>
                <w:tab w:val="left" w:pos="0"/>
              </w:tabs>
              <w:spacing w:after="0"/>
              <w:jc w:val="center"/>
              <w:rPr>
                <w:rFonts w:ascii="Times New Roman" w:eastAsia="Times New Roman" w:hAnsi="Times New Roman" w:cs="Times New Roman"/>
                <w:bCs/>
                <w:color w:val="000000"/>
                <w:sz w:val="24"/>
                <w:szCs w:val="24"/>
              </w:rPr>
            </w:pPr>
            <w:r w:rsidRPr="0037255A">
              <w:rPr>
                <w:rFonts w:ascii="Times New Roman" w:eastAsia="Times New Roman" w:hAnsi="Times New Roman" w:cs="Times New Roman"/>
                <w:bCs/>
                <w:color w:val="000000"/>
                <w:sz w:val="24"/>
                <w:szCs w:val="24"/>
              </w:rPr>
              <w:t>15 min</w:t>
            </w:r>
          </w:p>
        </w:tc>
        <w:tc>
          <w:tcPr>
            <w:tcW w:w="398" w:type="pct"/>
            <w:tcBorders>
              <w:top w:val="nil"/>
              <w:left w:val="nil"/>
              <w:bottom w:val="single" w:sz="4" w:space="0" w:color="auto"/>
              <w:right w:val="single" w:sz="4" w:space="0" w:color="auto"/>
            </w:tcBorders>
            <w:shd w:val="clear" w:color="auto" w:fill="auto"/>
            <w:vAlign w:val="center"/>
            <w:hideMark/>
          </w:tcPr>
          <w:p w:rsidR="00211B74" w:rsidRPr="0037255A" w:rsidRDefault="00211B74" w:rsidP="0037255A">
            <w:pPr>
              <w:tabs>
                <w:tab w:val="left" w:pos="0"/>
              </w:tabs>
              <w:spacing w:after="0"/>
              <w:jc w:val="center"/>
              <w:rPr>
                <w:rFonts w:ascii="Times New Roman" w:eastAsia="Times New Roman" w:hAnsi="Times New Roman" w:cs="Times New Roman"/>
                <w:bCs/>
                <w:color w:val="000000"/>
                <w:sz w:val="24"/>
                <w:szCs w:val="24"/>
              </w:rPr>
            </w:pPr>
            <w:r w:rsidRPr="0037255A">
              <w:rPr>
                <w:rFonts w:ascii="Times New Roman" w:eastAsia="Times New Roman" w:hAnsi="Times New Roman" w:cs="Times New Roman"/>
                <w:bCs/>
                <w:color w:val="000000"/>
                <w:sz w:val="24"/>
                <w:szCs w:val="24"/>
              </w:rPr>
              <w:t>20 min</w:t>
            </w:r>
          </w:p>
        </w:tc>
        <w:tc>
          <w:tcPr>
            <w:tcW w:w="397" w:type="pct"/>
            <w:tcBorders>
              <w:top w:val="nil"/>
              <w:left w:val="nil"/>
              <w:bottom w:val="single" w:sz="4" w:space="0" w:color="auto"/>
              <w:right w:val="single" w:sz="4" w:space="0" w:color="auto"/>
            </w:tcBorders>
            <w:shd w:val="clear" w:color="auto" w:fill="auto"/>
            <w:vAlign w:val="center"/>
            <w:hideMark/>
          </w:tcPr>
          <w:p w:rsidR="00211B74" w:rsidRPr="0037255A" w:rsidRDefault="00211B74" w:rsidP="0037255A">
            <w:pPr>
              <w:tabs>
                <w:tab w:val="left" w:pos="0"/>
              </w:tabs>
              <w:spacing w:after="0"/>
              <w:jc w:val="center"/>
              <w:rPr>
                <w:rFonts w:ascii="Times New Roman" w:eastAsia="Times New Roman" w:hAnsi="Times New Roman" w:cs="Times New Roman"/>
                <w:bCs/>
                <w:color w:val="000000"/>
                <w:sz w:val="24"/>
                <w:szCs w:val="24"/>
              </w:rPr>
            </w:pPr>
            <w:r w:rsidRPr="0037255A">
              <w:rPr>
                <w:rFonts w:ascii="Times New Roman" w:eastAsia="Times New Roman" w:hAnsi="Times New Roman" w:cs="Times New Roman"/>
                <w:bCs/>
                <w:color w:val="000000"/>
                <w:sz w:val="24"/>
                <w:szCs w:val="24"/>
              </w:rPr>
              <w:t>30 min</w:t>
            </w:r>
          </w:p>
        </w:tc>
        <w:tc>
          <w:tcPr>
            <w:tcW w:w="395" w:type="pct"/>
            <w:tcBorders>
              <w:top w:val="nil"/>
              <w:left w:val="nil"/>
              <w:bottom w:val="single" w:sz="4" w:space="0" w:color="auto"/>
              <w:right w:val="single" w:sz="4" w:space="0" w:color="auto"/>
            </w:tcBorders>
            <w:shd w:val="clear" w:color="auto" w:fill="auto"/>
            <w:vAlign w:val="center"/>
            <w:hideMark/>
          </w:tcPr>
          <w:p w:rsidR="00211B74" w:rsidRPr="0037255A" w:rsidRDefault="00211B74" w:rsidP="0037255A">
            <w:pPr>
              <w:tabs>
                <w:tab w:val="left" w:pos="0"/>
              </w:tabs>
              <w:spacing w:after="0"/>
              <w:jc w:val="center"/>
              <w:rPr>
                <w:rFonts w:ascii="Times New Roman" w:eastAsia="Times New Roman" w:hAnsi="Times New Roman" w:cs="Times New Roman"/>
                <w:bCs/>
                <w:color w:val="000000"/>
                <w:sz w:val="24"/>
                <w:szCs w:val="24"/>
              </w:rPr>
            </w:pPr>
            <w:r w:rsidRPr="0037255A">
              <w:rPr>
                <w:rFonts w:ascii="Times New Roman" w:eastAsia="Times New Roman" w:hAnsi="Times New Roman" w:cs="Times New Roman"/>
                <w:bCs/>
                <w:color w:val="000000"/>
                <w:sz w:val="24"/>
                <w:szCs w:val="24"/>
              </w:rPr>
              <w:t>45 min</w:t>
            </w:r>
          </w:p>
        </w:tc>
      </w:tr>
      <w:tr w:rsidR="0037255A" w:rsidRPr="006909CC" w:rsidTr="0037255A">
        <w:trPr>
          <w:trHeight w:val="403"/>
        </w:trPr>
        <w:tc>
          <w:tcPr>
            <w:tcW w:w="273" w:type="pct"/>
            <w:tcBorders>
              <w:top w:val="nil"/>
              <w:left w:val="single" w:sz="4" w:space="0" w:color="auto"/>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S1</w:t>
            </w:r>
          </w:p>
        </w:tc>
        <w:tc>
          <w:tcPr>
            <w:tcW w:w="774" w:type="pct"/>
            <w:tcBorders>
              <w:top w:val="nil"/>
              <w:left w:val="single" w:sz="4" w:space="0" w:color="auto"/>
              <w:bottom w:val="single" w:sz="4" w:space="0" w:color="auto"/>
              <w:right w:val="single" w:sz="4" w:space="0" w:color="auto"/>
            </w:tcBorders>
            <w:shd w:val="clear" w:color="auto" w:fill="auto"/>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0.24%</w:t>
            </w:r>
          </w:p>
        </w:tc>
        <w:tc>
          <w:tcPr>
            <w:tcW w:w="771" w:type="pct"/>
            <w:tcBorders>
              <w:top w:val="nil"/>
              <w:left w:val="nil"/>
              <w:bottom w:val="single" w:sz="4" w:space="0" w:color="auto"/>
              <w:right w:val="single" w:sz="4" w:space="0" w:color="auto"/>
            </w:tcBorders>
            <w:shd w:val="clear" w:color="auto" w:fill="auto"/>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0.16%</w:t>
            </w:r>
          </w:p>
        </w:tc>
        <w:tc>
          <w:tcPr>
            <w:tcW w:w="641" w:type="pct"/>
            <w:tcBorders>
              <w:top w:val="nil"/>
              <w:left w:val="nil"/>
              <w:bottom w:val="single" w:sz="4" w:space="0" w:color="auto"/>
              <w:right w:val="single" w:sz="4" w:space="0" w:color="auto"/>
            </w:tcBorders>
            <w:shd w:val="clear" w:color="auto" w:fill="auto"/>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BQL</w:t>
            </w:r>
          </w:p>
        </w:tc>
        <w:tc>
          <w:tcPr>
            <w:tcW w:w="557" w:type="pct"/>
            <w:tcBorders>
              <w:top w:val="nil"/>
              <w:left w:val="nil"/>
              <w:bottom w:val="single" w:sz="4" w:space="0" w:color="auto"/>
              <w:right w:val="single" w:sz="4" w:space="0" w:color="auto"/>
            </w:tcBorders>
            <w:shd w:val="clear" w:color="auto" w:fill="auto"/>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0.40%</w:t>
            </w:r>
          </w:p>
        </w:tc>
        <w:tc>
          <w:tcPr>
            <w:tcW w:w="397" w:type="pct"/>
            <w:tcBorders>
              <w:top w:val="nil"/>
              <w:left w:val="nil"/>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97%</w:t>
            </w:r>
          </w:p>
        </w:tc>
        <w:tc>
          <w:tcPr>
            <w:tcW w:w="397" w:type="pct"/>
            <w:tcBorders>
              <w:top w:val="nil"/>
              <w:left w:val="nil"/>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w:t>
            </w:r>
          </w:p>
        </w:tc>
        <w:tc>
          <w:tcPr>
            <w:tcW w:w="398" w:type="pct"/>
            <w:tcBorders>
              <w:top w:val="nil"/>
              <w:left w:val="nil"/>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99 %</w:t>
            </w:r>
          </w:p>
        </w:tc>
        <w:tc>
          <w:tcPr>
            <w:tcW w:w="397" w:type="pct"/>
            <w:tcBorders>
              <w:top w:val="nil"/>
              <w:left w:val="nil"/>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99 %</w:t>
            </w:r>
          </w:p>
        </w:tc>
        <w:tc>
          <w:tcPr>
            <w:tcW w:w="395" w:type="pct"/>
            <w:tcBorders>
              <w:top w:val="nil"/>
              <w:left w:val="nil"/>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99 %</w:t>
            </w:r>
          </w:p>
        </w:tc>
      </w:tr>
      <w:tr w:rsidR="0037255A" w:rsidRPr="006909CC" w:rsidTr="0037255A">
        <w:trPr>
          <w:trHeight w:val="403"/>
        </w:trPr>
        <w:tc>
          <w:tcPr>
            <w:tcW w:w="273" w:type="pct"/>
            <w:tcBorders>
              <w:top w:val="nil"/>
              <w:left w:val="single" w:sz="4" w:space="0" w:color="auto"/>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S2</w:t>
            </w:r>
          </w:p>
        </w:tc>
        <w:tc>
          <w:tcPr>
            <w:tcW w:w="774" w:type="pct"/>
            <w:tcBorders>
              <w:top w:val="nil"/>
              <w:left w:val="single" w:sz="4" w:space="0" w:color="auto"/>
              <w:bottom w:val="single" w:sz="4" w:space="0" w:color="auto"/>
              <w:right w:val="single" w:sz="4" w:space="0" w:color="auto"/>
            </w:tcBorders>
            <w:shd w:val="clear" w:color="auto" w:fill="auto"/>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0.22%</w:t>
            </w:r>
          </w:p>
        </w:tc>
        <w:tc>
          <w:tcPr>
            <w:tcW w:w="771" w:type="pct"/>
            <w:tcBorders>
              <w:top w:val="nil"/>
              <w:left w:val="nil"/>
              <w:bottom w:val="single" w:sz="4" w:space="0" w:color="auto"/>
              <w:right w:val="single" w:sz="4" w:space="0" w:color="auto"/>
            </w:tcBorders>
            <w:shd w:val="clear" w:color="auto" w:fill="auto"/>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0.10%</w:t>
            </w:r>
          </w:p>
        </w:tc>
        <w:tc>
          <w:tcPr>
            <w:tcW w:w="641" w:type="pct"/>
            <w:tcBorders>
              <w:top w:val="nil"/>
              <w:left w:val="nil"/>
              <w:bottom w:val="single" w:sz="4" w:space="0" w:color="auto"/>
              <w:right w:val="single" w:sz="4" w:space="0" w:color="auto"/>
            </w:tcBorders>
            <w:shd w:val="clear" w:color="auto" w:fill="auto"/>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BQL</w:t>
            </w:r>
          </w:p>
        </w:tc>
        <w:tc>
          <w:tcPr>
            <w:tcW w:w="557" w:type="pct"/>
            <w:tcBorders>
              <w:top w:val="nil"/>
              <w:left w:val="nil"/>
              <w:bottom w:val="single" w:sz="4" w:space="0" w:color="auto"/>
              <w:right w:val="single" w:sz="4" w:space="0" w:color="auto"/>
            </w:tcBorders>
            <w:shd w:val="clear" w:color="auto" w:fill="auto"/>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0.32%</w:t>
            </w:r>
          </w:p>
        </w:tc>
        <w:tc>
          <w:tcPr>
            <w:tcW w:w="397" w:type="pct"/>
            <w:tcBorders>
              <w:top w:val="nil"/>
              <w:left w:val="nil"/>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93%</w:t>
            </w:r>
          </w:p>
        </w:tc>
        <w:tc>
          <w:tcPr>
            <w:tcW w:w="397" w:type="pct"/>
            <w:tcBorders>
              <w:top w:val="nil"/>
              <w:left w:val="nil"/>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w:t>
            </w:r>
          </w:p>
        </w:tc>
        <w:tc>
          <w:tcPr>
            <w:tcW w:w="398" w:type="pct"/>
            <w:tcBorders>
              <w:top w:val="nil"/>
              <w:left w:val="nil"/>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99 %</w:t>
            </w:r>
          </w:p>
        </w:tc>
        <w:tc>
          <w:tcPr>
            <w:tcW w:w="397" w:type="pct"/>
            <w:tcBorders>
              <w:top w:val="nil"/>
              <w:left w:val="nil"/>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99 %</w:t>
            </w:r>
          </w:p>
        </w:tc>
        <w:tc>
          <w:tcPr>
            <w:tcW w:w="395" w:type="pct"/>
            <w:tcBorders>
              <w:top w:val="nil"/>
              <w:left w:val="nil"/>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99 %</w:t>
            </w:r>
          </w:p>
        </w:tc>
      </w:tr>
      <w:tr w:rsidR="0037255A" w:rsidRPr="006909CC" w:rsidTr="0037255A">
        <w:trPr>
          <w:trHeight w:val="403"/>
        </w:trPr>
        <w:tc>
          <w:tcPr>
            <w:tcW w:w="273" w:type="pct"/>
            <w:tcBorders>
              <w:top w:val="nil"/>
              <w:left w:val="single" w:sz="4" w:space="0" w:color="auto"/>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S3</w:t>
            </w:r>
          </w:p>
        </w:tc>
        <w:tc>
          <w:tcPr>
            <w:tcW w:w="774" w:type="pct"/>
            <w:tcBorders>
              <w:top w:val="nil"/>
              <w:left w:val="single" w:sz="4" w:space="0" w:color="auto"/>
              <w:bottom w:val="single" w:sz="4" w:space="0" w:color="auto"/>
              <w:right w:val="single" w:sz="4" w:space="0" w:color="auto"/>
            </w:tcBorders>
            <w:shd w:val="clear" w:color="auto" w:fill="auto"/>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0.29%</w:t>
            </w:r>
          </w:p>
        </w:tc>
        <w:tc>
          <w:tcPr>
            <w:tcW w:w="771" w:type="pct"/>
            <w:tcBorders>
              <w:top w:val="nil"/>
              <w:left w:val="nil"/>
              <w:bottom w:val="single" w:sz="4" w:space="0" w:color="auto"/>
              <w:right w:val="single" w:sz="4" w:space="0" w:color="auto"/>
            </w:tcBorders>
            <w:shd w:val="clear" w:color="auto" w:fill="auto"/>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0.15%</w:t>
            </w:r>
          </w:p>
        </w:tc>
        <w:tc>
          <w:tcPr>
            <w:tcW w:w="641" w:type="pct"/>
            <w:tcBorders>
              <w:top w:val="nil"/>
              <w:left w:val="nil"/>
              <w:bottom w:val="single" w:sz="4" w:space="0" w:color="auto"/>
              <w:right w:val="single" w:sz="4" w:space="0" w:color="auto"/>
            </w:tcBorders>
            <w:shd w:val="clear" w:color="auto" w:fill="auto"/>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BQL</w:t>
            </w:r>
          </w:p>
        </w:tc>
        <w:tc>
          <w:tcPr>
            <w:tcW w:w="557" w:type="pct"/>
            <w:tcBorders>
              <w:top w:val="nil"/>
              <w:left w:val="nil"/>
              <w:bottom w:val="single" w:sz="4" w:space="0" w:color="auto"/>
              <w:right w:val="single" w:sz="4" w:space="0" w:color="auto"/>
            </w:tcBorders>
            <w:shd w:val="clear" w:color="auto" w:fill="auto"/>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0.44%</w:t>
            </w:r>
          </w:p>
        </w:tc>
        <w:tc>
          <w:tcPr>
            <w:tcW w:w="397" w:type="pct"/>
            <w:tcBorders>
              <w:top w:val="nil"/>
              <w:left w:val="nil"/>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97%</w:t>
            </w:r>
          </w:p>
        </w:tc>
        <w:tc>
          <w:tcPr>
            <w:tcW w:w="397" w:type="pct"/>
            <w:tcBorders>
              <w:top w:val="nil"/>
              <w:left w:val="nil"/>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98 %</w:t>
            </w:r>
          </w:p>
        </w:tc>
        <w:tc>
          <w:tcPr>
            <w:tcW w:w="398" w:type="pct"/>
            <w:tcBorders>
              <w:top w:val="nil"/>
              <w:left w:val="nil"/>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98 %</w:t>
            </w:r>
          </w:p>
        </w:tc>
        <w:tc>
          <w:tcPr>
            <w:tcW w:w="397" w:type="pct"/>
            <w:tcBorders>
              <w:top w:val="nil"/>
              <w:left w:val="nil"/>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98 %</w:t>
            </w:r>
          </w:p>
        </w:tc>
        <w:tc>
          <w:tcPr>
            <w:tcW w:w="395" w:type="pct"/>
            <w:tcBorders>
              <w:top w:val="nil"/>
              <w:left w:val="nil"/>
              <w:bottom w:val="single" w:sz="4" w:space="0" w:color="auto"/>
              <w:right w:val="single" w:sz="4" w:space="0" w:color="auto"/>
            </w:tcBorders>
            <w:shd w:val="clear" w:color="auto" w:fill="auto"/>
            <w:noWrap/>
            <w:vAlign w:val="center"/>
            <w:hideMark/>
          </w:tcPr>
          <w:p w:rsidR="00211B74" w:rsidRPr="006909CC" w:rsidRDefault="00211B74"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98 %</w:t>
            </w:r>
          </w:p>
        </w:tc>
      </w:tr>
    </w:tbl>
    <w:p w:rsidR="00211B74" w:rsidRPr="00DE7DBE" w:rsidRDefault="00211B74" w:rsidP="006909CC">
      <w:pPr>
        <w:tabs>
          <w:tab w:val="left" w:pos="0"/>
          <w:tab w:val="left" w:pos="2550"/>
        </w:tabs>
        <w:spacing w:after="120"/>
        <w:jc w:val="both"/>
        <w:rPr>
          <w:rFonts w:ascii="Times New Roman" w:hAnsi="Times New Roman" w:cs="Times New Roman"/>
          <w:sz w:val="4"/>
          <w:szCs w:val="24"/>
        </w:rPr>
      </w:pPr>
    </w:p>
    <w:p w:rsidR="000C5766" w:rsidRPr="006909CC" w:rsidRDefault="00211B74" w:rsidP="006909CC">
      <w:pPr>
        <w:tabs>
          <w:tab w:val="left" w:pos="0"/>
          <w:tab w:val="left" w:pos="2550"/>
        </w:tabs>
        <w:spacing w:after="0"/>
        <w:jc w:val="both"/>
        <w:rPr>
          <w:rFonts w:ascii="Times New Roman" w:hAnsi="Times New Roman" w:cs="Times New Roman"/>
          <w:sz w:val="24"/>
          <w:szCs w:val="24"/>
        </w:rPr>
      </w:pPr>
      <w:r w:rsidRPr="006909CC">
        <w:rPr>
          <w:rFonts w:ascii="Times New Roman" w:hAnsi="Times New Roman" w:cs="Times New Roman"/>
          <w:noProof/>
          <w:sz w:val="24"/>
          <w:szCs w:val="24"/>
        </w:rPr>
        <w:drawing>
          <wp:inline distT="0" distB="0" distL="0" distR="0" wp14:anchorId="40D92A2B" wp14:editId="66338E5C">
            <wp:extent cx="6274676" cy="2475187"/>
            <wp:effectExtent l="0" t="0" r="12065" b="2095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C7614" w:rsidRPr="006909CC" w:rsidRDefault="003F3E5E" w:rsidP="006909CC">
      <w:pPr>
        <w:tabs>
          <w:tab w:val="left" w:pos="0"/>
          <w:tab w:val="left" w:pos="2550"/>
        </w:tabs>
        <w:spacing w:after="120"/>
        <w:jc w:val="both"/>
        <w:rPr>
          <w:rFonts w:ascii="Times New Roman" w:eastAsia="Times New Roman" w:hAnsi="Times New Roman" w:cs="Times New Roman"/>
          <w:bCs/>
          <w:color w:val="000000"/>
          <w:sz w:val="24"/>
          <w:szCs w:val="24"/>
        </w:rPr>
      </w:pPr>
      <w:r w:rsidRPr="006909CC">
        <w:rPr>
          <w:rFonts w:ascii="Times New Roman" w:hAnsi="Times New Roman" w:cs="Times New Roman"/>
          <w:sz w:val="24"/>
          <w:szCs w:val="24"/>
        </w:rPr>
        <w:t>Figure 13</w:t>
      </w:r>
      <w:r w:rsidR="004C7614" w:rsidRPr="006909CC">
        <w:rPr>
          <w:rFonts w:ascii="Times New Roman" w:hAnsi="Times New Roman" w:cs="Times New Roman"/>
          <w:sz w:val="24"/>
          <w:szCs w:val="24"/>
        </w:rPr>
        <w:t>:  Graphical representation of Related Substances</w:t>
      </w:r>
      <w:r w:rsidR="00E93EC6" w:rsidRPr="006909CC">
        <w:rPr>
          <w:rFonts w:ascii="Times New Roman" w:eastAsia="Times New Roman" w:hAnsi="Times New Roman" w:cs="Times New Roman"/>
          <w:bCs/>
          <w:color w:val="000000"/>
          <w:sz w:val="24"/>
          <w:szCs w:val="24"/>
        </w:rPr>
        <w:t xml:space="preserve"> of prototype</w:t>
      </w:r>
      <w:r w:rsidR="00B45B86" w:rsidRPr="006909CC">
        <w:rPr>
          <w:rFonts w:ascii="Times New Roman" w:eastAsia="Times New Roman" w:hAnsi="Times New Roman" w:cs="Times New Roman"/>
          <w:bCs/>
          <w:color w:val="000000"/>
          <w:sz w:val="24"/>
          <w:szCs w:val="24"/>
        </w:rPr>
        <w:t xml:space="preserve"> </w:t>
      </w:r>
      <w:r w:rsidR="004C7614" w:rsidRPr="006909CC">
        <w:rPr>
          <w:rFonts w:ascii="Times New Roman" w:eastAsia="Times New Roman" w:hAnsi="Times New Roman" w:cs="Times New Roman"/>
          <w:bCs/>
          <w:color w:val="000000"/>
          <w:sz w:val="24"/>
          <w:szCs w:val="24"/>
        </w:rPr>
        <w:t>formulation</w:t>
      </w:r>
    </w:p>
    <w:p w:rsidR="00303F7B" w:rsidRPr="006909CC" w:rsidRDefault="00303F7B" w:rsidP="006909CC">
      <w:pPr>
        <w:tabs>
          <w:tab w:val="left" w:pos="0"/>
          <w:tab w:val="left" w:pos="2550"/>
        </w:tabs>
        <w:spacing w:after="0"/>
        <w:jc w:val="both"/>
        <w:rPr>
          <w:rFonts w:ascii="Times New Roman" w:hAnsi="Times New Roman" w:cs="Times New Roman"/>
          <w:sz w:val="24"/>
          <w:szCs w:val="24"/>
        </w:rPr>
      </w:pPr>
      <w:r w:rsidRPr="006909CC">
        <w:rPr>
          <w:rFonts w:ascii="Times New Roman" w:hAnsi="Times New Roman" w:cs="Times New Roman"/>
          <w:noProof/>
          <w:sz w:val="24"/>
          <w:szCs w:val="24"/>
        </w:rPr>
        <w:drawing>
          <wp:inline distT="0" distB="0" distL="0" distR="0" wp14:anchorId="62E94EFD" wp14:editId="2B882B82">
            <wp:extent cx="6274676" cy="2601310"/>
            <wp:effectExtent l="0" t="0" r="12065" b="2794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03F7B" w:rsidRPr="006909CC" w:rsidRDefault="003F3E5E" w:rsidP="006909CC">
      <w:pPr>
        <w:tabs>
          <w:tab w:val="left" w:pos="0"/>
          <w:tab w:val="left" w:pos="2550"/>
        </w:tabs>
        <w:spacing w:after="120"/>
        <w:jc w:val="both"/>
        <w:rPr>
          <w:rFonts w:ascii="Times New Roman" w:eastAsia="Times New Roman" w:hAnsi="Times New Roman" w:cs="Times New Roman"/>
          <w:bCs/>
          <w:color w:val="000000"/>
          <w:sz w:val="24"/>
          <w:szCs w:val="24"/>
        </w:rPr>
      </w:pPr>
      <w:r w:rsidRPr="006909CC">
        <w:rPr>
          <w:rFonts w:ascii="Times New Roman" w:hAnsi="Times New Roman" w:cs="Times New Roman"/>
          <w:sz w:val="24"/>
          <w:szCs w:val="24"/>
        </w:rPr>
        <w:t>Figure 14</w:t>
      </w:r>
      <w:r w:rsidR="00303F7B" w:rsidRPr="006909CC">
        <w:rPr>
          <w:rFonts w:ascii="Times New Roman" w:hAnsi="Times New Roman" w:cs="Times New Roman"/>
          <w:sz w:val="24"/>
          <w:szCs w:val="24"/>
        </w:rPr>
        <w:t xml:space="preserve">:  Graphical representation of dissolution profiling </w:t>
      </w:r>
      <w:r w:rsidR="00303F7B" w:rsidRPr="006909CC">
        <w:rPr>
          <w:rFonts w:ascii="Times New Roman" w:eastAsia="Times New Roman" w:hAnsi="Times New Roman" w:cs="Times New Roman"/>
          <w:bCs/>
          <w:color w:val="000000"/>
          <w:sz w:val="24"/>
          <w:szCs w:val="24"/>
        </w:rPr>
        <w:t>of prototype formulation</w:t>
      </w:r>
    </w:p>
    <w:p w:rsidR="00303F7B" w:rsidRPr="006909CC" w:rsidRDefault="00303F7B" w:rsidP="006909CC">
      <w:pPr>
        <w:widowControl w:val="0"/>
        <w:tabs>
          <w:tab w:val="left" w:pos="0"/>
        </w:tabs>
        <w:autoSpaceDE w:val="0"/>
        <w:autoSpaceDN w:val="0"/>
        <w:adjustRightInd w:val="0"/>
        <w:spacing w:after="0"/>
        <w:jc w:val="both"/>
        <w:rPr>
          <w:rFonts w:ascii="Times New Roman" w:hAnsi="Times New Roman" w:cs="Times New Roman"/>
          <w:b/>
          <w:sz w:val="24"/>
          <w:szCs w:val="24"/>
        </w:rPr>
      </w:pPr>
      <w:r w:rsidRPr="006909CC">
        <w:rPr>
          <w:rFonts w:ascii="Times New Roman" w:hAnsi="Times New Roman" w:cs="Times New Roman"/>
          <w:b/>
          <w:sz w:val="24"/>
          <w:szCs w:val="24"/>
        </w:rPr>
        <w:t>Inference:</w:t>
      </w:r>
    </w:p>
    <w:p w:rsidR="00303F7B" w:rsidRPr="006909CC" w:rsidRDefault="00303F7B" w:rsidP="006909CC">
      <w:pPr>
        <w:widowControl w:val="0"/>
        <w:tabs>
          <w:tab w:val="left" w:pos="0"/>
        </w:tabs>
        <w:autoSpaceDE w:val="0"/>
        <w:autoSpaceDN w:val="0"/>
        <w:adjustRightInd w:val="0"/>
        <w:spacing w:after="0"/>
        <w:jc w:val="both"/>
        <w:rPr>
          <w:rFonts w:ascii="Times New Roman" w:hAnsi="Times New Roman" w:cs="Times New Roman"/>
          <w:sz w:val="24"/>
          <w:szCs w:val="24"/>
        </w:rPr>
      </w:pPr>
      <w:r w:rsidRPr="006909CC">
        <w:rPr>
          <w:rFonts w:ascii="Times New Roman" w:hAnsi="Times New Roman" w:cs="Times New Roman"/>
          <w:sz w:val="24"/>
          <w:szCs w:val="24"/>
        </w:rPr>
        <w:t>All the physical parameters were found satisfactory. There is also no significant difference found within related substance &amp; dissolution data obtained from tablets with different concentration of Basic magnesium carbonate Heavy P Grade as stabilizer within the studied range.</w:t>
      </w:r>
    </w:p>
    <w:p w:rsidR="00484FC3" w:rsidRPr="006909CC" w:rsidRDefault="00484FC3" w:rsidP="006909CC">
      <w:pPr>
        <w:widowControl w:val="0"/>
        <w:tabs>
          <w:tab w:val="left" w:pos="0"/>
        </w:tabs>
        <w:autoSpaceDE w:val="0"/>
        <w:autoSpaceDN w:val="0"/>
        <w:adjustRightInd w:val="0"/>
        <w:spacing w:after="0"/>
        <w:jc w:val="both"/>
        <w:rPr>
          <w:rFonts w:ascii="Times New Roman" w:hAnsi="Times New Roman" w:cs="Times New Roman"/>
          <w:sz w:val="24"/>
          <w:szCs w:val="24"/>
        </w:rPr>
      </w:pPr>
    </w:p>
    <w:p w:rsidR="00DE7DBE" w:rsidRDefault="00484FC3" w:rsidP="00DE7DBE">
      <w:pPr>
        <w:widowControl w:val="0"/>
        <w:tabs>
          <w:tab w:val="left" w:pos="0"/>
        </w:tabs>
        <w:autoSpaceDE w:val="0"/>
        <w:autoSpaceDN w:val="0"/>
        <w:adjustRightInd w:val="0"/>
        <w:spacing w:after="0"/>
        <w:jc w:val="both"/>
        <w:rPr>
          <w:rFonts w:ascii="Times New Roman" w:hAnsi="Times New Roman" w:cs="Times New Roman"/>
          <w:b/>
          <w:sz w:val="24"/>
          <w:szCs w:val="24"/>
        </w:rPr>
      </w:pPr>
      <w:r w:rsidRPr="006909CC">
        <w:rPr>
          <w:rFonts w:ascii="Times New Roman" w:hAnsi="Times New Roman" w:cs="Times New Roman"/>
          <w:b/>
          <w:sz w:val="24"/>
          <w:szCs w:val="24"/>
        </w:rPr>
        <w:t>5.4</w:t>
      </w:r>
      <w:r w:rsidR="00B45B86" w:rsidRPr="006909CC">
        <w:rPr>
          <w:rFonts w:ascii="Times New Roman" w:hAnsi="Times New Roman" w:cs="Times New Roman"/>
          <w:b/>
          <w:sz w:val="24"/>
          <w:szCs w:val="24"/>
        </w:rPr>
        <w:t xml:space="preserve"> Optimization of Disintegrant (Crospovidone (Kollidon CL F) Concentration:</w:t>
      </w:r>
    </w:p>
    <w:p w:rsidR="00B45B86" w:rsidRPr="00DE7DBE" w:rsidRDefault="00B45B86" w:rsidP="00DE7DBE">
      <w:pPr>
        <w:widowControl w:val="0"/>
        <w:tabs>
          <w:tab w:val="left" w:pos="0"/>
        </w:tabs>
        <w:autoSpaceDE w:val="0"/>
        <w:autoSpaceDN w:val="0"/>
        <w:adjustRightInd w:val="0"/>
        <w:spacing w:after="0"/>
        <w:jc w:val="both"/>
        <w:rPr>
          <w:rFonts w:ascii="Times New Roman" w:hAnsi="Times New Roman" w:cs="Times New Roman"/>
          <w:b/>
          <w:sz w:val="24"/>
          <w:szCs w:val="24"/>
        </w:rPr>
      </w:pPr>
      <w:r w:rsidRPr="006909CC">
        <w:rPr>
          <w:rFonts w:ascii="Times New Roman" w:hAnsi="Times New Roman" w:cs="Times New Roman"/>
          <w:b/>
          <w:sz w:val="24"/>
          <w:szCs w:val="24"/>
        </w:rPr>
        <w:t>Table 28: Physical Properties of Prototype Formulation</w:t>
      </w:r>
    </w:p>
    <w:tbl>
      <w:tblPr>
        <w:tblW w:w="4842" w:type="pct"/>
        <w:tblInd w:w="108" w:type="dxa"/>
        <w:tblLayout w:type="fixed"/>
        <w:tblLook w:val="04A0" w:firstRow="1" w:lastRow="0" w:firstColumn="1" w:lastColumn="0" w:noHBand="0" w:noVBand="1"/>
      </w:tblPr>
      <w:tblGrid>
        <w:gridCol w:w="1531"/>
        <w:gridCol w:w="337"/>
        <w:gridCol w:w="1463"/>
        <w:gridCol w:w="299"/>
        <w:gridCol w:w="1950"/>
        <w:gridCol w:w="269"/>
        <w:gridCol w:w="1622"/>
        <w:gridCol w:w="495"/>
        <w:gridCol w:w="1915"/>
        <w:gridCol w:w="20"/>
      </w:tblGrid>
      <w:tr w:rsidR="00B45B86" w:rsidRPr="006909CC" w:rsidTr="0037255A">
        <w:trPr>
          <w:gridAfter w:val="1"/>
          <w:wAfter w:w="10" w:type="pct"/>
          <w:trHeight w:val="360"/>
        </w:trPr>
        <w:tc>
          <w:tcPr>
            <w:tcW w:w="499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B45B86" w:rsidRPr="006909CC" w:rsidRDefault="00B45B86"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Physical Properties</w:t>
            </w:r>
          </w:p>
        </w:tc>
      </w:tr>
      <w:tr w:rsidR="00B45B86" w:rsidRPr="006909CC" w:rsidTr="0037255A">
        <w:trPr>
          <w:gridAfter w:val="1"/>
          <w:wAfter w:w="10" w:type="pct"/>
          <w:trHeight w:val="360"/>
        </w:trPr>
        <w:tc>
          <w:tcPr>
            <w:tcW w:w="94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45B86" w:rsidRPr="006909CC" w:rsidRDefault="00B45B86"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Formulation</w:t>
            </w:r>
          </w:p>
        </w:tc>
        <w:tc>
          <w:tcPr>
            <w:tcW w:w="8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Bulk Density</w:t>
            </w:r>
          </w:p>
        </w:tc>
        <w:tc>
          <w:tcPr>
            <w:tcW w:w="112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Tapped Density</w:t>
            </w:r>
          </w:p>
        </w:tc>
        <w:tc>
          <w:tcPr>
            <w:tcW w:w="10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Hausner Ratio</w:t>
            </w:r>
          </w:p>
        </w:tc>
        <w:tc>
          <w:tcPr>
            <w:tcW w:w="967" w:type="pct"/>
            <w:tcBorders>
              <w:top w:val="single" w:sz="4" w:space="0" w:color="auto"/>
              <w:left w:val="single" w:sz="4" w:space="0" w:color="auto"/>
              <w:bottom w:val="single" w:sz="4" w:space="0" w:color="auto"/>
              <w:right w:val="single" w:sz="4"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Carr's Index</w:t>
            </w:r>
          </w:p>
        </w:tc>
      </w:tr>
      <w:tr w:rsidR="00B45B86" w:rsidRPr="006909CC" w:rsidTr="0037255A">
        <w:trPr>
          <w:gridAfter w:val="1"/>
          <w:wAfter w:w="10" w:type="pct"/>
          <w:trHeight w:val="360"/>
        </w:trPr>
        <w:tc>
          <w:tcPr>
            <w:tcW w:w="943" w:type="pct"/>
            <w:gridSpan w:val="2"/>
            <w:tcBorders>
              <w:top w:val="single" w:sz="4" w:space="0" w:color="auto"/>
              <w:left w:val="single" w:sz="8" w:space="0" w:color="auto"/>
              <w:bottom w:val="single" w:sz="8" w:space="0" w:color="auto"/>
              <w:right w:val="single" w:sz="8" w:space="0" w:color="auto"/>
            </w:tcBorders>
            <w:shd w:val="clear" w:color="auto" w:fill="auto"/>
            <w:noWrap/>
            <w:vAlign w:val="center"/>
          </w:tcPr>
          <w:p w:rsidR="00B45B86" w:rsidRPr="006909CC" w:rsidRDefault="00B45B86"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D1</w:t>
            </w:r>
          </w:p>
        </w:tc>
        <w:tc>
          <w:tcPr>
            <w:tcW w:w="890" w:type="pct"/>
            <w:gridSpan w:val="2"/>
            <w:tcBorders>
              <w:top w:val="single" w:sz="4" w:space="0" w:color="auto"/>
              <w:left w:val="nil"/>
              <w:bottom w:val="single" w:sz="8" w:space="0" w:color="auto"/>
              <w:right w:val="single" w:sz="8"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0.501</w:t>
            </w:r>
          </w:p>
        </w:tc>
        <w:tc>
          <w:tcPr>
            <w:tcW w:w="1121" w:type="pct"/>
            <w:gridSpan w:val="2"/>
            <w:tcBorders>
              <w:top w:val="single" w:sz="4" w:space="0" w:color="auto"/>
              <w:left w:val="nil"/>
              <w:bottom w:val="single" w:sz="8" w:space="0" w:color="auto"/>
              <w:right w:val="single" w:sz="8"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0.679</w:t>
            </w:r>
          </w:p>
        </w:tc>
        <w:tc>
          <w:tcPr>
            <w:tcW w:w="1069" w:type="pct"/>
            <w:gridSpan w:val="2"/>
            <w:tcBorders>
              <w:top w:val="single" w:sz="4" w:space="0" w:color="auto"/>
              <w:left w:val="nil"/>
              <w:bottom w:val="single" w:sz="8" w:space="0" w:color="auto"/>
              <w:right w:val="single" w:sz="8"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1.356</w:t>
            </w:r>
          </w:p>
        </w:tc>
        <w:tc>
          <w:tcPr>
            <w:tcW w:w="967" w:type="pct"/>
            <w:tcBorders>
              <w:top w:val="single" w:sz="4" w:space="0" w:color="auto"/>
              <w:left w:val="nil"/>
              <w:bottom w:val="single" w:sz="8" w:space="0" w:color="auto"/>
              <w:right w:val="single" w:sz="8" w:space="0" w:color="auto"/>
            </w:tcBorders>
            <w:shd w:val="clear" w:color="auto" w:fill="auto"/>
            <w:vAlign w:val="center"/>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26.25</w:t>
            </w:r>
          </w:p>
        </w:tc>
      </w:tr>
      <w:tr w:rsidR="00B45B86" w:rsidRPr="006909CC" w:rsidTr="0037255A">
        <w:trPr>
          <w:gridAfter w:val="1"/>
          <w:wAfter w:w="10" w:type="pct"/>
          <w:trHeight w:val="360"/>
        </w:trPr>
        <w:tc>
          <w:tcPr>
            <w:tcW w:w="943" w:type="pct"/>
            <w:gridSpan w:val="2"/>
            <w:tcBorders>
              <w:top w:val="nil"/>
              <w:left w:val="single" w:sz="8" w:space="0" w:color="auto"/>
              <w:bottom w:val="single" w:sz="8" w:space="0" w:color="auto"/>
              <w:right w:val="single" w:sz="8" w:space="0" w:color="auto"/>
            </w:tcBorders>
            <w:shd w:val="clear" w:color="auto" w:fill="auto"/>
            <w:noWrap/>
            <w:vAlign w:val="center"/>
            <w:hideMark/>
          </w:tcPr>
          <w:p w:rsidR="00B45B86" w:rsidRPr="006909CC" w:rsidRDefault="00B45B86"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D2</w:t>
            </w:r>
          </w:p>
        </w:tc>
        <w:tc>
          <w:tcPr>
            <w:tcW w:w="890" w:type="pct"/>
            <w:gridSpan w:val="2"/>
            <w:tcBorders>
              <w:top w:val="nil"/>
              <w:left w:val="nil"/>
              <w:bottom w:val="single" w:sz="8" w:space="0" w:color="auto"/>
              <w:right w:val="single" w:sz="8" w:space="0" w:color="auto"/>
            </w:tcBorders>
            <w:shd w:val="clear" w:color="auto" w:fill="auto"/>
            <w:vAlign w:val="center"/>
            <w:hideMark/>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0.545</w:t>
            </w:r>
          </w:p>
        </w:tc>
        <w:tc>
          <w:tcPr>
            <w:tcW w:w="1121" w:type="pct"/>
            <w:gridSpan w:val="2"/>
            <w:tcBorders>
              <w:top w:val="nil"/>
              <w:left w:val="nil"/>
              <w:bottom w:val="single" w:sz="8" w:space="0" w:color="auto"/>
              <w:right w:val="single" w:sz="8" w:space="0" w:color="auto"/>
            </w:tcBorders>
            <w:shd w:val="clear" w:color="auto" w:fill="auto"/>
            <w:vAlign w:val="center"/>
            <w:hideMark/>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0.69</w:t>
            </w:r>
          </w:p>
        </w:tc>
        <w:tc>
          <w:tcPr>
            <w:tcW w:w="1069" w:type="pct"/>
            <w:gridSpan w:val="2"/>
            <w:tcBorders>
              <w:top w:val="nil"/>
              <w:left w:val="nil"/>
              <w:bottom w:val="single" w:sz="8" w:space="0" w:color="auto"/>
              <w:right w:val="single" w:sz="8" w:space="0" w:color="auto"/>
            </w:tcBorders>
            <w:shd w:val="clear" w:color="auto" w:fill="auto"/>
            <w:vAlign w:val="center"/>
            <w:hideMark/>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1.266</w:t>
            </w:r>
          </w:p>
        </w:tc>
        <w:tc>
          <w:tcPr>
            <w:tcW w:w="967" w:type="pct"/>
            <w:tcBorders>
              <w:top w:val="nil"/>
              <w:left w:val="nil"/>
              <w:bottom w:val="single" w:sz="8" w:space="0" w:color="auto"/>
              <w:right w:val="single" w:sz="8" w:space="0" w:color="auto"/>
            </w:tcBorders>
            <w:shd w:val="clear" w:color="auto" w:fill="auto"/>
            <w:vAlign w:val="center"/>
            <w:hideMark/>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21.014</w:t>
            </w:r>
          </w:p>
        </w:tc>
      </w:tr>
      <w:tr w:rsidR="00B45B86" w:rsidRPr="006909CC" w:rsidTr="0037255A">
        <w:trPr>
          <w:gridAfter w:val="1"/>
          <w:wAfter w:w="10" w:type="pct"/>
          <w:trHeight w:val="360"/>
        </w:trPr>
        <w:tc>
          <w:tcPr>
            <w:tcW w:w="943" w:type="pct"/>
            <w:gridSpan w:val="2"/>
            <w:tcBorders>
              <w:top w:val="nil"/>
              <w:left w:val="single" w:sz="8" w:space="0" w:color="auto"/>
              <w:bottom w:val="single" w:sz="8" w:space="0" w:color="auto"/>
              <w:right w:val="single" w:sz="8" w:space="0" w:color="auto"/>
            </w:tcBorders>
            <w:shd w:val="clear" w:color="auto" w:fill="auto"/>
            <w:noWrap/>
            <w:vAlign w:val="center"/>
            <w:hideMark/>
          </w:tcPr>
          <w:p w:rsidR="00B45B86" w:rsidRPr="006909CC" w:rsidRDefault="00B45B86"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D3</w:t>
            </w:r>
          </w:p>
        </w:tc>
        <w:tc>
          <w:tcPr>
            <w:tcW w:w="890" w:type="pct"/>
            <w:gridSpan w:val="2"/>
            <w:tcBorders>
              <w:top w:val="nil"/>
              <w:left w:val="nil"/>
              <w:bottom w:val="single" w:sz="8" w:space="0" w:color="auto"/>
              <w:right w:val="single" w:sz="8" w:space="0" w:color="auto"/>
            </w:tcBorders>
            <w:shd w:val="clear" w:color="auto" w:fill="auto"/>
            <w:vAlign w:val="center"/>
            <w:hideMark/>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0.505</w:t>
            </w:r>
          </w:p>
        </w:tc>
        <w:tc>
          <w:tcPr>
            <w:tcW w:w="1121" w:type="pct"/>
            <w:gridSpan w:val="2"/>
            <w:tcBorders>
              <w:top w:val="nil"/>
              <w:left w:val="nil"/>
              <w:bottom w:val="single" w:sz="8" w:space="0" w:color="auto"/>
              <w:right w:val="single" w:sz="8" w:space="0" w:color="auto"/>
            </w:tcBorders>
            <w:shd w:val="clear" w:color="auto" w:fill="auto"/>
            <w:vAlign w:val="center"/>
            <w:hideMark/>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0.638</w:t>
            </w:r>
          </w:p>
        </w:tc>
        <w:tc>
          <w:tcPr>
            <w:tcW w:w="1069" w:type="pct"/>
            <w:gridSpan w:val="2"/>
            <w:tcBorders>
              <w:top w:val="nil"/>
              <w:left w:val="nil"/>
              <w:bottom w:val="single" w:sz="8" w:space="0" w:color="auto"/>
              <w:right w:val="single" w:sz="8" w:space="0" w:color="auto"/>
            </w:tcBorders>
            <w:shd w:val="clear" w:color="auto" w:fill="auto"/>
            <w:vAlign w:val="center"/>
            <w:hideMark/>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1.264</w:t>
            </w:r>
          </w:p>
        </w:tc>
        <w:tc>
          <w:tcPr>
            <w:tcW w:w="967" w:type="pct"/>
            <w:tcBorders>
              <w:top w:val="nil"/>
              <w:left w:val="nil"/>
              <w:bottom w:val="single" w:sz="8" w:space="0" w:color="auto"/>
              <w:right w:val="single" w:sz="8" w:space="0" w:color="auto"/>
            </w:tcBorders>
            <w:shd w:val="clear" w:color="auto" w:fill="auto"/>
            <w:vAlign w:val="center"/>
            <w:hideMark/>
          </w:tcPr>
          <w:p w:rsidR="00B45B86" w:rsidRPr="006909CC" w:rsidRDefault="00B45B86"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20.879</w:t>
            </w:r>
          </w:p>
        </w:tc>
      </w:tr>
      <w:tr w:rsidR="00484FC3" w:rsidRPr="006909CC" w:rsidTr="0037255A">
        <w:trPr>
          <w:trHeight w:val="576"/>
        </w:trPr>
        <w:tc>
          <w:tcPr>
            <w:tcW w:w="5000" w:type="pct"/>
            <w:gridSpan w:val="10"/>
            <w:tcBorders>
              <w:top w:val="single" w:sz="8" w:space="0" w:color="auto"/>
              <w:left w:val="single" w:sz="8" w:space="0" w:color="auto"/>
              <w:bottom w:val="single" w:sz="4" w:space="0" w:color="auto"/>
              <w:right w:val="single" w:sz="8" w:space="0" w:color="000000"/>
            </w:tcBorders>
            <w:shd w:val="clear" w:color="auto" w:fill="auto"/>
            <w:vAlign w:val="center"/>
            <w:hideMark/>
          </w:tcPr>
          <w:p w:rsidR="00484FC3" w:rsidRPr="006909CC" w:rsidRDefault="00484FC3"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Compress Parameters</w:t>
            </w:r>
          </w:p>
        </w:tc>
      </w:tr>
      <w:tr w:rsidR="00484FC3" w:rsidRPr="006909CC" w:rsidTr="0037255A">
        <w:trPr>
          <w:trHeight w:val="576"/>
        </w:trPr>
        <w:tc>
          <w:tcPr>
            <w:tcW w:w="77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4FC3" w:rsidRPr="006909CC" w:rsidRDefault="00484FC3"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Formulation</w:t>
            </w:r>
          </w:p>
        </w:tc>
        <w:tc>
          <w:tcPr>
            <w:tcW w:w="90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FC3" w:rsidRPr="006909CC" w:rsidRDefault="00484FC3"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Bulk Density</w:t>
            </w:r>
          </w:p>
        </w:tc>
        <w:tc>
          <w:tcPr>
            <w:tcW w:w="113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FC3" w:rsidRPr="006909CC" w:rsidRDefault="00484FC3"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Tapped Density</w:t>
            </w:r>
          </w:p>
        </w:tc>
        <w:tc>
          <w:tcPr>
            <w:tcW w:w="95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FC3" w:rsidRPr="006909CC" w:rsidRDefault="00484FC3"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Hausner Ratio</w:t>
            </w:r>
          </w:p>
        </w:tc>
        <w:tc>
          <w:tcPr>
            <w:tcW w:w="12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84FC3" w:rsidRPr="006909CC" w:rsidRDefault="00484FC3"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Carr's Index</w:t>
            </w:r>
          </w:p>
        </w:tc>
      </w:tr>
      <w:tr w:rsidR="00484FC3" w:rsidRPr="006909CC" w:rsidTr="0037255A">
        <w:trPr>
          <w:trHeight w:val="576"/>
        </w:trPr>
        <w:tc>
          <w:tcPr>
            <w:tcW w:w="773" w:type="pct"/>
            <w:tcBorders>
              <w:top w:val="single" w:sz="4" w:space="0" w:color="auto"/>
              <w:left w:val="single" w:sz="8" w:space="0" w:color="auto"/>
              <w:bottom w:val="single" w:sz="8" w:space="0" w:color="auto"/>
              <w:right w:val="single" w:sz="8" w:space="0" w:color="auto"/>
            </w:tcBorders>
            <w:shd w:val="clear" w:color="auto" w:fill="auto"/>
            <w:noWrap/>
            <w:vAlign w:val="center"/>
          </w:tcPr>
          <w:p w:rsidR="00484FC3" w:rsidRPr="006909CC" w:rsidRDefault="00484FC3"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D1</w:t>
            </w:r>
          </w:p>
        </w:tc>
        <w:tc>
          <w:tcPr>
            <w:tcW w:w="909" w:type="pct"/>
            <w:gridSpan w:val="2"/>
            <w:tcBorders>
              <w:top w:val="single" w:sz="4" w:space="0" w:color="auto"/>
              <w:left w:val="nil"/>
              <w:bottom w:val="single" w:sz="8" w:space="0" w:color="auto"/>
              <w:right w:val="single" w:sz="8" w:space="0" w:color="auto"/>
            </w:tcBorders>
            <w:shd w:val="clear" w:color="auto" w:fill="auto"/>
            <w:vAlign w:val="center"/>
          </w:tcPr>
          <w:p w:rsidR="00484FC3" w:rsidRPr="006909CC" w:rsidRDefault="00484FC3"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411.20mg to 412.80mg</w:t>
            </w:r>
          </w:p>
        </w:tc>
        <w:tc>
          <w:tcPr>
            <w:tcW w:w="1136" w:type="pct"/>
            <w:gridSpan w:val="2"/>
            <w:tcBorders>
              <w:top w:val="single" w:sz="4" w:space="0" w:color="auto"/>
              <w:left w:val="nil"/>
              <w:bottom w:val="single" w:sz="8" w:space="0" w:color="auto"/>
              <w:right w:val="single" w:sz="8" w:space="0" w:color="auto"/>
            </w:tcBorders>
            <w:shd w:val="clear" w:color="auto" w:fill="auto"/>
            <w:vAlign w:val="center"/>
          </w:tcPr>
          <w:p w:rsidR="00484FC3" w:rsidRPr="006909CC" w:rsidRDefault="00484FC3"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4.65mm to 4.70mm</w:t>
            </w:r>
          </w:p>
        </w:tc>
        <w:tc>
          <w:tcPr>
            <w:tcW w:w="955" w:type="pct"/>
            <w:gridSpan w:val="2"/>
            <w:tcBorders>
              <w:top w:val="single" w:sz="4" w:space="0" w:color="auto"/>
              <w:left w:val="nil"/>
              <w:bottom w:val="single" w:sz="8" w:space="0" w:color="auto"/>
              <w:right w:val="single" w:sz="8" w:space="0" w:color="auto"/>
            </w:tcBorders>
            <w:shd w:val="clear" w:color="auto" w:fill="auto"/>
            <w:vAlign w:val="center"/>
          </w:tcPr>
          <w:p w:rsidR="00484FC3" w:rsidRPr="006909CC" w:rsidRDefault="00484FC3"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115N to 123N</w:t>
            </w:r>
          </w:p>
        </w:tc>
        <w:tc>
          <w:tcPr>
            <w:tcW w:w="1227" w:type="pct"/>
            <w:gridSpan w:val="3"/>
            <w:tcBorders>
              <w:top w:val="single" w:sz="4" w:space="0" w:color="auto"/>
              <w:left w:val="nil"/>
              <w:bottom w:val="single" w:sz="8" w:space="0" w:color="auto"/>
              <w:right w:val="single" w:sz="4" w:space="0" w:color="auto"/>
            </w:tcBorders>
            <w:shd w:val="clear" w:color="auto" w:fill="auto"/>
            <w:vAlign w:val="center"/>
          </w:tcPr>
          <w:p w:rsidR="00484FC3" w:rsidRPr="006909CC" w:rsidRDefault="00484FC3"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 min.48 sec to 3 min.15 sec.</w:t>
            </w:r>
          </w:p>
        </w:tc>
      </w:tr>
      <w:tr w:rsidR="00484FC3" w:rsidRPr="006909CC" w:rsidTr="0037255A">
        <w:trPr>
          <w:trHeight w:val="576"/>
        </w:trPr>
        <w:tc>
          <w:tcPr>
            <w:tcW w:w="773" w:type="pct"/>
            <w:tcBorders>
              <w:top w:val="nil"/>
              <w:left w:val="single" w:sz="8" w:space="0" w:color="auto"/>
              <w:bottom w:val="single" w:sz="8" w:space="0" w:color="auto"/>
              <w:right w:val="single" w:sz="8" w:space="0" w:color="auto"/>
            </w:tcBorders>
            <w:shd w:val="clear" w:color="auto" w:fill="auto"/>
            <w:noWrap/>
            <w:vAlign w:val="center"/>
            <w:hideMark/>
          </w:tcPr>
          <w:p w:rsidR="00484FC3" w:rsidRPr="006909CC" w:rsidRDefault="00484FC3"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D2</w:t>
            </w:r>
          </w:p>
        </w:tc>
        <w:tc>
          <w:tcPr>
            <w:tcW w:w="909" w:type="pct"/>
            <w:gridSpan w:val="2"/>
            <w:tcBorders>
              <w:top w:val="nil"/>
              <w:left w:val="nil"/>
              <w:bottom w:val="single" w:sz="8" w:space="0" w:color="auto"/>
              <w:right w:val="single" w:sz="8" w:space="0" w:color="auto"/>
            </w:tcBorders>
            <w:shd w:val="clear" w:color="auto" w:fill="auto"/>
            <w:vAlign w:val="center"/>
            <w:hideMark/>
          </w:tcPr>
          <w:p w:rsidR="00484FC3" w:rsidRPr="006909CC" w:rsidRDefault="00484FC3"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414.40 mg to 414.90mg</w:t>
            </w:r>
          </w:p>
        </w:tc>
        <w:tc>
          <w:tcPr>
            <w:tcW w:w="1136" w:type="pct"/>
            <w:gridSpan w:val="2"/>
            <w:tcBorders>
              <w:top w:val="nil"/>
              <w:left w:val="nil"/>
              <w:bottom w:val="single" w:sz="8" w:space="0" w:color="auto"/>
              <w:right w:val="single" w:sz="8" w:space="0" w:color="auto"/>
            </w:tcBorders>
            <w:shd w:val="clear" w:color="auto" w:fill="auto"/>
            <w:vAlign w:val="center"/>
            <w:hideMark/>
          </w:tcPr>
          <w:p w:rsidR="00484FC3" w:rsidRPr="006909CC" w:rsidRDefault="00484FC3"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4.62mm to 4.73mm</w:t>
            </w:r>
          </w:p>
        </w:tc>
        <w:tc>
          <w:tcPr>
            <w:tcW w:w="955" w:type="pct"/>
            <w:gridSpan w:val="2"/>
            <w:tcBorders>
              <w:top w:val="nil"/>
              <w:left w:val="nil"/>
              <w:bottom w:val="single" w:sz="8" w:space="0" w:color="auto"/>
              <w:right w:val="single" w:sz="8" w:space="0" w:color="auto"/>
            </w:tcBorders>
            <w:shd w:val="clear" w:color="auto" w:fill="auto"/>
            <w:vAlign w:val="center"/>
            <w:hideMark/>
          </w:tcPr>
          <w:p w:rsidR="00484FC3" w:rsidRPr="006909CC" w:rsidRDefault="00484FC3"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126N to 142N</w:t>
            </w:r>
          </w:p>
        </w:tc>
        <w:tc>
          <w:tcPr>
            <w:tcW w:w="1227" w:type="pct"/>
            <w:gridSpan w:val="3"/>
            <w:tcBorders>
              <w:top w:val="nil"/>
              <w:left w:val="nil"/>
              <w:bottom w:val="single" w:sz="8" w:space="0" w:color="auto"/>
              <w:right w:val="single" w:sz="4" w:space="0" w:color="auto"/>
            </w:tcBorders>
            <w:shd w:val="clear" w:color="auto" w:fill="auto"/>
            <w:vAlign w:val="center"/>
            <w:hideMark/>
          </w:tcPr>
          <w:p w:rsidR="00484FC3" w:rsidRPr="006909CC" w:rsidRDefault="00484FC3"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3 min 55 secs to 4 mins</w:t>
            </w:r>
          </w:p>
        </w:tc>
      </w:tr>
      <w:tr w:rsidR="00484FC3" w:rsidRPr="006909CC" w:rsidTr="0037255A">
        <w:trPr>
          <w:trHeight w:val="576"/>
        </w:trPr>
        <w:tc>
          <w:tcPr>
            <w:tcW w:w="773" w:type="pct"/>
            <w:tcBorders>
              <w:top w:val="nil"/>
              <w:left w:val="single" w:sz="8" w:space="0" w:color="auto"/>
              <w:bottom w:val="single" w:sz="8" w:space="0" w:color="auto"/>
              <w:right w:val="single" w:sz="8" w:space="0" w:color="auto"/>
            </w:tcBorders>
            <w:shd w:val="clear" w:color="auto" w:fill="auto"/>
            <w:noWrap/>
            <w:vAlign w:val="center"/>
            <w:hideMark/>
          </w:tcPr>
          <w:p w:rsidR="00484FC3" w:rsidRPr="006909CC" w:rsidRDefault="00484FC3"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D3</w:t>
            </w:r>
          </w:p>
        </w:tc>
        <w:tc>
          <w:tcPr>
            <w:tcW w:w="909" w:type="pct"/>
            <w:gridSpan w:val="2"/>
            <w:tcBorders>
              <w:top w:val="nil"/>
              <w:left w:val="nil"/>
              <w:bottom w:val="single" w:sz="8" w:space="0" w:color="auto"/>
              <w:right w:val="single" w:sz="8" w:space="0" w:color="auto"/>
            </w:tcBorders>
            <w:shd w:val="clear" w:color="auto" w:fill="auto"/>
            <w:vAlign w:val="center"/>
            <w:hideMark/>
          </w:tcPr>
          <w:p w:rsidR="00484FC3" w:rsidRPr="006909CC" w:rsidRDefault="00484FC3"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411.50mg to 413.20mm</w:t>
            </w:r>
          </w:p>
        </w:tc>
        <w:tc>
          <w:tcPr>
            <w:tcW w:w="1136" w:type="pct"/>
            <w:gridSpan w:val="2"/>
            <w:tcBorders>
              <w:top w:val="nil"/>
              <w:left w:val="nil"/>
              <w:bottom w:val="single" w:sz="8" w:space="0" w:color="auto"/>
              <w:right w:val="single" w:sz="8" w:space="0" w:color="auto"/>
            </w:tcBorders>
            <w:shd w:val="clear" w:color="auto" w:fill="auto"/>
            <w:vAlign w:val="center"/>
            <w:hideMark/>
          </w:tcPr>
          <w:p w:rsidR="00484FC3" w:rsidRPr="006909CC" w:rsidRDefault="00484FC3"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4.65mm to 4.71mm</w:t>
            </w:r>
          </w:p>
        </w:tc>
        <w:tc>
          <w:tcPr>
            <w:tcW w:w="955" w:type="pct"/>
            <w:gridSpan w:val="2"/>
            <w:tcBorders>
              <w:top w:val="nil"/>
              <w:left w:val="nil"/>
              <w:bottom w:val="single" w:sz="8" w:space="0" w:color="auto"/>
              <w:right w:val="single" w:sz="8" w:space="0" w:color="auto"/>
            </w:tcBorders>
            <w:shd w:val="clear" w:color="auto" w:fill="auto"/>
            <w:vAlign w:val="center"/>
            <w:hideMark/>
          </w:tcPr>
          <w:p w:rsidR="00484FC3" w:rsidRPr="006909CC" w:rsidRDefault="00484FC3"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112N to 127N</w:t>
            </w:r>
          </w:p>
        </w:tc>
        <w:tc>
          <w:tcPr>
            <w:tcW w:w="1227" w:type="pct"/>
            <w:gridSpan w:val="3"/>
            <w:tcBorders>
              <w:top w:val="nil"/>
              <w:left w:val="nil"/>
              <w:bottom w:val="single" w:sz="8" w:space="0" w:color="auto"/>
              <w:right w:val="single" w:sz="4" w:space="0" w:color="auto"/>
            </w:tcBorders>
            <w:shd w:val="clear" w:color="auto" w:fill="auto"/>
            <w:vAlign w:val="center"/>
            <w:hideMark/>
          </w:tcPr>
          <w:p w:rsidR="00484FC3" w:rsidRPr="006909CC" w:rsidRDefault="00484FC3"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 min 32 sec. to 3 min 05 sec.</w:t>
            </w:r>
          </w:p>
        </w:tc>
      </w:tr>
    </w:tbl>
    <w:p w:rsidR="003F3E5E" w:rsidRPr="006909CC" w:rsidRDefault="003F3E5E" w:rsidP="0037255A">
      <w:pPr>
        <w:tabs>
          <w:tab w:val="left" w:pos="0"/>
          <w:tab w:val="left" w:pos="2550"/>
        </w:tabs>
        <w:spacing w:after="0"/>
        <w:jc w:val="both"/>
        <w:rPr>
          <w:rFonts w:ascii="Times New Roman" w:hAnsi="Times New Roman" w:cs="Times New Roman"/>
          <w:sz w:val="24"/>
          <w:szCs w:val="24"/>
        </w:rPr>
      </w:pPr>
      <w:r w:rsidRPr="006909CC">
        <w:rPr>
          <w:rFonts w:ascii="Times New Roman" w:hAnsi="Times New Roman" w:cs="Times New Roman"/>
          <w:b/>
          <w:sz w:val="24"/>
          <w:szCs w:val="24"/>
        </w:rPr>
        <w:t xml:space="preserve">Table 30: </w:t>
      </w:r>
      <w:r w:rsidRPr="006909CC">
        <w:rPr>
          <w:rFonts w:ascii="Times New Roman" w:eastAsia="Times New Roman" w:hAnsi="Times New Roman" w:cs="Times New Roman"/>
          <w:b/>
          <w:bCs/>
          <w:color w:val="000000"/>
          <w:sz w:val="24"/>
          <w:szCs w:val="24"/>
        </w:rPr>
        <w:t>Dissolution Profiling</w:t>
      </w:r>
      <w:r w:rsidRPr="006909CC">
        <w:rPr>
          <w:rFonts w:ascii="Times New Roman" w:hAnsi="Times New Roman" w:cs="Times New Roman"/>
          <w:b/>
          <w:sz w:val="24"/>
          <w:szCs w:val="24"/>
        </w:rPr>
        <w:t xml:space="preserve"> of Prototype Formulation</w:t>
      </w:r>
    </w:p>
    <w:tbl>
      <w:tblPr>
        <w:tblW w:w="9900" w:type="dxa"/>
        <w:tblInd w:w="108" w:type="dxa"/>
        <w:tblLayout w:type="fixed"/>
        <w:tblLook w:val="04A0" w:firstRow="1" w:lastRow="0" w:firstColumn="1" w:lastColumn="0" w:noHBand="0" w:noVBand="1"/>
      </w:tblPr>
      <w:tblGrid>
        <w:gridCol w:w="1530"/>
        <w:gridCol w:w="1476"/>
        <w:gridCol w:w="1476"/>
        <w:gridCol w:w="1476"/>
        <w:gridCol w:w="1476"/>
        <w:gridCol w:w="2466"/>
      </w:tblGrid>
      <w:tr w:rsidR="003F3E5E" w:rsidRPr="006909CC" w:rsidTr="00DE7DBE">
        <w:trPr>
          <w:trHeight w:val="315"/>
        </w:trPr>
        <w:tc>
          <w:tcPr>
            <w:tcW w:w="153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F3E5E" w:rsidRPr="006909CC" w:rsidRDefault="003F3E5E"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Formulation</w:t>
            </w:r>
          </w:p>
        </w:tc>
        <w:tc>
          <w:tcPr>
            <w:tcW w:w="8370" w:type="dxa"/>
            <w:gridSpan w:val="5"/>
            <w:tcBorders>
              <w:top w:val="single" w:sz="8" w:space="0" w:color="auto"/>
              <w:left w:val="nil"/>
              <w:bottom w:val="single" w:sz="8" w:space="0" w:color="auto"/>
              <w:right w:val="single" w:sz="8" w:space="0" w:color="000000"/>
            </w:tcBorders>
            <w:shd w:val="clear" w:color="auto" w:fill="auto"/>
            <w:vAlign w:val="center"/>
            <w:hideMark/>
          </w:tcPr>
          <w:p w:rsidR="003F3E5E" w:rsidRPr="006909CC" w:rsidRDefault="003F3E5E"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Analytical Results</w:t>
            </w:r>
          </w:p>
        </w:tc>
      </w:tr>
      <w:tr w:rsidR="003F3E5E" w:rsidRPr="006909CC" w:rsidTr="0037255A">
        <w:trPr>
          <w:trHeight w:val="610"/>
        </w:trPr>
        <w:tc>
          <w:tcPr>
            <w:tcW w:w="1530" w:type="dxa"/>
            <w:vMerge/>
            <w:tcBorders>
              <w:top w:val="single" w:sz="8" w:space="0" w:color="auto"/>
              <w:left w:val="single" w:sz="8" w:space="0" w:color="auto"/>
              <w:bottom w:val="single" w:sz="8" w:space="0" w:color="000000"/>
              <w:right w:val="single" w:sz="8" w:space="0" w:color="auto"/>
            </w:tcBorders>
            <w:vAlign w:val="center"/>
            <w:hideMark/>
          </w:tcPr>
          <w:p w:rsidR="003F3E5E" w:rsidRPr="006909CC" w:rsidRDefault="003F3E5E" w:rsidP="00DE7DBE">
            <w:pPr>
              <w:tabs>
                <w:tab w:val="left" w:pos="0"/>
              </w:tabs>
              <w:spacing w:after="0"/>
              <w:jc w:val="center"/>
              <w:rPr>
                <w:rFonts w:ascii="Times New Roman" w:eastAsia="Times New Roman" w:hAnsi="Times New Roman" w:cs="Times New Roman"/>
                <w:b/>
                <w:bCs/>
                <w:color w:val="000000"/>
                <w:sz w:val="24"/>
                <w:szCs w:val="24"/>
              </w:rPr>
            </w:pPr>
          </w:p>
        </w:tc>
        <w:tc>
          <w:tcPr>
            <w:tcW w:w="8370" w:type="dxa"/>
            <w:gridSpan w:val="5"/>
            <w:tcBorders>
              <w:top w:val="single" w:sz="8" w:space="0" w:color="auto"/>
              <w:left w:val="nil"/>
              <w:bottom w:val="single" w:sz="4" w:space="0" w:color="auto"/>
              <w:right w:val="single" w:sz="8" w:space="0" w:color="000000"/>
            </w:tcBorders>
            <w:shd w:val="clear" w:color="auto" w:fill="auto"/>
            <w:vAlign w:val="center"/>
            <w:hideMark/>
          </w:tcPr>
          <w:p w:rsidR="003F3E5E" w:rsidRPr="006909CC" w:rsidRDefault="003F3E5E"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Dissolution</w:t>
            </w:r>
          </w:p>
          <w:p w:rsidR="003F3E5E" w:rsidRPr="0037255A" w:rsidRDefault="003F3E5E" w:rsidP="0037255A">
            <w:pPr>
              <w:tabs>
                <w:tab w:val="left" w:pos="0"/>
              </w:tabs>
              <w:spacing w:after="0"/>
              <w:jc w:val="center"/>
              <w:rPr>
                <w:rFonts w:ascii="Times New Roman" w:eastAsia="Times New Roman" w:hAnsi="Times New Roman" w:cs="Times New Roman"/>
                <w:color w:val="000000"/>
                <w:sz w:val="20"/>
                <w:szCs w:val="20"/>
              </w:rPr>
            </w:pPr>
            <w:r w:rsidRPr="0037255A">
              <w:rPr>
                <w:rFonts w:ascii="Times New Roman" w:eastAsia="Times New Roman" w:hAnsi="Times New Roman" w:cs="Times New Roman"/>
                <w:color w:val="000000"/>
                <w:sz w:val="20"/>
                <w:szCs w:val="20"/>
              </w:rPr>
              <w:t>Apparatus : USP Type I (Basket)  Medium : Water (900</w:t>
            </w:r>
            <w:r w:rsidR="0037255A">
              <w:rPr>
                <w:rFonts w:ascii="Times New Roman" w:eastAsia="Times New Roman" w:hAnsi="Times New Roman" w:cs="Times New Roman"/>
                <w:color w:val="000000"/>
                <w:sz w:val="20"/>
                <w:szCs w:val="20"/>
              </w:rPr>
              <w:t xml:space="preserve">mL) </w:t>
            </w:r>
            <w:r w:rsidRPr="0037255A">
              <w:rPr>
                <w:rFonts w:ascii="Times New Roman" w:eastAsia="Times New Roman" w:hAnsi="Times New Roman" w:cs="Times New Roman"/>
                <w:color w:val="000000"/>
                <w:sz w:val="20"/>
                <w:szCs w:val="20"/>
              </w:rPr>
              <w:t>Agitation speed :100 RPM</w:t>
            </w:r>
          </w:p>
        </w:tc>
      </w:tr>
      <w:tr w:rsidR="003F3E5E" w:rsidRPr="006909CC" w:rsidTr="0037255A">
        <w:trPr>
          <w:trHeight w:val="317"/>
        </w:trPr>
        <w:tc>
          <w:tcPr>
            <w:tcW w:w="1530" w:type="dxa"/>
            <w:vMerge/>
            <w:tcBorders>
              <w:top w:val="single" w:sz="8" w:space="0" w:color="auto"/>
              <w:left w:val="single" w:sz="8" w:space="0" w:color="auto"/>
              <w:bottom w:val="single" w:sz="8" w:space="0" w:color="000000"/>
              <w:right w:val="single" w:sz="8" w:space="0" w:color="auto"/>
            </w:tcBorders>
            <w:vAlign w:val="center"/>
            <w:hideMark/>
          </w:tcPr>
          <w:p w:rsidR="003F3E5E" w:rsidRPr="006909CC" w:rsidRDefault="003F3E5E" w:rsidP="00DE7DBE">
            <w:pPr>
              <w:tabs>
                <w:tab w:val="left" w:pos="0"/>
              </w:tabs>
              <w:spacing w:after="0"/>
              <w:jc w:val="center"/>
              <w:rPr>
                <w:rFonts w:ascii="Times New Roman" w:eastAsia="Times New Roman" w:hAnsi="Times New Roman" w:cs="Times New Roman"/>
                <w:b/>
                <w:bCs/>
                <w:color w:val="000000"/>
                <w:sz w:val="24"/>
                <w:szCs w:val="24"/>
              </w:rPr>
            </w:pPr>
          </w:p>
        </w:tc>
        <w:tc>
          <w:tcPr>
            <w:tcW w:w="14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 min</w:t>
            </w:r>
          </w:p>
        </w:tc>
        <w:tc>
          <w:tcPr>
            <w:tcW w:w="14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15 min</w:t>
            </w:r>
          </w:p>
        </w:tc>
        <w:tc>
          <w:tcPr>
            <w:tcW w:w="14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20 min</w:t>
            </w:r>
          </w:p>
        </w:tc>
        <w:tc>
          <w:tcPr>
            <w:tcW w:w="14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30 min</w:t>
            </w:r>
          </w:p>
        </w:tc>
        <w:tc>
          <w:tcPr>
            <w:tcW w:w="24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45 min</w:t>
            </w:r>
          </w:p>
        </w:tc>
      </w:tr>
      <w:tr w:rsidR="003F3E5E" w:rsidRPr="006909CC" w:rsidTr="0037255A">
        <w:trPr>
          <w:trHeight w:val="317"/>
        </w:trPr>
        <w:tc>
          <w:tcPr>
            <w:tcW w:w="1530" w:type="dxa"/>
            <w:vMerge/>
            <w:tcBorders>
              <w:top w:val="single" w:sz="8" w:space="0" w:color="auto"/>
              <w:left w:val="single" w:sz="8" w:space="0" w:color="auto"/>
              <w:bottom w:val="single" w:sz="8" w:space="0" w:color="000000"/>
              <w:right w:val="single" w:sz="8" w:space="0" w:color="auto"/>
            </w:tcBorders>
            <w:vAlign w:val="center"/>
            <w:hideMark/>
          </w:tcPr>
          <w:p w:rsidR="003F3E5E" w:rsidRPr="006909CC" w:rsidRDefault="003F3E5E" w:rsidP="00DE7DBE">
            <w:pPr>
              <w:tabs>
                <w:tab w:val="left" w:pos="0"/>
              </w:tabs>
              <w:spacing w:after="0"/>
              <w:jc w:val="center"/>
              <w:rPr>
                <w:rFonts w:ascii="Times New Roman" w:eastAsia="Times New Roman" w:hAnsi="Times New Roman" w:cs="Times New Roman"/>
                <w:b/>
                <w:bCs/>
                <w:color w:val="000000"/>
                <w:sz w:val="24"/>
                <w:szCs w:val="24"/>
              </w:rPr>
            </w:pPr>
          </w:p>
        </w:tc>
        <w:tc>
          <w:tcPr>
            <w:tcW w:w="1476" w:type="dxa"/>
            <w:vMerge/>
            <w:tcBorders>
              <w:top w:val="single" w:sz="4" w:space="0" w:color="auto"/>
              <w:left w:val="single" w:sz="4" w:space="0" w:color="auto"/>
              <w:bottom w:val="single" w:sz="4" w:space="0" w:color="auto"/>
              <w:right w:val="single" w:sz="4" w:space="0" w:color="auto"/>
            </w:tcBorders>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p>
        </w:tc>
        <w:tc>
          <w:tcPr>
            <w:tcW w:w="1476" w:type="dxa"/>
            <w:vMerge/>
            <w:tcBorders>
              <w:top w:val="single" w:sz="4" w:space="0" w:color="auto"/>
              <w:left w:val="single" w:sz="4" w:space="0" w:color="auto"/>
              <w:bottom w:val="single" w:sz="4" w:space="0" w:color="auto"/>
              <w:right w:val="single" w:sz="4" w:space="0" w:color="auto"/>
            </w:tcBorders>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p>
        </w:tc>
        <w:tc>
          <w:tcPr>
            <w:tcW w:w="1476" w:type="dxa"/>
            <w:vMerge/>
            <w:tcBorders>
              <w:top w:val="single" w:sz="4" w:space="0" w:color="auto"/>
              <w:left w:val="single" w:sz="4" w:space="0" w:color="auto"/>
              <w:bottom w:val="single" w:sz="4" w:space="0" w:color="auto"/>
              <w:right w:val="single" w:sz="4" w:space="0" w:color="auto"/>
            </w:tcBorders>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p>
        </w:tc>
        <w:tc>
          <w:tcPr>
            <w:tcW w:w="1476" w:type="dxa"/>
            <w:vMerge/>
            <w:tcBorders>
              <w:top w:val="single" w:sz="4" w:space="0" w:color="auto"/>
              <w:left w:val="single" w:sz="4" w:space="0" w:color="auto"/>
              <w:bottom w:val="single" w:sz="4" w:space="0" w:color="auto"/>
              <w:right w:val="single" w:sz="4" w:space="0" w:color="auto"/>
            </w:tcBorders>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p>
        </w:tc>
        <w:tc>
          <w:tcPr>
            <w:tcW w:w="2466" w:type="dxa"/>
            <w:vMerge/>
            <w:tcBorders>
              <w:top w:val="single" w:sz="4" w:space="0" w:color="auto"/>
              <w:left w:val="single" w:sz="4" w:space="0" w:color="auto"/>
              <w:bottom w:val="single" w:sz="4" w:space="0" w:color="auto"/>
              <w:right w:val="single" w:sz="4" w:space="0" w:color="auto"/>
            </w:tcBorders>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p>
        </w:tc>
      </w:tr>
      <w:tr w:rsidR="003F3E5E" w:rsidRPr="006909CC" w:rsidTr="0037255A">
        <w:trPr>
          <w:trHeight w:val="20"/>
        </w:trPr>
        <w:tc>
          <w:tcPr>
            <w:tcW w:w="1530" w:type="dxa"/>
            <w:tcBorders>
              <w:top w:val="nil"/>
              <w:left w:val="single" w:sz="8" w:space="0" w:color="auto"/>
              <w:bottom w:val="single" w:sz="8" w:space="0" w:color="auto"/>
              <w:right w:val="single" w:sz="8" w:space="0" w:color="auto"/>
            </w:tcBorders>
            <w:shd w:val="clear" w:color="auto" w:fill="auto"/>
            <w:noWrap/>
            <w:vAlign w:val="center"/>
            <w:hideMark/>
          </w:tcPr>
          <w:p w:rsidR="003F3E5E" w:rsidRPr="006909CC" w:rsidRDefault="003F3E5E"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D1</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96%</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98%</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98%</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98%</w:t>
            </w:r>
          </w:p>
        </w:tc>
        <w:tc>
          <w:tcPr>
            <w:tcW w:w="24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98%</w:t>
            </w:r>
          </w:p>
        </w:tc>
      </w:tr>
      <w:tr w:rsidR="003F3E5E" w:rsidRPr="006909CC" w:rsidTr="0037255A">
        <w:trPr>
          <w:trHeight w:val="20"/>
        </w:trPr>
        <w:tc>
          <w:tcPr>
            <w:tcW w:w="1530" w:type="dxa"/>
            <w:tcBorders>
              <w:top w:val="nil"/>
              <w:left w:val="single" w:sz="8" w:space="0" w:color="auto"/>
              <w:bottom w:val="single" w:sz="8" w:space="0" w:color="auto"/>
              <w:right w:val="single" w:sz="8" w:space="0" w:color="auto"/>
            </w:tcBorders>
            <w:shd w:val="clear" w:color="auto" w:fill="auto"/>
            <w:noWrap/>
            <w:vAlign w:val="center"/>
            <w:hideMark/>
          </w:tcPr>
          <w:p w:rsidR="003F3E5E" w:rsidRPr="006909CC" w:rsidRDefault="003F3E5E"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D2</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93%</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w:t>
            </w:r>
          </w:p>
        </w:tc>
        <w:tc>
          <w:tcPr>
            <w:tcW w:w="24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w:t>
            </w:r>
          </w:p>
        </w:tc>
      </w:tr>
      <w:tr w:rsidR="003F3E5E" w:rsidRPr="006909CC" w:rsidTr="0037255A">
        <w:trPr>
          <w:trHeight w:val="20"/>
        </w:trPr>
        <w:tc>
          <w:tcPr>
            <w:tcW w:w="1530" w:type="dxa"/>
            <w:tcBorders>
              <w:top w:val="nil"/>
              <w:left w:val="single" w:sz="8" w:space="0" w:color="auto"/>
              <w:bottom w:val="single" w:sz="8" w:space="0" w:color="auto"/>
              <w:right w:val="single" w:sz="8" w:space="0" w:color="auto"/>
            </w:tcBorders>
            <w:shd w:val="clear" w:color="auto" w:fill="auto"/>
            <w:noWrap/>
            <w:vAlign w:val="center"/>
            <w:hideMark/>
          </w:tcPr>
          <w:p w:rsidR="003F3E5E" w:rsidRPr="006909CC" w:rsidRDefault="003F3E5E" w:rsidP="00DE7DBE">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D3</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98%</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100%</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100%</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100%</w:t>
            </w:r>
          </w:p>
        </w:tc>
        <w:tc>
          <w:tcPr>
            <w:tcW w:w="24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3E5E" w:rsidRPr="006909CC" w:rsidRDefault="003F3E5E" w:rsidP="00DE7DBE">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100%</w:t>
            </w:r>
          </w:p>
        </w:tc>
      </w:tr>
    </w:tbl>
    <w:p w:rsidR="003F3E5E" w:rsidRPr="00DE7DBE" w:rsidRDefault="003F3E5E" w:rsidP="006909CC">
      <w:pPr>
        <w:tabs>
          <w:tab w:val="left" w:pos="0"/>
          <w:tab w:val="left" w:pos="2550"/>
        </w:tabs>
        <w:spacing w:after="120"/>
        <w:jc w:val="both"/>
        <w:rPr>
          <w:rFonts w:ascii="Times New Roman" w:hAnsi="Times New Roman" w:cs="Times New Roman"/>
          <w:sz w:val="8"/>
          <w:szCs w:val="24"/>
        </w:rPr>
      </w:pPr>
    </w:p>
    <w:p w:rsidR="003F3E5E" w:rsidRPr="006909CC" w:rsidRDefault="003F3E5E" w:rsidP="00DE7DBE">
      <w:pPr>
        <w:tabs>
          <w:tab w:val="left" w:pos="0"/>
          <w:tab w:val="left" w:pos="2550"/>
        </w:tabs>
        <w:spacing w:after="0"/>
        <w:jc w:val="both"/>
        <w:rPr>
          <w:rFonts w:ascii="Times New Roman" w:hAnsi="Times New Roman" w:cs="Times New Roman"/>
          <w:sz w:val="24"/>
          <w:szCs w:val="24"/>
        </w:rPr>
      </w:pPr>
      <w:r w:rsidRPr="006909CC">
        <w:rPr>
          <w:rFonts w:ascii="Times New Roman" w:hAnsi="Times New Roman" w:cs="Times New Roman"/>
          <w:noProof/>
          <w:sz w:val="24"/>
          <w:szCs w:val="24"/>
        </w:rPr>
        <w:drawing>
          <wp:inline distT="0" distB="0" distL="0" distR="0" wp14:anchorId="69CBFDEA" wp14:editId="51D8DEA3">
            <wp:extent cx="6290441" cy="2254469"/>
            <wp:effectExtent l="0" t="0" r="15240" b="1270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F3E5E" w:rsidRPr="006909CC" w:rsidRDefault="003F3E5E" w:rsidP="00DE7DBE">
      <w:pPr>
        <w:tabs>
          <w:tab w:val="left" w:pos="0"/>
          <w:tab w:val="left" w:pos="2550"/>
        </w:tabs>
        <w:spacing w:after="0"/>
        <w:jc w:val="both"/>
        <w:rPr>
          <w:rFonts w:ascii="Times New Roman" w:eastAsia="Times New Roman" w:hAnsi="Times New Roman" w:cs="Times New Roman"/>
          <w:bCs/>
          <w:color w:val="000000"/>
          <w:sz w:val="24"/>
          <w:szCs w:val="24"/>
        </w:rPr>
      </w:pPr>
      <w:r w:rsidRPr="006909CC">
        <w:rPr>
          <w:rFonts w:ascii="Times New Roman" w:hAnsi="Times New Roman" w:cs="Times New Roman"/>
          <w:sz w:val="24"/>
          <w:szCs w:val="24"/>
        </w:rPr>
        <w:t>Figure 17:  Graphical representation of dissolution profiling</w:t>
      </w:r>
      <w:r w:rsidRPr="006909CC">
        <w:rPr>
          <w:rFonts w:ascii="Times New Roman" w:hAnsi="Times New Roman" w:cs="Times New Roman"/>
          <w:sz w:val="24"/>
          <w:szCs w:val="24"/>
          <w:u w:val="single"/>
        </w:rPr>
        <w:t xml:space="preserve"> </w:t>
      </w:r>
      <w:r w:rsidRPr="006909CC">
        <w:rPr>
          <w:rFonts w:ascii="Times New Roman" w:eastAsia="Times New Roman" w:hAnsi="Times New Roman" w:cs="Times New Roman"/>
          <w:bCs/>
          <w:color w:val="000000"/>
          <w:sz w:val="24"/>
          <w:szCs w:val="24"/>
        </w:rPr>
        <w:t>of prototype formulation</w:t>
      </w:r>
    </w:p>
    <w:p w:rsidR="003F3E5E" w:rsidRPr="00DE7DBE" w:rsidRDefault="003F3E5E" w:rsidP="00DE7DBE">
      <w:pPr>
        <w:widowControl w:val="0"/>
        <w:tabs>
          <w:tab w:val="left" w:pos="0"/>
        </w:tabs>
        <w:autoSpaceDE w:val="0"/>
        <w:autoSpaceDN w:val="0"/>
        <w:adjustRightInd w:val="0"/>
        <w:spacing w:after="0"/>
        <w:jc w:val="both"/>
        <w:rPr>
          <w:rFonts w:ascii="Times New Roman" w:hAnsi="Times New Roman" w:cs="Times New Roman"/>
          <w:sz w:val="24"/>
          <w:szCs w:val="24"/>
        </w:rPr>
      </w:pPr>
      <w:r w:rsidRPr="006909CC">
        <w:rPr>
          <w:rFonts w:ascii="Times New Roman" w:hAnsi="Times New Roman" w:cs="Times New Roman"/>
          <w:b/>
          <w:sz w:val="24"/>
          <w:szCs w:val="24"/>
        </w:rPr>
        <w:t xml:space="preserve">Inference: </w:t>
      </w:r>
      <w:r w:rsidRPr="006909CC">
        <w:rPr>
          <w:rFonts w:ascii="Times New Roman" w:hAnsi="Times New Roman" w:cs="Times New Roman"/>
          <w:sz w:val="24"/>
          <w:szCs w:val="24"/>
        </w:rPr>
        <w:t>All the physical parameters were found satisfactory. There is no significant difference found within dissolution data obtained from tablets with different concentration of Crospovidone (Kollidon CL F) as Disintegrant within the studied range</w:t>
      </w:r>
    </w:p>
    <w:p w:rsidR="003F3E5E" w:rsidRPr="006909CC" w:rsidRDefault="003F3E5E" w:rsidP="00DE7DBE">
      <w:pPr>
        <w:tabs>
          <w:tab w:val="left" w:pos="0"/>
          <w:tab w:val="left" w:pos="2550"/>
        </w:tabs>
        <w:spacing w:after="0"/>
        <w:jc w:val="both"/>
        <w:rPr>
          <w:rFonts w:ascii="Times New Roman" w:hAnsi="Times New Roman" w:cs="Times New Roman"/>
          <w:b/>
          <w:sz w:val="24"/>
          <w:szCs w:val="24"/>
        </w:rPr>
      </w:pPr>
      <w:r w:rsidRPr="006909CC">
        <w:rPr>
          <w:rFonts w:ascii="Times New Roman" w:hAnsi="Times New Roman" w:cs="Times New Roman"/>
          <w:b/>
          <w:sz w:val="24"/>
          <w:szCs w:val="24"/>
        </w:rPr>
        <w:lastRenderedPageBreak/>
        <w:t>5.5 Optimization of Binder (Povidone K 30) Concentration:</w:t>
      </w:r>
    </w:p>
    <w:p w:rsidR="003F3E5E" w:rsidRPr="006909CC" w:rsidRDefault="003F3E5E" w:rsidP="00DE7DBE">
      <w:pPr>
        <w:tabs>
          <w:tab w:val="left" w:pos="0"/>
          <w:tab w:val="left" w:pos="2550"/>
        </w:tabs>
        <w:spacing w:after="0"/>
        <w:jc w:val="both"/>
        <w:rPr>
          <w:rFonts w:ascii="Times New Roman" w:hAnsi="Times New Roman" w:cs="Times New Roman"/>
          <w:sz w:val="24"/>
          <w:szCs w:val="24"/>
        </w:rPr>
      </w:pPr>
      <w:r w:rsidRPr="006909CC">
        <w:rPr>
          <w:rFonts w:ascii="Times New Roman" w:hAnsi="Times New Roman" w:cs="Times New Roman"/>
          <w:b/>
          <w:sz w:val="24"/>
          <w:szCs w:val="24"/>
        </w:rPr>
        <w:t>Table 31: Physical Properties of Prototype Formulation</w:t>
      </w:r>
    </w:p>
    <w:tbl>
      <w:tblPr>
        <w:tblW w:w="9900" w:type="dxa"/>
        <w:tblInd w:w="108" w:type="dxa"/>
        <w:tblLayout w:type="fixed"/>
        <w:tblLook w:val="04A0" w:firstRow="1" w:lastRow="0" w:firstColumn="1" w:lastColumn="0" w:noHBand="0" w:noVBand="1"/>
      </w:tblPr>
      <w:tblGrid>
        <w:gridCol w:w="1530"/>
        <w:gridCol w:w="90"/>
        <w:gridCol w:w="1530"/>
        <w:gridCol w:w="900"/>
        <w:gridCol w:w="990"/>
        <w:gridCol w:w="810"/>
        <w:gridCol w:w="990"/>
        <w:gridCol w:w="630"/>
        <w:gridCol w:w="2430"/>
      </w:tblGrid>
      <w:tr w:rsidR="003F3E5E" w:rsidRPr="006909CC" w:rsidTr="00DE7DBE">
        <w:trPr>
          <w:trHeight w:val="20"/>
        </w:trPr>
        <w:tc>
          <w:tcPr>
            <w:tcW w:w="9900" w:type="dxa"/>
            <w:gridSpan w:val="9"/>
            <w:tcBorders>
              <w:top w:val="single" w:sz="8" w:space="0" w:color="auto"/>
              <w:left w:val="single" w:sz="8" w:space="0" w:color="auto"/>
              <w:bottom w:val="single" w:sz="4" w:space="0" w:color="auto"/>
              <w:right w:val="single" w:sz="8" w:space="0" w:color="000000"/>
            </w:tcBorders>
            <w:shd w:val="clear" w:color="auto" w:fill="auto"/>
            <w:vAlign w:val="center"/>
            <w:hideMark/>
          </w:tcPr>
          <w:p w:rsidR="003F3E5E" w:rsidRPr="006909CC" w:rsidRDefault="003F3E5E" w:rsidP="006909CC">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Compress Parameters</w:t>
            </w:r>
          </w:p>
        </w:tc>
      </w:tr>
      <w:tr w:rsidR="003F3E5E" w:rsidRPr="006909CC" w:rsidTr="00DE7DBE">
        <w:trPr>
          <w:trHeight w:val="20"/>
        </w:trPr>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F3E5E" w:rsidRPr="006909CC" w:rsidRDefault="003F3E5E" w:rsidP="006909CC">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 xml:space="preserve">Formulation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F3E5E" w:rsidRPr="006909CC" w:rsidRDefault="003F3E5E" w:rsidP="006909CC">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Bulk Density</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F3E5E" w:rsidRPr="006909CC" w:rsidRDefault="003F3E5E" w:rsidP="006909CC">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Tapped Density</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F3E5E" w:rsidRPr="006909CC" w:rsidRDefault="003F3E5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Hausner Ratio</w:t>
            </w:r>
          </w:p>
        </w:tc>
        <w:tc>
          <w:tcPr>
            <w:tcW w:w="30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F3E5E" w:rsidRPr="006909CC" w:rsidRDefault="003F3E5E" w:rsidP="006909CC">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Carr's Index</w:t>
            </w:r>
          </w:p>
        </w:tc>
      </w:tr>
      <w:tr w:rsidR="003F3E5E" w:rsidRPr="006909CC" w:rsidTr="0037255A">
        <w:trPr>
          <w:trHeight w:val="20"/>
        </w:trPr>
        <w:tc>
          <w:tcPr>
            <w:tcW w:w="1530" w:type="dxa"/>
            <w:tcBorders>
              <w:top w:val="single" w:sz="4" w:space="0" w:color="auto"/>
              <w:left w:val="single" w:sz="8" w:space="0" w:color="auto"/>
              <w:bottom w:val="single" w:sz="8" w:space="0" w:color="auto"/>
              <w:right w:val="single" w:sz="8" w:space="0" w:color="auto"/>
            </w:tcBorders>
            <w:shd w:val="clear" w:color="auto" w:fill="auto"/>
            <w:noWrap/>
            <w:vAlign w:val="center"/>
          </w:tcPr>
          <w:p w:rsidR="003F3E5E" w:rsidRPr="006909CC" w:rsidRDefault="003F3E5E"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B1</w:t>
            </w:r>
          </w:p>
        </w:tc>
        <w:tc>
          <w:tcPr>
            <w:tcW w:w="1620" w:type="dxa"/>
            <w:gridSpan w:val="2"/>
            <w:tcBorders>
              <w:top w:val="single" w:sz="4" w:space="0" w:color="auto"/>
              <w:left w:val="nil"/>
              <w:bottom w:val="single" w:sz="8" w:space="0" w:color="auto"/>
              <w:right w:val="single" w:sz="8" w:space="0" w:color="auto"/>
            </w:tcBorders>
            <w:shd w:val="clear" w:color="auto" w:fill="auto"/>
            <w:vAlign w:val="center"/>
          </w:tcPr>
          <w:p w:rsidR="003F3E5E" w:rsidRPr="006909CC" w:rsidRDefault="003F3E5E"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0.51</w:t>
            </w:r>
          </w:p>
        </w:tc>
        <w:tc>
          <w:tcPr>
            <w:tcW w:w="1890" w:type="dxa"/>
            <w:gridSpan w:val="2"/>
            <w:tcBorders>
              <w:top w:val="single" w:sz="4" w:space="0" w:color="auto"/>
              <w:left w:val="nil"/>
              <w:bottom w:val="single" w:sz="8" w:space="0" w:color="auto"/>
              <w:right w:val="single" w:sz="8" w:space="0" w:color="auto"/>
            </w:tcBorders>
            <w:shd w:val="clear" w:color="auto" w:fill="auto"/>
            <w:vAlign w:val="center"/>
          </w:tcPr>
          <w:p w:rsidR="003F3E5E" w:rsidRPr="006909CC" w:rsidRDefault="003F3E5E"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0.641</w:t>
            </w:r>
          </w:p>
        </w:tc>
        <w:tc>
          <w:tcPr>
            <w:tcW w:w="1800" w:type="dxa"/>
            <w:gridSpan w:val="2"/>
            <w:tcBorders>
              <w:top w:val="single" w:sz="4" w:space="0" w:color="auto"/>
              <w:left w:val="nil"/>
              <w:bottom w:val="single" w:sz="8" w:space="0" w:color="auto"/>
              <w:right w:val="single" w:sz="8" w:space="0" w:color="auto"/>
            </w:tcBorders>
            <w:shd w:val="clear" w:color="auto" w:fill="auto"/>
            <w:vAlign w:val="center"/>
          </w:tcPr>
          <w:p w:rsidR="003F3E5E" w:rsidRPr="006909CC" w:rsidRDefault="003F3E5E"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1.258</w:t>
            </w:r>
          </w:p>
        </w:tc>
        <w:tc>
          <w:tcPr>
            <w:tcW w:w="3060" w:type="dxa"/>
            <w:gridSpan w:val="2"/>
            <w:tcBorders>
              <w:top w:val="single" w:sz="4" w:space="0" w:color="auto"/>
              <w:left w:val="nil"/>
              <w:bottom w:val="single" w:sz="8" w:space="0" w:color="auto"/>
              <w:right w:val="single" w:sz="4" w:space="0" w:color="auto"/>
            </w:tcBorders>
            <w:shd w:val="clear" w:color="auto" w:fill="auto"/>
            <w:vAlign w:val="center"/>
          </w:tcPr>
          <w:p w:rsidR="003F3E5E" w:rsidRPr="006909CC" w:rsidRDefault="003F3E5E"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20.482</w:t>
            </w:r>
          </w:p>
        </w:tc>
      </w:tr>
      <w:tr w:rsidR="003F3E5E" w:rsidRPr="006909CC" w:rsidTr="0037255A">
        <w:trPr>
          <w:trHeight w:val="20"/>
        </w:trPr>
        <w:tc>
          <w:tcPr>
            <w:tcW w:w="1530" w:type="dxa"/>
            <w:tcBorders>
              <w:top w:val="nil"/>
              <w:left w:val="single" w:sz="8" w:space="0" w:color="auto"/>
              <w:bottom w:val="single" w:sz="8" w:space="0" w:color="auto"/>
              <w:right w:val="single" w:sz="8" w:space="0" w:color="auto"/>
            </w:tcBorders>
            <w:shd w:val="clear" w:color="auto" w:fill="auto"/>
            <w:noWrap/>
            <w:vAlign w:val="center"/>
            <w:hideMark/>
          </w:tcPr>
          <w:p w:rsidR="003F3E5E" w:rsidRPr="006909CC" w:rsidRDefault="003F3E5E"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B2</w:t>
            </w:r>
          </w:p>
        </w:tc>
        <w:tc>
          <w:tcPr>
            <w:tcW w:w="1620" w:type="dxa"/>
            <w:gridSpan w:val="2"/>
            <w:tcBorders>
              <w:top w:val="nil"/>
              <w:left w:val="nil"/>
              <w:bottom w:val="single" w:sz="8" w:space="0" w:color="auto"/>
              <w:right w:val="single" w:sz="8" w:space="0" w:color="auto"/>
            </w:tcBorders>
            <w:shd w:val="clear" w:color="auto" w:fill="auto"/>
            <w:vAlign w:val="center"/>
            <w:hideMark/>
          </w:tcPr>
          <w:p w:rsidR="003F3E5E" w:rsidRPr="006909CC" w:rsidRDefault="003F3E5E"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0.545</w:t>
            </w:r>
          </w:p>
        </w:tc>
        <w:tc>
          <w:tcPr>
            <w:tcW w:w="1890" w:type="dxa"/>
            <w:gridSpan w:val="2"/>
            <w:tcBorders>
              <w:top w:val="nil"/>
              <w:left w:val="nil"/>
              <w:bottom w:val="single" w:sz="8" w:space="0" w:color="auto"/>
              <w:right w:val="single" w:sz="8" w:space="0" w:color="auto"/>
            </w:tcBorders>
            <w:shd w:val="clear" w:color="auto" w:fill="auto"/>
            <w:vAlign w:val="center"/>
            <w:hideMark/>
          </w:tcPr>
          <w:p w:rsidR="003F3E5E" w:rsidRPr="006909CC" w:rsidRDefault="003F3E5E"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0.69</w:t>
            </w:r>
          </w:p>
        </w:tc>
        <w:tc>
          <w:tcPr>
            <w:tcW w:w="1800" w:type="dxa"/>
            <w:gridSpan w:val="2"/>
            <w:tcBorders>
              <w:top w:val="nil"/>
              <w:left w:val="nil"/>
              <w:bottom w:val="single" w:sz="8" w:space="0" w:color="auto"/>
              <w:right w:val="single" w:sz="8" w:space="0" w:color="auto"/>
            </w:tcBorders>
            <w:shd w:val="clear" w:color="auto" w:fill="auto"/>
            <w:vAlign w:val="center"/>
            <w:hideMark/>
          </w:tcPr>
          <w:p w:rsidR="003F3E5E" w:rsidRPr="006909CC" w:rsidRDefault="003F3E5E"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1.266</w:t>
            </w:r>
          </w:p>
        </w:tc>
        <w:tc>
          <w:tcPr>
            <w:tcW w:w="3060" w:type="dxa"/>
            <w:gridSpan w:val="2"/>
            <w:tcBorders>
              <w:top w:val="nil"/>
              <w:left w:val="nil"/>
              <w:bottom w:val="single" w:sz="8" w:space="0" w:color="auto"/>
              <w:right w:val="single" w:sz="4" w:space="0" w:color="auto"/>
            </w:tcBorders>
            <w:shd w:val="clear" w:color="auto" w:fill="auto"/>
            <w:vAlign w:val="center"/>
            <w:hideMark/>
          </w:tcPr>
          <w:p w:rsidR="003F3E5E" w:rsidRPr="006909CC" w:rsidRDefault="003F3E5E"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21.014</w:t>
            </w:r>
          </w:p>
        </w:tc>
      </w:tr>
      <w:tr w:rsidR="003F3E5E" w:rsidRPr="006909CC" w:rsidTr="0037255A">
        <w:trPr>
          <w:trHeight w:val="20"/>
        </w:trPr>
        <w:tc>
          <w:tcPr>
            <w:tcW w:w="1530" w:type="dxa"/>
            <w:tcBorders>
              <w:top w:val="nil"/>
              <w:left w:val="single" w:sz="8" w:space="0" w:color="auto"/>
              <w:bottom w:val="single" w:sz="8" w:space="0" w:color="auto"/>
              <w:right w:val="single" w:sz="8" w:space="0" w:color="auto"/>
            </w:tcBorders>
            <w:shd w:val="clear" w:color="auto" w:fill="auto"/>
            <w:noWrap/>
            <w:vAlign w:val="center"/>
            <w:hideMark/>
          </w:tcPr>
          <w:p w:rsidR="003F3E5E" w:rsidRPr="006909CC" w:rsidRDefault="003F3E5E"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B3</w:t>
            </w:r>
          </w:p>
        </w:tc>
        <w:tc>
          <w:tcPr>
            <w:tcW w:w="1620" w:type="dxa"/>
            <w:gridSpan w:val="2"/>
            <w:tcBorders>
              <w:top w:val="nil"/>
              <w:left w:val="nil"/>
              <w:bottom w:val="single" w:sz="8" w:space="0" w:color="auto"/>
              <w:right w:val="single" w:sz="8" w:space="0" w:color="auto"/>
            </w:tcBorders>
            <w:shd w:val="clear" w:color="auto" w:fill="auto"/>
            <w:vAlign w:val="center"/>
            <w:hideMark/>
          </w:tcPr>
          <w:p w:rsidR="003F3E5E" w:rsidRPr="006909CC" w:rsidRDefault="003F3E5E"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0.499</w:t>
            </w:r>
          </w:p>
        </w:tc>
        <w:tc>
          <w:tcPr>
            <w:tcW w:w="1890" w:type="dxa"/>
            <w:gridSpan w:val="2"/>
            <w:tcBorders>
              <w:top w:val="nil"/>
              <w:left w:val="nil"/>
              <w:bottom w:val="single" w:sz="8" w:space="0" w:color="auto"/>
              <w:right w:val="single" w:sz="8" w:space="0" w:color="auto"/>
            </w:tcBorders>
            <w:shd w:val="clear" w:color="auto" w:fill="auto"/>
            <w:vAlign w:val="center"/>
            <w:hideMark/>
          </w:tcPr>
          <w:p w:rsidR="003F3E5E" w:rsidRPr="006909CC" w:rsidRDefault="003F3E5E"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0.641</w:t>
            </w:r>
          </w:p>
        </w:tc>
        <w:tc>
          <w:tcPr>
            <w:tcW w:w="1800" w:type="dxa"/>
            <w:gridSpan w:val="2"/>
            <w:tcBorders>
              <w:top w:val="nil"/>
              <w:left w:val="nil"/>
              <w:bottom w:val="single" w:sz="8" w:space="0" w:color="auto"/>
              <w:right w:val="single" w:sz="8" w:space="0" w:color="auto"/>
            </w:tcBorders>
            <w:shd w:val="clear" w:color="auto" w:fill="auto"/>
            <w:vAlign w:val="center"/>
            <w:hideMark/>
          </w:tcPr>
          <w:p w:rsidR="003F3E5E" w:rsidRPr="006909CC" w:rsidRDefault="003F3E5E"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1.286</w:t>
            </w:r>
          </w:p>
        </w:tc>
        <w:tc>
          <w:tcPr>
            <w:tcW w:w="3060" w:type="dxa"/>
            <w:gridSpan w:val="2"/>
            <w:tcBorders>
              <w:top w:val="nil"/>
              <w:left w:val="nil"/>
              <w:bottom w:val="single" w:sz="8" w:space="0" w:color="auto"/>
              <w:right w:val="single" w:sz="4" w:space="0" w:color="auto"/>
            </w:tcBorders>
            <w:shd w:val="clear" w:color="auto" w:fill="auto"/>
            <w:vAlign w:val="center"/>
            <w:hideMark/>
          </w:tcPr>
          <w:p w:rsidR="003F3E5E" w:rsidRPr="006909CC" w:rsidRDefault="003F3E5E"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22.222</w:t>
            </w:r>
          </w:p>
        </w:tc>
      </w:tr>
      <w:tr w:rsidR="0037255A" w:rsidRPr="006909CC" w:rsidTr="00C4107F">
        <w:trPr>
          <w:trHeight w:val="20"/>
        </w:trPr>
        <w:tc>
          <w:tcPr>
            <w:tcW w:w="9900"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Compression Parameters</w:t>
            </w:r>
          </w:p>
        </w:tc>
      </w:tr>
      <w:tr w:rsidR="0037255A" w:rsidRPr="006909CC" w:rsidTr="00C4107F">
        <w:trPr>
          <w:trHeight w:val="20"/>
        </w:trPr>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 xml:space="preserve">Formulation  </w:t>
            </w:r>
          </w:p>
        </w:tc>
        <w:tc>
          <w:tcPr>
            <w:tcW w:w="2430" w:type="dxa"/>
            <w:gridSpan w:val="2"/>
            <w:tcBorders>
              <w:top w:val="single" w:sz="4" w:space="0" w:color="auto"/>
              <w:left w:val="nil"/>
              <w:bottom w:val="single" w:sz="8" w:space="0" w:color="auto"/>
              <w:right w:val="single" w:sz="8"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Average Weight</w:t>
            </w:r>
          </w:p>
        </w:tc>
        <w:tc>
          <w:tcPr>
            <w:tcW w:w="1800" w:type="dxa"/>
            <w:gridSpan w:val="2"/>
            <w:tcBorders>
              <w:top w:val="single" w:sz="4" w:space="0" w:color="auto"/>
              <w:left w:val="nil"/>
              <w:bottom w:val="single" w:sz="8" w:space="0" w:color="auto"/>
              <w:right w:val="single" w:sz="8"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Thickness</w:t>
            </w:r>
          </w:p>
        </w:tc>
        <w:tc>
          <w:tcPr>
            <w:tcW w:w="1620" w:type="dxa"/>
            <w:gridSpan w:val="2"/>
            <w:tcBorders>
              <w:top w:val="single" w:sz="4" w:space="0" w:color="auto"/>
              <w:left w:val="nil"/>
              <w:bottom w:val="single" w:sz="8" w:space="0" w:color="auto"/>
              <w:right w:val="single" w:sz="8"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Hardness</w:t>
            </w:r>
          </w:p>
        </w:tc>
        <w:tc>
          <w:tcPr>
            <w:tcW w:w="2430" w:type="dxa"/>
            <w:tcBorders>
              <w:top w:val="single" w:sz="4" w:space="0" w:color="auto"/>
              <w:left w:val="nil"/>
              <w:bottom w:val="single" w:sz="8" w:space="0" w:color="auto"/>
              <w:right w:val="single" w:sz="8"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Disintegration Time</w:t>
            </w:r>
          </w:p>
        </w:tc>
      </w:tr>
      <w:tr w:rsidR="0037255A" w:rsidRPr="006909CC" w:rsidTr="0037255A">
        <w:trPr>
          <w:trHeight w:val="20"/>
        </w:trPr>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B1</w:t>
            </w:r>
          </w:p>
        </w:tc>
        <w:tc>
          <w:tcPr>
            <w:tcW w:w="2430" w:type="dxa"/>
            <w:gridSpan w:val="2"/>
            <w:tcBorders>
              <w:top w:val="nil"/>
              <w:left w:val="nil"/>
              <w:bottom w:val="single" w:sz="8" w:space="0" w:color="auto"/>
              <w:right w:val="single" w:sz="8" w:space="0" w:color="auto"/>
            </w:tcBorders>
            <w:shd w:val="clear" w:color="auto" w:fill="auto"/>
            <w:vAlign w:val="center"/>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411.50mg to 412.80mg</w:t>
            </w:r>
          </w:p>
        </w:tc>
        <w:tc>
          <w:tcPr>
            <w:tcW w:w="1800" w:type="dxa"/>
            <w:gridSpan w:val="2"/>
            <w:tcBorders>
              <w:top w:val="nil"/>
              <w:left w:val="nil"/>
              <w:bottom w:val="single" w:sz="8" w:space="0" w:color="auto"/>
              <w:right w:val="single" w:sz="8" w:space="0" w:color="auto"/>
            </w:tcBorders>
            <w:shd w:val="clear" w:color="auto" w:fill="auto"/>
            <w:vAlign w:val="center"/>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4.65mm to 4.70mm</w:t>
            </w:r>
          </w:p>
        </w:tc>
        <w:tc>
          <w:tcPr>
            <w:tcW w:w="1620" w:type="dxa"/>
            <w:gridSpan w:val="2"/>
            <w:tcBorders>
              <w:top w:val="nil"/>
              <w:left w:val="nil"/>
              <w:bottom w:val="single" w:sz="8" w:space="0" w:color="auto"/>
              <w:right w:val="single" w:sz="8" w:space="0" w:color="auto"/>
            </w:tcBorders>
            <w:shd w:val="clear" w:color="auto" w:fill="auto"/>
            <w:vAlign w:val="center"/>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128N to 138N</w:t>
            </w:r>
          </w:p>
        </w:tc>
        <w:tc>
          <w:tcPr>
            <w:tcW w:w="2430" w:type="dxa"/>
            <w:tcBorders>
              <w:top w:val="nil"/>
              <w:left w:val="nil"/>
              <w:bottom w:val="single" w:sz="8" w:space="0" w:color="auto"/>
              <w:right w:val="single" w:sz="8" w:space="0" w:color="auto"/>
            </w:tcBorders>
            <w:shd w:val="clear" w:color="auto" w:fill="auto"/>
            <w:vAlign w:val="center"/>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 min.50 sec to 3 min.10 sec.</w:t>
            </w:r>
          </w:p>
        </w:tc>
      </w:tr>
      <w:tr w:rsidR="0037255A" w:rsidRPr="006909CC" w:rsidTr="0037255A">
        <w:trPr>
          <w:trHeight w:val="20"/>
        </w:trPr>
        <w:tc>
          <w:tcPr>
            <w:tcW w:w="1620" w:type="dxa"/>
            <w:gridSpan w:val="2"/>
            <w:tcBorders>
              <w:top w:val="nil"/>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B2</w:t>
            </w:r>
          </w:p>
        </w:tc>
        <w:tc>
          <w:tcPr>
            <w:tcW w:w="2430" w:type="dxa"/>
            <w:gridSpan w:val="2"/>
            <w:tcBorders>
              <w:top w:val="nil"/>
              <w:left w:val="nil"/>
              <w:bottom w:val="single" w:sz="8" w:space="0" w:color="auto"/>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414.40 mg to 414.90mg</w:t>
            </w:r>
          </w:p>
        </w:tc>
        <w:tc>
          <w:tcPr>
            <w:tcW w:w="1800" w:type="dxa"/>
            <w:gridSpan w:val="2"/>
            <w:tcBorders>
              <w:top w:val="nil"/>
              <w:left w:val="nil"/>
              <w:bottom w:val="single" w:sz="8" w:space="0" w:color="auto"/>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4.62mm to 4.73mm</w:t>
            </w:r>
          </w:p>
        </w:tc>
        <w:tc>
          <w:tcPr>
            <w:tcW w:w="1620" w:type="dxa"/>
            <w:gridSpan w:val="2"/>
            <w:tcBorders>
              <w:top w:val="nil"/>
              <w:left w:val="nil"/>
              <w:bottom w:val="single" w:sz="8" w:space="0" w:color="auto"/>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126N to 142N</w:t>
            </w:r>
          </w:p>
        </w:tc>
        <w:tc>
          <w:tcPr>
            <w:tcW w:w="2430" w:type="dxa"/>
            <w:tcBorders>
              <w:top w:val="nil"/>
              <w:left w:val="nil"/>
              <w:bottom w:val="single" w:sz="8" w:space="0" w:color="auto"/>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3 mins 55 secs to 4 mins</w:t>
            </w:r>
          </w:p>
        </w:tc>
      </w:tr>
      <w:tr w:rsidR="0037255A" w:rsidRPr="006909CC" w:rsidTr="0037255A">
        <w:trPr>
          <w:trHeight w:val="20"/>
        </w:trPr>
        <w:tc>
          <w:tcPr>
            <w:tcW w:w="1620" w:type="dxa"/>
            <w:gridSpan w:val="2"/>
            <w:tcBorders>
              <w:top w:val="nil"/>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B3</w:t>
            </w:r>
          </w:p>
        </w:tc>
        <w:tc>
          <w:tcPr>
            <w:tcW w:w="2430" w:type="dxa"/>
            <w:gridSpan w:val="2"/>
            <w:tcBorders>
              <w:top w:val="nil"/>
              <w:left w:val="nil"/>
              <w:bottom w:val="single" w:sz="8" w:space="0" w:color="auto"/>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412.00mg to 413.20mm</w:t>
            </w:r>
          </w:p>
        </w:tc>
        <w:tc>
          <w:tcPr>
            <w:tcW w:w="1800" w:type="dxa"/>
            <w:gridSpan w:val="2"/>
            <w:tcBorders>
              <w:top w:val="nil"/>
              <w:left w:val="nil"/>
              <w:bottom w:val="single" w:sz="8" w:space="0" w:color="auto"/>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4.60mm to 4.65mm</w:t>
            </w:r>
          </w:p>
        </w:tc>
        <w:tc>
          <w:tcPr>
            <w:tcW w:w="1620" w:type="dxa"/>
            <w:gridSpan w:val="2"/>
            <w:tcBorders>
              <w:top w:val="nil"/>
              <w:left w:val="nil"/>
              <w:bottom w:val="single" w:sz="8" w:space="0" w:color="auto"/>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125N to 136N</w:t>
            </w:r>
          </w:p>
        </w:tc>
        <w:tc>
          <w:tcPr>
            <w:tcW w:w="2430" w:type="dxa"/>
            <w:tcBorders>
              <w:top w:val="nil"/>
              <w:left w:val="nil"/>
              <w:bottom w:val="single" w:sz="8" w:space="0" w:color="auto"/>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 min to 4 min 20 sec.</w:t>
            </w:r>
          </w:p>
        </w:tc>
      </w:tr>
    </w:tbl>
    <w:p w:rsidR="0037255A" w:rsidRPr="006909CC" w:rsidRDefault="0037255A" w:rsidP="0037255A">
      <w:pPr>
        <w:tabs>
          <w:tab w:val="left" w:pos="0"/>
          <w:tab w:val="left" w:pos="2550"/>
        </w:tabs>
        <w:spacing w:after="120"/>
        <w:jc w:val="both"/>
        <w:rPr>
          <w:rFonts w:ascii="Times New Roman" w:hAnsi="Times New Roman" w:cs="Times New Roman"/>
          <w:sz w:val="24"/>
          <w:szCs w:val="24"/>
        </w:rPr>
      </w:pPr>
      <w:r w:rsidRPr="006909CC">
        <w:rPr>
          <w:rFonts w:ascii="Times New Roman" w:hAnsi="Times New Roman" w:cs="Times New Roman"/>
          <w:b/>
          <w:sz w:val="24"/>
          <w:szCs w:val="24"/>
        </w:rPr>
        <w:t xml:space="preserve">Table 33: </w:t>
      </w:r>
      <w:r w:rsidRPr="006909CC">
        <w:rPr>
          <w:rFonts w:ascii="Times New Roman" w:eastAsia="Times New Roman" w:hAnsi="Times New Roman" w:cs="Times New Roman"/>
          <w:b/>
          <w:bCs/>
          <w:color w:val="000000"/>
          <w:sz w:val="24"/>
          <w:szCs w:val="24"/>
        </w:rPr>
        <w:t>Dissolution profiling</w:t>
      </w:r>
      <w:r w:rsidRPr="006909CC">
        <w:rPr>
          <w:rFonts w:ascii="Times New Roman" w:hAnsi="Times New Roman" w:cs="Times New Roman"/>
          <w:b/>
          <w:sz w:val="24"/>
          <w:szCs w:val="24"/>
        </w:rPr>
        <w:t xml:space="preserve"> of Prototype Formulation</w:t>
      </w:r>
    </w:p>
    <w:tbl>
      <w:tblPr>
        <w:tblW w:w="9990" w:type="dxa"/>
        <w:tblInd w:w="18" w:type="dxa"/>
        <w:tblLayout w:type="fixed"/>
        <w:tblLook w:val="04A0" w:firstRow="1" w:lastRow="0" w:firstColumn="1" w:lastColumn="0" w:noHBand="0" w:noVBand="1"/>
      </w:tblPr>
      <w:tblGrid>
        <w:gridCol w:w="1710"/>
        <w:gridCol w:w="1026"/>
        <w:gridCol w:w="1566"/>
        <w:gridCol w:w="1566"/>
        <w:gridCol w:w="1566"/>
        <w:gridCol w:w="2556"/>
      </w:tblGrid>
      <w:tr w:rsidR="0037255A" w:rsidRPr="006909CC" w:rsidTr="0037255A">
        <w:trPr>
          <w:trHeight w:val="20"/>
        </w:trPr>
        <w:tc>
          <w:tcPr>
            <w:tcW w:w="17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Formulation</w:t>
            </w:r>
          </w:p>
        </w:tc>
        <w:tc>
          <w:tcPr>
            <w:tcW w:w="8280" w:type="dxa"/>
            <w:gridSpan w:val="5"/>
            <w:tcBorders>
              <w:top w:val="single" w:sz="8" w:space="0" w:color="auto"/>
              <w:left w:val="nil"/>
              <w:right w:val="single" w:sz="8" w:space="0" w:color="000000"/>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Analytical Results (Dissolution)</w:t>
            </w:r>
          </w:p>
          <w:p w:rsidR="0037255A" w:rsidRPr="0037255A" w:rsidRDefault="0037255A" w:rsidP="0037255A">
            <w:pPr>
              <w:tabs>
                <w:tab w:val="left" w:pos="0"/>
              </w:tabs>
              <w:spacing w:after="0"/>
              <w:jc w:val="center"/>
              <w:rPr>
                <w:rFonts w:ascii="Times New Roman" w:eastAsia="Times New Roman" w:hAnsi="Times New Roman" w:cs="Times New Roman"/>
                <w:b/>
                <w:bCs/>
                <w:color w:val="000000"/>
                <w:sz w:val="20"/>
                <w:szCs w:val="20"/>
              </w:rPr>
            </w:pPr>
            <w:r w:rsidRPr="0037255A">
              <w:rPr>
                <w:rFonts w:ascii="Times New Roman" w:eastAsia="Times New Roman" w:hAnsi="Times New Roman" w:cs="Times New Roman"/>
                <w:color w:val="000000"/>
                <w:sz w:val="20"/>
                <w:szCs w:val="20"/>
              </w:rPr>
              <w:t>Apparatus : USP Type I (Basket) , Medium : Water (900mL), Agitation speed :100 RPM</w:t>
            </w:r>
          </w:p>
        </w:tc>
      </w:tr>
      <w:tr w:rsidR="0037255A" w:rsidRPr="006909CC" w:rsidTr="0037255A">
        <w:trPr>
          <w:trHeight w:val="317"/>
        </w:trPr>
        <w:tc>
          <w:tcPr>
            <w:tcW w:w="1710" w:type="dxa"/>
            <w:vMerge/>
            <w:tcBorders>
              <w:top w:val="single" w:sz="8" w:space="0" w:color="auto"/>
              <w:left w:val="single" w:sz="8" w:space="0" w:color="auto"/>
              <w:bottom w:val="single" w:sz="8" w:space="0" w:color="000000"/>
              <w:right w:val="single" w:sz="4" w:space="0" w:color="auto"/>
            </w:tcBorders>
            <w:vAlign w:val="center"/>
            <w:hideMark/>
          </w:tcPr>
          <w:p w:rsidR="0037255A" w:rsidRPr="006909CC" w:rsidRDefault="0037255A" w:rsidP="0037255A">
            <w:pPr>
              <w:tabs>
                <w:tab w:val="left" w:pos="0"/>
              </w:tabs>
              <w:spacing w:after="0"/>
              <w:jc w:val="center"/>
              <w:rPr>
                <w:rFonts w:ascii="Times New Roman" w:eastAsia="Times New Roman" w:hAnsi="Times New Roman" w:cs="Times New Roman"/>
                <w:b/>
                <w:bCs/>
                <w:color w:val="000000"/>
                <w:sz w:val="24"/>
                <w:szCs w:val="24"/>
              </w:rPr>
            </w:pPr>
          </w:p>
        </w:tc>
        <w:tc>
          <w:tcPr>
            <w:tcW w:w="10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 min</w:t>
            </w:r>
          </w:p>
        </w:tc>
        <w:tc>
          <w:tcPr>
            <w:tcW w:w="15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15 min</w:t>
            </w:r>
          </w:p>
        </w:tc>
        <w:tc>
          <w:tcPr>
            <w:tcW w:w="15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20 min</w:t>
            </w:r>
          </w:p>
        </w:tc>
        <w:tc>
          <w:tcPr>
            <w:tcW w:w="15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30 min</w:t>
            </w:r>
          </w:p>
        </w:tc>
        <w:tc>
          <w:tcPr>
            <w:tcW w:w="25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45 min</w:t>
            </w:r>
          </w:p>
        </w:tc>
      </w:tr>
      <w:tr w:rsidR="0037255A" w:rsidRPr="006909CC" w:rsidTr="0037255A">
        <w:trPr>
          <w:trHeight w:val="317"/>
        </w:trPr>
        <w:tc>
          <w:tcPr>
            <w:tcW w:w="1710" w:type="dxa"/>
            <w:vMerge/>
            <w:tcBorders>
              <w:top w:val="single" w:sz="8" w:space="0" w:color="auto"/>
              <w:left w:val="single" w:sz="8" w:space="0" w:color="auto"/>
              <w:bottom w:val="single" w:sz="8" w:space="0" w:color="000000"/>
              <w:right w:val="single" w:sz="4" w:space="0" w:color="auto"/>
            </w:tcBorders>
            <w:vAlign w:val="center"/>
            <w:hideMark/>
          </w:tcPr>
          <w:p w:rsidR="0037255A" w:rsidRPr="006909CC" w:rsidRDefault="0037255A" w:rsidP="0037255A">
            <w:pPr>
              <w:tabs>
                <w:tab w:val="left" w:pos="0"/>
              </w:tabs>
              <w:spacing w:after="0"/>
              <w:jc w:val="center"/>
              <w:rPr>
                <w:rFonts w:ascii="Times New Roman" w:eastAsia="Times New Roman" w:hAnsi="Times New Roman" w:cs="Times New Roman"/>
                <w:b/>
                <w:bCs/>
                <w:color w:val="000000"/>
                <w:sz w:val="24"/>
                <w:szCs w:val="24"/>
              </w:rPr>
            </w:pPr>
          </w:p>
        </w:tc>
        <w:tc>
          <w:tcPr>
            <w:tcW w:w="1026" w:type="dxa"/>
            <w:vMerge/>
            <w:tcBorders>
              <w:top w:val="single" w:sz="4" w:space="0" w:color="auto"/>
              <w:left w:val="single" w:sz="4" w:space="0" w:color="auto"/>
              <w:bottom w:val="single" w:sz="4" w:space="0" w:color="auto"/>
              <w:right w:val="single" w:sz="4" w:space="0" w:color="auto"/>
            </w:tcBorders>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p>
        </w:tc>
        <w:tc>
          <w:tcPr>
            <w:tcW w:w="1566" w:type="dxa"/>
            <w:vMerge/>
            <w:tcBorders>
              <w:top w:val="single" w:sz="4" w:space="0" w:color="auto"/>
              <w:left w:val="single" w:sz="4" w:space="0" w:color="auto"/>
              <w:bottom w:val="single" w:sz="4" w:space="0" w:color="auto"/>
              <w:right w:val="single" w:sz="4" w:space="0" w:color="auto"/>
            </w:tcBorders>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p>
        </w:tc>
        <w:tc>
          <w:tcPr>
            <w:tcW w:w="1566" w:type="dxa"/>
            <w:vMerge/>
            <w:tcBorders>
              <w:top w:val="single" w:sz="4" w:space="0" w:color="auto"/>
              <w:left w:val="single" w:sz="4" w:space="0" w:color="auto"/>
              <w:bottom w:val="single" w:sz="4" w:space="0" w:color="auto"/>
              <w:right w:val="single" w:sz="4" w:space="0" w:color="auto"/>
            </w:tcBorders>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p>
        </w:tc>
        <w:tc>
          <w:tcPr>
            <w:tcW w:w="1566" w:type="dxa"/>
            <w:vMerge/>
            <w:tcBorders>
              <w:top w:val="single" w:sz="4" w:space="0" w:color="auto"/>
              <w:left w:val="single" w:sz="4" w:space="0" w:color="auto"/>
              <w:bottom w:val="single" w:sz="4" w:space="0" w:color="auto"/>
              <w:right w:val="single" w:sz="4" w:space="0" w:color="auto"/>
            </w:tcBorders>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p>
        </w:tc>
        <w:tc>
          <w:tcPr>
            <w:tcW w:w="2556" w:type="dxa"/>
            <w:vMerge/>
            <w:tcBorders>
              <w:top w:val="single" w:sz="4" w:space="0" w:color="auto"/>
              <w:left w:val="single" w:sz="4" w:space="0" w:color="auto"/>
              <w:bottom w:val="single" w:sz="4" w:space="0" w:color="auto"/>
              <w:right w:val="single" w:sz="4" w:space="0" w:color="auto"/>
            </w:tcBorders>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p>
        </w:tc>
      </w:tr>
      <w:tr w:rsidR="0037255A" w:rsidRPr="006909CC" w:rsidTr="0037255A">
        <w:trPr>
          <w:trHeight w:val="20"/>
        </w:trPr>
        <w:tc>
          <w:tcPr>
            <w:tcW w:w="1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B1</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91%</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98%</w:t>
            </w:r>
          </w:p>
        </w:tc>
        <w:tc>
          <w:tcPr>
            <w:tcW w:w="15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100%</w:t>
            </w:r>
          </w:p>
        </w:tc>
        <w:tc>
          <w:tcPr>
            <w:tcW w:w="15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100%</w:t>
            </w:r>
          </w:p>
        </w:tc>
        <w:tc>
          <w:tcPr>
            <w:tcW w:w="2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100%</w:t>
            </w:r>
          </w:p>
        </w:tc>
      </w:tr>
      <w:tr w:rsidR="0037255A" w:rsidRPr="006909CC" w:rsidTr="0037255A">
        <w:trPr>
          <w:trHeight w:val="20"/>
        </w:trPr>
        <w:tc>
          <w:tcPr>
            <w:tcW w:w="1710" w:type="dxa"/>
            <w:tcBorders>
              <w:top w:val="nil"/>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B2</w:t>
            </w:r>
          </w:p>
        </w:tc>
        <w:tc>
          <w:tcPr>
            <w:tcW w:w="1026" w:type="dxa"/>
            <w:tcBorders>
              <w:top w:val="single" w:sz="4" w:space="0" w:color="auto"/>
              <w:left w:val="nil"/>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93%</w:t>
            </w:r>
          </w:p>
        </w:tc>
        <w:tc>
          <w:tcPr>
            <w:tcW w:w="15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w:t>
            </w:r>
          </w:p>
        </w:tc>
        <w:tc>
          <w:tcPr>
            <w:tcW w:w="15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w:t>
            </w:r>
          </w:p>
        </w:tc>
        <w:tc>
          <w:tcPr>
            <w:tcW w:w="15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w:t>
            </w:r>
          </w:p>
        </w:tc>
        <w:tc>
          <w:tcPr>
            <w:tcW w:w="2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w:t>
            </w:r>
          </w:p>
        </w:tc>
      </w:tr>
      <w:tr w:rsidR="0037255A" w:rsidRPr="006909CC" w:rsidTr="0037255A">
        <w:trPr>
          <w:trHeight w:val="20"/>
        </w:trPr>
        <w:tc>
          <w:tcPr>
            <w:tcW w:w="1710" w:type="dxa"/>
            <w:tcBorders>
              <w:top w:val="nil"/>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B3</w:t>
            </w:r>
          </w:p>
        </w:tc>
        <w:tc>
          <w:tcPr>
            <w:tcW w:w="1026" w:type="dxa"/>
            <w:tcBorders>
              <w:top w:val="single" w:sz="4" w:space="0" w:color="auto"/>
              <w:left w:val="nil"/>
              <w:bottom w:val="single" w:sz="8"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98%</w:t>
            </w:r>
          </w:p>
        </w:tc>
        <w:tc>
          <w:tcPr>
            <w:tcW w:w="15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102%</w:t>
            </w:r>
          </w:p>
        </w:tc>
        <w:tc>
          <w:tcPr>
            <w:tcW w:w="15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102%</w:t>
            </w:r>
          </w:p>
        </w:tc>
        <w:tc>
          <w:tcPr>
            <w:tcW w:w="15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102%</w:t>
            </w:r>
          </w:p>
        </w:tc>
        <w:tc>
          <w:tcPr>
            <w:tcW w:w="2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102%</w:t>
            </w:r>
          </w:p>
        </w:tc>
      </w:tr>
    </w:tbl>
    <w:p w:rsidR="0037255A" w:rsidRPr="006909CC" w:rsidRDefault="0037255A" w:rsidP="0037255A">
      <w:pPr>
        <w:tabs>
          <w:tab w:val="left" w:pos="0"/>
          <w:tab w:val="left" w:pos="2550"/>
        </w:tabs>
        <w:spacing w:after="120"/>
        <w:jc w:val="both"/>
        <w:rPr>
          <w:rFonts w:ascii="Times New Roman" w:hAnsi="Times New Roman" w:cs="Times New Roman"/>
          <w:sz w:val="24"/>
          <w:szCs w:val="24"/>
        </w:rPr>
      </w:pPr>
      <w:r w:rsidRPr="006909CC">
        <w:rPr>
          <w:rFonts w:ascii="Times New Roman" w:hAnsi="Times New Roman" w:cs="Times New Roman"/>
          <w:noProof/>
          <w:sz w:val="24"/>
          <w:szCs w:val="24"/>
        </w:rPr>
        <w:drawing>
          <wp:inline distT="0" distB="0" distL="0" distR="0" wp14:anchorId="37041ADA" wp14:editId="3386F071">
            <wp:extent cx="6290441" cy="2743200"/>
            <wp:effectExtent l="0" t="0" r="15240" b="1905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7255A" w:rsidRPr="006909CC" w:rsidRDefault="0037255A" w:rsidP="0037255A">
      <w:pPr>
        <w:tabs>
          <w:tab w:val="left" w:pos="0"/>
          <w:tab w:val="left" w:pos="2550"/>
        </w:tabs>
        <w:spacing w:after="120"/>
        <w:jc w:val="both"/>
        <w:rPr>
          <w:rFonts w:ascii="Times New Roman" w:eastAsia="Times New Roman" w:hAnsi="Times New Roman" w:cs="Times New Roman"/>
          <w:bCs/>
          <w:color w:val="000000"/>
          <w:sz w:val="24"/>
          <w:szCs w:val="24"/>
        </w:rPr>
      </w:pPr>
      <w:r w:rsidRPr="006909CC">
        <w:rPr>
          <w:rFonts w:ascii="Times New Roman" w:hAnsi="Times New Roman" w:cs="Times New Roman"/>
          <w:sz w:val="24"/>
          <w:szCs w:val="24"/>
        </w:rPr>
        <w:t xml:space="preserve">Figure 20: Graphical representation of </w:t>
      </w:r>
      <w:r w:rsidRPr="006909CC">
        <w:rPr>
          <w:rFonts w:ascii="Times New Roman" w:eastAsia="Times New Roman" w:hAnsi="Times New Roman" w:cs="Times New Roman"/>
          <w:bCs/>
          <w:color w:val="000000"/>
          <w:sz w:val="24"/>
          <w:szCs w:val="24"/>
        </w:rPr>
        <w:t>dissolution profiling</w:t>
      </w:r>
      <w:r w:rsidRPr="006909CC">
        <w:rPr>
          <w:rFonts w:ascii="Times New Roman" w:hAnsi="Times New Roman" w:cs="Times New Roman"/>
          <w:sz w:val="24"/>
          <w:szCs w:val="24"/>
        </w:rPr>
        <w:t xml:space="preserve"> </w:t>
      </w:r>
      <w:r w:rsidRPr="006909CC">
        <w:rPr>
          <w:rFonts w:ascii="Times New Roman" w:eastAsia="Times New Roman" w:hAnsi="Times New Roman" w:cs="Times New Roman"/>
          <w:bCs/>
          <w:color w:val="000000"/>
          <w:sz w:val="24"/>
          <w:szCs w:val="24"/>
        </w:rPr>
        <w:t>of prototype formulation</w:t>
      </w:r>
    </w:p>
    <w:p w:rsidR="0037255A" w:rsidRPr="006909CC" w:rsidRDefault="0037255A" w:rsidP="0037255A">
      <w:pPr>
        <w:widowControl w:val="0"/>
        <w:tabs>
          <w:tab w:val="left" w:pos="0"/>
        </w:tabs>
        <w:autoSpaceDE w:val="0"/>
        <w:autoSpaceDN w:val="0"/>
        <w:adjustRightInd w:val="0"/>
        <w:spacing w:before="120" w:after="0"/>
        <w:jc w:val="both"/>
        <w:rPr>
          <w:rFonts w:ascii="Times New Roman" w:hAnsi="Times New Roman" w:cs="Times New Roman"/>
          <w:b/>
          <w:sz w:val="24"/>
          <w:szCs w:val="24"/>
        </w:rPr>
      </w:pPr>
      <w:r w:rsidRPr="006909CC">
        <w:rPr>
          <w:rFonts w:ascii="Times New Roman" w:hAnsi="Times New Roman" w:cs="Times New Roman"/>
          <w:b/>
          <w:sz w:val="24"/>
          <w:szCs w:val="24"/>
        </w:rPr>
        <w:t>Inference:</w:t>
      </w:r>
    </w:p>
    <w:p w:rsidR="0037255A" w:rsidRPr="006909CC" w:rsidRDefault="0037255A" w:rsidP="0037255A">
      <w:pPr>
        <w:tabs>
          <w:tab w:val="left" w:pos="0"/>
          <w:tab w:val="left" w:pos="2550"/>
        </w:tabs>
        <w:spacing w:after="120"/>
        <w:jc w:val="both"/>
        <w:rPr>
          <w:rFonts w:ascii="Times New Roman" w:hAnsi="Times New Roman" w:cs="Times New Roman"/>
          <w:sz w:val="24"/>
          <w:szCs w:val="24"/>
        </w:rPr>
      </w:pPr>
      <w:r w:rsidRPr="006909CC">
        <w:rPr>
          <w:rFonts w:ascii="Times New Roman" w:hAnsi="Times New Roman" w:cs="Times New Roman"/>
          <w:sz w:val="24"/>
          <w:szCs w:val="24"/>
        </w:rPr>
        <w:t>All the physical parameters were found satisfactory. There is also no significant difference found within dissolution data obtained from tablets with different concentration of binder Povidone K 30 (Kollidon 30) within the studied range.</w:t>
      </w:r>
    </w:p>
    <w:p w:rsidR="0037255A" w:rsidRPr="006909CC" w:rsidRDefault="0037255A" w:rsidP="0037255A">
      <w:pPr>
        <w:tabs>
          <w:tab w:val="left" w:pos="0"/>
          <w:tab w:val="left" w:pos="2550"/>
        </w:tabs>
        <w:spacing w:after="120"/>
        <w:jc w:val="both"/>
        <w:rPr>
          <w:rFonts w:ascii="Times New Roman" w:hAnsi="Times New Roman" w:cs="Times New Roman"/>
          <w:b/>
          <w:sz w:val="24"/>
          <w:szCs w:val="24"/>
        </w:rPr>
      </w:pPr>
      <w:r w:rsidRPr="006909CC">
        <w:rPr>
          <w:rFonts w:ascii="Times New Roman" w:hAnsi="Times New Roman" w:cs="Times New Roman"/>
          <w:b/>
          <w:sz w:val="24"/>
          <w:szCs w:val="24"/>
        </w:rPr>
        <w:lastRenderedPageBreak/>
        <w:t>5.6 Optimization of Lubricant (Magnesium Stearate) Concentration:</w:t>
      </w:r>
    </w:p>
    <w:p w:rsidR="0037255A" w:rsidRPr="006909CC" w:rsidRDefault="0037255A" w:rsidP="0037255A">
      <w:pPr>
        <w:tabs>
          <w:tab w:val="left" w:pos="0"/>
          <w:tab w:val="left" w:pos="2550"/>
        </w:tabs>
        <w:spacing w:after="120"/>
        <w:jc w:val="both"/>
        <w:rPr>
          <w:rFonts w:ascii="Times New Roman" w:hAnsi="Times New Roman" w:cs="Times New Roman"/>
          <w:sz w:val="24"/>
          <w:szCs w:val="24"/>
        </w:rPr>
      </w:pPr>
      <w:r w:rsidRPr="006909CC">
        <w:rPr>
          <w:rFonts w:ascii="Times New Roman" w:hAnsi="Times New Roman" w:cs="Times New Roman"/>
          <w:b/>
          <w:sz w:val="24"/>
          <w:szCs w:val="24"/>
        </w:rPr>
        <w:t>Table 34: Physical Properties of Prototype Formulation</w:t>
      </w:r>
    </w:p>
    <w:tbl>
      <w:tblPr>
        <w:tblW w:w="4930" w:type="pct"/>
        <w:tblInd w:w="108" w:type="dxa"/>
        <w:tblLayout w:type="fixed"/>
        <w:tblLook w:val="04A0" w:firstRow="1" w:lastRow="0" w:firstColumn="1" w:lastColumn="0" w:noHBand="0" w:noVBand="1"/>
      </w:tblPr>
      <w:tblGrid>
        <w:gridCol w:w="1620"/>
        <w:gridCol w:w="381"/>
        <w:gridCol w:w="1768"/>
        <w:gridCol w:w="12"/>
        <w:gridCol w:w="1980"/>
        <w:gridCol w:w="147"/>
        <w:gridCol w:w="1742"/>
        <w:gridCol w:w="395"/>
        <w:gridCol w:w="2036"/>
      </w:tblGrid>
      <w:tr w:rsidR="0037255A" w:rsidRPr="006909CC" w:rsidTr="0037255A">
        <w:trPr>
          <w:trHeight w:val="432"/>
        </w:trPr>
        <w:tc>
          <w:tcPr>
            <w:tcW w:w="5000" w:type="pct"/>
            <w:gridSpan w:val="9"/>
            <w:tcBorders>
              <w:top w:val="single" w:sz="8" w:space="0" w:color="auto"/>
              <w:left w:val="single" w:sz="8" w:space="0" w:color="auto"/>
              <w:right w:val="single" w:sz="8" w:space="0" w:color="000000"/>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Physical Properties</w:t>
            </w:r>
          </w:p>
        </w:tc>
      </w:tr>
      <w:tr w:rsidR="0037255A" w:rsidRPr="006909CC" w:rsidTr="0037255A">
        <w:trPr>
          <w:trHeight w:val="432"/>
        </w:trPr>
        <w:tc>
          <w:tcPr>
            <w:tcW w:w="9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 xml:space="preserve">Formulation  </w:t>
            </w:r>
          </w:p>
        </w:tc>
        <w:tc>
          <w:tcPr>
            <w:tcW w:w="877" w:type="pct"/>
            <w:tcBorders>
              <w:top w:val="single" w:sz="4" w:space="0" w:color="auto"/>
              <w:left w:val="nil"/>
              <w:bottom w:val="single" w:sz="4" w:space="0" w:color="auto"/>
              <w:right w:val="single" w:sz="4"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Bulk Density</w:t>
            </w:r>
          </w:p>
        </w:tc>
        <w:tc>
          <w:tcPr>
            <w:tcW w:w="106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Tapped Density</w:t>
            </w:r>
          </w:p>
        </w:tc>
        <w:tc>
          <w:tcPr>
            <w:tcW w:w="106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Hausner Ratio</w:t>
            </w:r>
          </w:p>
        </w:tc>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Carr's Index</w:t>
            </w:r>
          </w:p>
        </w:tc>
      </w:tr>
      <w:tr w:rsidR="0037255A" w:rsidRPr="006909CC" w:rsidTr="0037255A">
        <w:trPr>
          <w:trHeight w:val="432"/>
        </w:trPr>
        <w:tc>
          <w:tcPr>
            <w:tcW w:w="9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L1</w:t>
            </w:r>
          </w:p>
        </w:tc>
        <w:tc>
          <w:tcPr>
            <w:tcW w:w="877" w:type="pct"/>
            <w:tcBorders>
              <w:top w:val="single" w:sz="4" w:space="0" w:color="auto"/>
              <w:left w:val="nil"/>
              <w:bottom w:val="single" w:sz="4" w:space="0" w:color="auto"/>
              <w:right w:val="single" w:sz="4"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0.529</w:t>
            </w:r>
          </w:p>
        </w:tc>
        <w:tc>
          <w:tcPr>
            <w:tcW w:w="106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0.799</w:t>
            </w:r>
          </w:p>
        </w:tc>
        <w:tc>
          <w:tcPr>
            <w:tcW w:w="106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1.51</w:t>
            </w:r>
          </w:p>
        </w:tc>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33.76</w:t>
            </w:r>
          </w:p>
        </w:tc>
      </w:tr>
      <w:tr w:rsidR="0037255A" w:rsidRPr="006909CC" w:rsidTr="0037255A">
        <w:trPr>
          <w:trHeight w:val="432"/>
        </w:trPr>
        <w:tc>
          <w:tcPr>
            <w:tcW w:w="992" w:type="pct"/>
            <w:gridSpan w:val="2"/>
            <w:tcBorders>
              <w:top w:val="nil"/>
              <w:left w:val="single" w:sz="4" w:space="0" w:color="auto"/>
              <w:bottom w:val="single" w:sz="4" w:space="0" w:color="auto"/>
              <w:right w:val="single" w:sz="4"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L2</w:t>
            </w:r>
          </w:p>
        </w:tc>
        <w:tc>
          <w:tcPr>
            <w:tcW w:w="877" w:type="pct"/>
            <w:tcBorders>
              <w:top w:val="single" w:sz="4" w:space="0" w:color="auto"/>
              <w:left w:val="nil"/>
              <w:bottom w:val="single" w:sz="4" w:space="0" w:color="auto"/>
              <w:right w:val="single" w:sz="4"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0.545</w:t>
            </w:r>
          </w:p>
        </w:tc>
        <w:tc>
          <w:tcPr>
            <w:tcW w:w="106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0.69</w:t>
            </w:r>
          </w:p>
        </w:tc>
        <w:tc>
          <w:tcPr>
            <w:tcW w:w="106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1.266</w:t>
            </w:r>
          </w:p>
        </w:tc>
        <w:tc>
          <w:tcPr>
            <w:tcW w:w="10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21.014</w:t>
            </w:r>
          </w:p>
        </w:tc>
      </w:tr>
      <w:tr w:rsidR="0037255A" w:rsidRPr="006909CC" w:rsidTr="0037255A">
        <w:trPr>
          <w:trHeight w:val="432"/>
        </w:trPr>
        <w:tc>
          <w:tcPr>
            <w:tcW w:w="992" w:type="pct"/>
            <w:gridSpan w:val="2"/>
            <w:tcBorders>
              <w:top w:val="nil"/>
              <w:left w:val="single" w:sz="4" w:space="0" w:color="auto"/>
              <w:bottom w:val="single" w:sz="4" w:space="0" w:color="auto"/>
              <w:right w:val="single" w:sz="4"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L3</w:t>
            </w:r>
          </w:p>
        </w:tc>
        <w:tc>
          <w:tcPr>
            <w:tcW w:w="877" w:type="pct"/>
            <w:tcBorders>
              <w:top w:val="single" w:sz="4" w:space="0" w:color="auto"/>
              <w:left w:val="nil"/>
              <w:bottom w:val="single" w:sz="4" w:space="0" w:color="auto"/>
              <w:right w:val="single" w:sz="4"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0.534</w:t>
            </w:r>
          </w:p>
        </w:tc>
        <w:tc>
          <w:tcPr>
            <w:tcW w:w="106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0.685</w:t>
            </w:r>
          </w:p>
        </w:tc>
        <w:tc>
          <w:tcPr>
            <w:tcW w:w="106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1.28</w:t>
            </w:r>
          </w:p>
        </w:tc>
        <w:tc>
          <w:tcPr>
            <w:tcW w:w="10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22.078</w:t>
            </w:r>
          </w:p>
        </w:tc>
      </w:tr>
      <w:tr w:rsidR="0037255A" w:rsidRPr="006909CC" w:rsidTr="0037255A">
        <w:trPr>
          <w:trHeight w:val="576"/>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Compression Parameters</w:t>
            </w:r>
          </w:p>
        </w:tc>
      </w:tr>
      <w:tr w:rsidR="0037255A" w:rsidRPr="006909CC" w:rsidTr="0037255A">
        <w:trPr>
          <w:trHeight w:val="576"/>
        </w:trPr>
        <w:tc>
          <w:tcPr>
            <w:tcW w:w="803" w:type="pct"/>
            <w:tcBorders>
              <w:top w:val="single" w:sz="4" w:space="0" w:color="auto"/>
              <w:left w:val="single" w:sz="4" w:space="0" w:color="auto"/>
              <w:bottom w:val="single" w:sz="4" w:space="0" w:color="auto"/>
              <w:right w:val="single" w:sz="4"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 xml:space="preserve">Formulation  </w:t>
            </w:r>
          </w:p>
        </w:tc>
        <w:tc>
          <w:tcPr>
            <w:tcW w:w="1072" w:type="pct"/>
            <w:gridSpan w:val="3"/>
            <w:tcBorders>
              <w:top w:val="single" w:sz="4" w:space="0" w:color="auto"/>
              <w:left w:val="nil"/>
              <w:bottom w:val="single" w:sz="8" w:space="0" w:color="auto"/>
              <w:right w:val="single" w:sz="8"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Average Weight</w:t>
            </w:r>
          </w:p>
        </w:tc>
        <w:tc>
          <w:tcPr>
            <w:tcW w:w="982" w:type="pct"/>
            <w:tcBorders>
              <w:top w:val="single" w:sz="4" w:space="0" w:color="auto"/>
              <w:left w:val="nil"/>
              <w:bottom w:val="single" w:sz="8" w:space="0" w:color="auto"/>
              <w:right w:val="single" w:sz="8"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Thickness</w:t>
            </w:r>
          </w:p>
        </w:tc>
        <w:tc>
          <w:tcPr>
            <w:tcW w:w="937" w:type="pct"/>
            <w:gridSpan w:val="2"/>
            <w:tcBorders>
              <w:top w:val="single" w:sz="4" w:space="0" w:color="auto"/>
              <w:left w:val="nil"/>
              <w:bottom w:val="single" w:sz="8" w:space="0" w:color="auto"/>
              <w:right w:val="single" w:sz="8"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Hardness</w:t>
            </w:r>
          </w:p>
        </w:tc>
        <w:tc>
          <w:tcPr>
            <w:tcW w:w="1207" w:type="pct"/>
            <w:gridSpan w:val="2"/>
            <w:tcBorders>
              <w:top w:val="single" w:sz="4" w:space="0" w:color="auto"/>
              <w:left w:val="nil"/>
              <w:bottom w:val="single" w:sz="8" w:space="0" w:color="auto"/>
              <w:right w:val="single" w:sz="8"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b/>
                <w:bCs/>
                <w:color w:val="000000"/>
                <w:sz w:val="24"/>
                <w:szCs w:val="24"/>
              </w:rPr>
              <w:t>Disintegration Time</w:t>
            </w:r>
          </w:p>
        </w:tc>
      </w:tr>
      <w:tr w:rsidR="0037255A" w:rsidRPr="006909CC" w:rsidTr="0037255A">
        <w:trPr>
          <w:trHeight w:val="864"/>
        </w:trPr>
        <w:tc>
          <w:tcPr>
            <w:tcW w:w="803" w:type="pct"/>
            <w:tcBorders>
              <w:top w:val="single" w:sz="4" w:space="0" w:color="auto"/>
              <w:left w:val="single" w:sz="4" w:space="0" w:color="auto"/>
              <w:bottom w:val="single" w:sz="4" w:space="0" w:color="auto"/>
              <w:right w:val="single" w:sz="4"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L1</w:t>
            </w:r>
          </w:p>
        </w:tc>
        <w:tc>
          <w:tcPr>
            <w:tcW w:w="1072" w:type="pct"/>
            <w:gridSpan w:val="3"/>
            <w:tcBorders>
              <w:top w:val="nil"/>
              <w:left w:val="nil"/>
              <w:bottom w:val="single" w:sz="8" w:space="0" w:color="auto"/>
              <w:right w:val="single" w:sz="8"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399.60mg to 401.10mg</w:t>
            </w:r>
          </w:p>
        </w:tc>
        <w:tc>
          <w:tcPr>
            <w:tcW w:w="982" w:type="pct"/>
            <w:tcBorders>
              <w:top w:val="nil"/>
              <w:left w:val="nil"/>
              <w:bottom w:val="single" w:sz="8" w:space="0" w:color="auto"/>
              <w:right w:val="single" w:sz="8"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4.63mm to 4.69mm</w:t>
            </w:r>
          </w:p>
        </w:tc>
        <w:tc>
          <w:tcPr>
            <w:tcW w:w="937" w:type="pct"/>
            <w:gridSpan w:val="2"/>
            <w:tcBorders>
              <w:top w:val="nil"/>
              <w:left w:val="nil"/>
              <w:bottom w:val="single" w:sz="8" w:space="0" w:color="auto"/>
              <w:right w:val="single" w:sz="8"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120N to 130N</w:t>
            </w:r>
          </w:p>
        </w:tc>
        <w:tc>
          <w:tcPr>
            <w:tcW w:w="1207" w:type="pct"/>
            <w:gridSpan w:val="2"/>
            <w:tcBorders>
              <w:top w:val="nil"/>
              <w:left w:val="nil"/>
              <w:bottom w:val="single" w:sz="8" w:space="0" w:color="auto"/>
              <w:right w:val="single" w:sz="8" w:space="0" w:color="auto"/>
            </w:tcBorders>
            <w:shd w:val="clear" w:color="auto" w:fill="auto"/>
            <w:vAlign w:val="center"/>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 min.35 sec to 3 min.05 sec.</w:t>
            </w:r>
          </w:p>
        </w:tc>
      </w:tr>
      <w:tr w:rsidR="0037255A" w:rsidRPr="006909CC" w:rsidTr="0037255A">
        <w:trPr>
          <w:trHeight w:val="864"/>
        </w:trPr>
        <w:tc>
          <w:tcPr>
            <w:tcW w:w="803" w:type="pct"/>
            <w:tcBorders>
              <w:top w:val="nil"/>
              <w:left w:val="single" w:sz="4" w:space="0" w:color="auto"/>
              <w:bottom w:val="single" w:sz="4" w:space="0" w:color="auto"/>
              <w:right w:val="single" w:sz="4"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L2</w:t>
            </w:r>
          </w:p>
        </w:tc>
        <w:tc>
          <w:tcPr>
            <w:tcW w:w="1072" w:type="pct"/>
            <w:gridSpan w:val="3"/>
            <w:tcBorders>
              <w:top w:val="nil"/>
              <w:left w:val="nil"/>
              <w:bottom w:val="single" w:sz="8" w:space="0" w:color="auto"/>
              <w:right w:val="single" w:sz="8"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400.30 mg to 401.300 mg</w:t>
            </w:r>
          </w:p>
        </w:tc>
        <w:tc>
          <w:tcPr>
            <w:tcW w:w="982" w:type="pct"/>
            <w:tcBorders>
              <w:top w:val="nil"/>
              <w:left w:val="nil"/>
              <w:bottom w:val="single" w:sz="8" w:space="0" w:color="auto"/>
              <w:right w:val="single" w:sz="8"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4.50 mm to 4.57 mm</w:t>
            </w:r>
          </w:p>
        </w:tc>
        <w:tc>
          <w:tcPr>
            <w:tcW w:w="937" w:type="pct"/>
            <w:gridSpan w:val="2"/>
            <w:tcBorders>
              <w:top w:val="nil"/>
              <w:left w:val="nil"/>
              <w:bottom w:val="single" w:sz="8" w:space="0" w:color="auto"/>
              <w:right w:val="single" w:sz="8"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126N  to 142 N</w:t>
            </w:r>
          </w:p>
        </w:tc>
        <w:tc>
          <w:tcPr>
            <w:tcW w:w="1207" w:type="pct"/>
            <w:gridSpan w:val="2"/>
            <w:tcBorders>
              <w:top w:val="nil"/>
              <w:left w:val="nil"/>
              <w:bottom w:val="single" w:sz="8" w:space="0" w:color="auto"/>
              <w:right w:val="single" w:sz="8"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3 min.10 sec to  3 min. 42 sec</w:t>
            </w:r>
          </w:p>
        </w:tc>
      </w:tr>
      <w:tr w:rsidR="0037255A" w:rsidRPr="006909CC" w:rsidTr="0037255A">
        <w:trPr>
          <w:trHeight w:val="864"/>
        </w:trPr>
        <w:tc>
          <w:tcPr>
            <w:tcW w:w="803" w:type="pct"/>
            <w:tcBorders>
              <w:top w:val="nil"/>
              <w:left w:val="single" w:sz="4" w:space="0" w:color="auto"/>
              <w:bottom w:val="single" w:sz="4" w:space="0" w:color="auto"/>
              <w:right w:val="single" w:sz="4"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L3</w:t>
            </w:r>
          </w:p>
        </w:tc>
        <w:tc>
          <w:tcPr>
            <w:tcW w:w="1072" w:type="pct"/>
            <w:gridSpan w:val="3"/>
            <w:tcBorders>
              <w:top w:val="nil"/>
              <w:left w:val="nil"/>
              <w:bottom w:val="single" w:sz="8" w:space="0" w:color="auto"/>
              <w:right w:val="single" w:sz="8"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399.20 mg to 401.40mm</w:t>
            </w:r>
          </w:p>
        </w:tc>
        <w:tc>
          <w:tcPr>
            <w:tcW w:w="982" w:type="pct"/>
            <w:tcBorders>
              <w:top w:val="nil"/>
              <w:left w:val="nil"/>
              <w:bottom w:val="single" w:sz="8" w:space="0" w:color="auto"/>
              <w:right w:val="single" w:sz="8"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4.63mm to 4.68mm</w:t>
            </w:r>
          </w:p>
        </w:tc>
        <w:tc>
          <w:tcPr>
            <w:tcW w:w="937" w:type="pct"/>
            <w:gridSpan w:val="2"/>
            <w:tcBorders>
              <w:top w:val="nil"/>
              <w:left w:val="nil"/>
              <w:bottom w:val="single" w:sz="8" w:space="0" w:color="auto"/>
              <w:right w:val="single" w:sz="8"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110N to 125N</w:t>
            </w:r>
          </w:p>
        </w:tc>
        <w:tc>
          <w:tcPr>
            <w:tcW w:w="1207" w:type="pct"/>
            <w:gridSpan w:val="2"/>
            <w:tcBorders>
              <w:top w:val="nil"/>
              <w:left w:val="nil"/>
              <w:bottom w:val="single" w:sz="8" w:space="0" w:color="auto"/>
              <w:right w:val="single" w:sz="8" w:space="0" w:color="auto"/>
            </w:tcBorders>
            <w:shd w:val="clear" w:color="auto" w:fill="auto"/>
            <w:vAlign w:val="center"/>
            <w:hideMark/>
          </w:tcPr>
          <w:p w:rsidR="0037255A" w:rsidRPr="006909CC" w:rsidRDefault="0037255A" w:rsidP="00C4107F">
            <w:pPr>
              <w:tabs>
                <w:tab w:val="left" w:pos="0"/>
              </w:tabs>
              <w:spacing w:after="0"/>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3 min to 3 min 20 sec.</w:t>
            </w:r>
          </w:p>
        </w:tc>
      </w:tr>
    </w:tbl>
    <w:p w:rsidR="0037255A" w:rsidRPr="006909CC" w:rsidRDefault="0037255A" w:rsidP="0037255A">
      <w:pPr>
        <w:tabs>
          <w:tab w:val="left" w:pos="0"/>
          <w:tab w:val="left" w:pos="2550"/>
        </w:tabs>
        <w:spacing w:after="120"/>
        <w:jc w:val="both"/>
        <w:rPr>
          <w:rFonts w:ascii="Times New Roman" w:hAnsi="Times New Roman" w:cs="Times New Roman"/>
          <w:sz w:val="24"/>
          <w:szCs w:val="24"/>
        </w:rPr>
      </w:pPr>
      <w:r w:rsidRPr="006909CC">
        <w:rPr>
          <w:rFonts w:ascii="Times New Roman" w:hAnsi="Times New Roman" w:cs="Times New Roman"/>
          <w:b/>
          <w:sz w:val="24"/>
          <w:szCs w:val="24"/>
        </w:rPr>
        <w:t xml:space="preserve">Table 36: </w:t>
      </w:r>
      <w:r w:rsidRPr="006909CC">
        <w:rPr>
          <w:rFonts w:ascii="Times New Roman" w:eastAsia="Times New Roman" w:hAnsi="Times New Roman" w:cs="Times New Roman"/>
          <w:b/>
          <w:bCs/>
          <w:color w:val="000000"/>
          <w:sz w:val="24"/>
          <w:szCs w:val="24"/>
        </w:rPr>
        <w:t>Analytical Results</w:t>
      </w:r>
      <w:r w:rsidRPr="006909CC">
        <w:rPr>
          <w:rFonts w:ascii="Times New Roman" w:hAnsi="Times New Roman" w:cs="Times New Roman"/>
          <w:b/>
          <w:sz w:val="24"/>
          <w:szCs w:val="24"/>
        </w:rPr>
        <w:t xml:space="preserve"> of Prototype Formulation</w:t>
      </w:r>
    </w:p>
    <w:tbl>
      <w:tblPr>
        <w:tblW w:w="4930" w:type="pct"/>
        <w:tblInd w:w="108" w:type="dxa"/>
        <w:tblLayout w:type="fixed"/>
        <w:tblLook w:val="04A0" w:firstRow="1" w:lastRow="0" w:firstColumn="1" w:lastColumn="0" w:noHBand="0" w:noVBand="1"/>
      </w:tblPr>
      <w:tblGrid>
        <w:gridCol w:w="780"/>
        <w:gridCol w:w="1260"/>
        <w:gridCol w:w="1321"/>
        <w:gridCol w:w="1325"/>
        <w:gridCol w:w="1016"/>
        <w:gridCol w:w="875"/>
        <w:gridCol w:w="875"/>
        <w:gridCol w:w="875"/>
        <w:gridCol w:w="875"/>
        <w:gridCol w:w="879"/>
      </w:tblGrid>
      <w:tr w:rsidR="0037255A" w:rsidRPr="006909CC" w:rsidTr="00C4107F">
        <w:trPr>
          <w:trHeight w:val="315"/>
        </w:trPr>
        <w:tc>
          <w:tcPr>
            <w:tcW w:w="387" w:type="pct"/>
            <w:vMerge w:val="restart"/>
            <w:tcBorders>
              <w:top w:val="single" w:sz="8" w:space="0" w:color="auto"/>
              <w:left w:val="single" w:sz="8" w:space="0" w:color="auto"/>
              <w:right w:val="single" w:sz="8" w:space="0" w:color="auto"/>
            </w:tcBorders>
            <w:shd w:val="clear" w:color="auto" w:fill="auto"/>
            <w:textDirection w:val="btLr"/>
            <w:vAlign w:val="center"/>
            <w:hideMark/>
          </w:tcPr>
          <w:p w:rsidR="0037255A" w:rsidRPr="006909CC" w:rsidRDefault="0037255A" w:rsidP="0037255A">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Formulation</w:t>
            </w:r>
          </w:p>
        </w:tc>
        <w:tc>
          <w:tcPr>
            <w:tcW w:w="4613"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Analytical Results</w:t>
            </w:r>
          </w:p>
        </w:tc>
      </w:tr>
      <w:tr w:rsidR="0037255A" w:rsidRPr="006909CC" w:rsidTr="00C4107F">
        <w:trPr>
          <w:trHeight w:val="300"/>
        </w:trPr>
        <w:tc>
          <w:tcPr>
            <w:tcW w:w="387" w:type="pct"/>
            <w:vMerge/>
            <w:tcBorders>
              <w:left w:val="single" w:sz="8" w:space="0" w:color="auto"/>
              <w:right w:val="single" w:sz="8" w:space="0" w:color="auto"/>
            </w:tcBorders>
            <w:vAlign w:val="center"/>
            <w:hideMark/>
          </w:tcPr>
          <w:p w:rsidR="0037255A" w:rsidRPr="006909CC" w:rsidRDefault="0037255A" w:rsidP="0037255A">
            <w:pPr>
              <w:tabs>
                <w:tab w:val="left" w:pos="0"/>
              </w:tabs>
              <w:spacing w:after="0"/>
              <w:jc w:val="center"/>
              <w:rPr>
                <w:rFonts w:ascii="Times New Roman" w:eastAsia="Times New Roman" w:hAnsi="Times New Roman" w:cs="Times New Roman"/>
                <w:b/>
                <w:bCs/>
                <w:color w:val="000000"/>
                <w:sz w:val="24"/>
                <w:szCs w:val="24"/>
              </w:rPr>
            </w:pPr>
          </w:p>
        </w:tc>
        <w:tc>
          <w:tcPr>
            <w:tcW w:w="2441" w:type="pct"/>
            <w:gridSpan w:val="4"/>
            <w:tcBorders>
              <w:top w:val="single" w:sz="8" w:space="0" w:color="auto"/>
              <w:left w:val="single" w:sz="4" w:space="0" w:color="auto"/>
              <w:bottom w:val="nil"/>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Related Substance</w:t>
            </w:r>
          </w:p>
        </w:tc>
        <w:tc>
          <w:tcPr>
            <w:tcW w:w="2173"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Dissolution</w:t>
            </w:r>
          </w:p>
        </w:tc>
      </w:tr>
      <w:tr w:rsidR="0037255A" w:rsidRPr="006909CC" w:rsidTr="0037255A">
        <w:trPr>
          <w:trHeight w:val="674"/>
        </w:trPr>
        <w:tc>
          <w:tcPr>
            <w:tcW w:w="387" w:type="pct"/>
            <w:vMerge/>
            <w:tcBorders>
              <w:left w:val="single" w:sz="8" w:space="0" w:color="auto"/>
              <w:right w:val="single" w:sz="8" w:space="0" w:color="auto"/>
            </w:tcBorders>
            <w:vAlign w:val="center"/>
            <w:hideMark/>
          </w:tcPr>
          <w:p w:rsidR="0037255A" w:rsidRPr="006909CC" w:rsidRDefault="0037255A" w:rsidP="0037255A">
            <w:pPr>
              <w:tabs>
                <w:tab w:val="left" w:pos="0"/>
              </w:tabs>
              <w:spacing w:after="0"/>
              <w:jc w:val="center"/>
              <w:rPr>
                <w:rFonts w:ascii="Times New Roman" w:eastAsia="Times New Roman" w:hAnsi="Times New Roman" w:cs="Times New Roman"/>
                <w:b/>
                <w:bCs/>
                <w:color w:val="000000"/>
                <w:sz w:val="24"/>
                <w:szCs w:val="24"/>
              </w:rPr>
            </w:pPr>
          </w:p>
        </w:tc>
        <w:tc>
          <w:tcPr>
            <w:tcW w:w="625" w:type="pct"/>
            <w:vMerge w:val="restart"/>
            <w:tcBorders>
              <w:top w:val="single" w:sz="4" w:space="0" w:color="auto"/>
              <w:left w:val="single" w:sz="4" w:space="0" w:color="auto"/>
              <w:right w:val="single" w:sz="4" w:space="0" w:color="auto"/>
            </w:tcBorders>
            <w:shd w:val="clear" w:color="auto" w:fill="auto"/>
            <w:textDirection w:val="btLr"/>
            <w:vAlign w:val="center"/>
            <w:hideMark/>
          </w:tcPr>
          <w:p w:rsidR="0037255A" w:rsidRPr="006909CC" w:rsidRDefault="0037255A" w:rsidP="0037255A">
            <w:pPr>
              <w:tabs>
                <w:tab w:val="left" w:pos="0"/>
              </w:tabs>
              <w:spacing w:after="0"/>
              <w:jc w:val="center"/>
              <w:rPr>
                <w:rFonts w:ascii="Times New Roman" w:eastAsia="Times New Roman" w:hAnsi="Times New Roman" w:cs="Times New Roman"/>
                <w:b/>
                <w:color w:val="000000"/>
                <w:sz w:val="24"/>
                <w:szCs w:val="24"/>
              </w:rPr>
            </w:pPr>
            <w:r w:rsidRPr="006909CC">
              <w:rPr>
                <w:rFonts w:ascii="Times New Roman" w:eastAsia="Times New Roman" w:hAnsi="Times New Roman" w:cs="Times New Roman"/>
                <w:b/>
                <w:color w:val="000000"/>
                <w:sz w:val="24"/>
                <w:szCs w:val="24"/>
              </w:rPr>
              <w:t>Quinapril Related Compound A            (NMT 1.0%)</w:t>
            </w:r>
          </w:p>
        </w:tc>
        <w:tc>
          <w:tcPr>
            <w:tcW w:w="655" w:type="pct"/>
            <w:vMerge w:val="restart"/>
            <w:tcBorders>
              <w:top w:val="single" w:sz="4" w:space="0" w:color="auto"/>
              <w:left w:val="nil"/>
              <w:right w:val="single" w:sz="4" w:space="0" w:color="auto"/>
            </w:tcBorders>
            <w:shd w:val="clear" w:color="auto" w:fill="auto"/>
            <w:textDirection w:val="btLr"/>
            <w:vAlign w:val="center"/>
            <w:hideMark/>
          </w:tcPr>
          <w:p w:rsidR="0037255A" w:rsidRPr="006909CC" w:rsidRDefault="0037255A" w:rsidP="0037255A">
            <w:pPr>
              <w:tabs>
                <w:tab w:val="left" w:pos="0"/>
              </w:tabs>
              <w:spacing w:after="0"/>
              <w:jc w:val="center"/>
              <w:rPr>
                <w:rFonts w:ascii="Times New Roman" w:eastAsia="Times New Roman" w:hAnsi="Times New Roman" w:cs="Times New Roman"/>
                <w:b/>
                <w:color w:val="000000"/>
                <w:sz w:val="24"/>
                <w:szCs w:val="24"/>
              </w:rPr>
            </w:pPr>
            <w:r w:rsidRPr="006909CC">
              <w:rPr>
                <w:rFonts w:ascii="Times New Roman" w:eastAsia="Times New Roman" w:hAnsi="Times New Roman" w:cs="Times New Roman"/>
                <w:b/>
                <w:color w:val="000000"/>
                <w:sz w:val="24"/>
                <w:szCs w:val="24"/>
              </w:rPr>
              <w:t>Quinapril Related Compound B              (NMT 3.0%)</w:t>
            </w:r>
          </w:p>
        </w:tc>
        <w:tc>
          <w:tcPr>
            <w:tcW w:w="657" w:type="pct"/>
            <w:vMerge w:val="restart"/>
            <w:tcBorders>
              <w:top w:val="single" w:sz="4" w:space="0" w:color="auto"/>
              <w:left w:val="nil"/>
              <w:right w:val="single" w:sz="4" w:space="0" w:color="auto"/>
            </w:tcBorders>
            <w:shd w:val="clear" w:color="auto" w:fill="auto"/>
            <w:textDirection w:val="btLr"/>
            <w:vAlign w:val="center"/>
            <w:hideMark/>
          </w:tcPr>
          <w:p w:rsidR="0037255A" w:rsidRPr="006909CC" w:rsidRDefault="0037255A" w:rsidP="0037255A">
            <w:pPr>
              <w:tabs>
                <w:tab w:val="left" w:pos="0"/>
              </w:tabs>
              <w:spacing w:after="0"/>
              <w:jc w:val="center"/>
              <w:rPr>
                <w:rFonts w:ascii="Times New Roman" w:eastAsia="Times New Roman" w:hAnsi="Times New Roman" w:cs="Times New Roman"/>
                <w:b/>
                <w:color w:val="000000"/>
                <w:sz w:val="24"/>
                <w:szCs w:val="24"/>
              </w:rPr>
            </w:pPr>
            <w:r w:rsidRPr="006909CC">
              <w:rPr>
                <w:rFonts w:ascii="Times New Roman" w:eastAsia="Times New Roman" w:hAnsi="Times New Roman" w:cs="Times New Roman"/>
                <w:b/>
                <w:color w:val="000000"/>
                <w:sz w:val="24"/>
                <w:szCs w:val="24"/>
              </w:rPr>
              <w:t>Single Unknown Impurity</w:t>
            </w:r>
          </w:p>
          <w:p w:rsidR="0037255A" w:rsidRPr="006909CC" w:rsidRDefault="0037255A" w:rsidP="0037255A">
            <w:pPr>
              <w:tabs>
                <w:tab w:val="left" w:pos="0"/>
              </w:tabs>
              <w:spacing w:after="0"/>
              <w:jc w:val="center"/>
              <w:rPr>
                <w:rFonts w:ascii="Times New Roman" w:eastAsia="Times New Roman" w:hAnsi="Times New Roman" w:cs="Times New Roman"/>
                <w:b/>
                <w:color w:val="000000"/>
                <w:sz w:val="24"/>
                <w:szCs w:val="24"/>
              </w:rPr>
            </w:pPr>
            <w:r w:rsidRPr="006909CC">
              <w:rPr>
                <w:rFonts w:ascii="Times New Roman" w:eastAsia="Times New Roman" w:hAnsi="Times New Roman" w:cs="Times New Roman"/>
                <w:b/>
                <w:color w:val="000000"/>
                <w:sz w:val="24"/>
                <w:szCs w:val="24"/>
              </w:rPr>
              <w:t>(NMT 0.2%)</w:t>
            </w:r>
          </w:p>
        </w:tc>
        <w:tc>
          <w:tcPr>
            <w:tcW w:w="504" w:type="pct"/>
            <w:vMerge w:val="restart"/>
            <w:tcBorders>
              <w:top w:val="single" w:sz="4" w:space="0" w:color="auto"/>
              <w:left w:val="nil"/>
              <w:right w:val="single" w:sz="4" w:space="0" w:color="auto"/>
            </w:tcBorders>
            <w:shd w:val="clear" w:color="auto" w:fill="auto"/>
            <w:textDirection w:val="btLr"/>
            <w:vAlign w:val="center"/>
            <w:hideMark/>
          </w:tcPr>
          <w:p w:rsidR="0037255A" w:rsidRPr="006909CC" w:rsidRDefault="0037255A" w:rsidP="0037255A">
            <w:pPr>
              <w:tabs>
                <w:tab w:val="left" w:pos="0"/>
              </w:tabs>
              <w:spacing w:after="0"/>
              <w:jc w:val="center"/>
              <w:rPr>
                <w:rFonts w:ascii="Times New Roman" w:eastAsia="Times New Roman" w:hAnsi="Times New Roman" w:cs="Times New Roman"/>
                <w:b/>
                <w:color w:val="000000"/>
                <w:sz w:val="24"/>
                <w:szCs w:val="24"/>
              </w:rPr>
            </w:pPr>
            <w:r w:rsidRPr="006909CC">
              <w:rPr>
                <w:rFonts w:ascii="Times New Roman" w:eastAsia="Times New Roman" w:hAnsi="Times New Roman" w:cs="Times New Roman"/>
                <w:b/>
                <w:color w:val="000000"/>
                <w:sz w:val="24"/>
                <w:szCs w:val="24"/>
              </w:rPr>
              <w:t>Total Impurity   (NMT 3.6%)</w:t>
            </w:r>
          </w:p>
        </w:tc>
        <w:tc>
          <w:tcPr>
            <w:tcW w:w="2173" w:type="pct"/>
            <w:gridSpan w:val="5"/>
            <w:tcBorders>
              <w:top w:val="single" w:sz="4" w:space="0" w:color="auto"/>
              <w:left w:val="single" w:sz="8" w:space="0" w:color="auto"/>
              <w:bottom w:val="single" w:sz="4" w:space="0" w:color="auto"/>
              <w:right w:val="single" w:sz="8" w:space="0" w:color="000000"/>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Apparatus : USP Type I (Basket)  Medium : Water (900mL) Agitation speed :100 RPM</w:t>
            </w:r>
          </w:p>
        </w:tc>
      </w:tr>
      <w:tr w:rsidR="0037255A" w:rsidRPr="006909CC" w:rsidTr="0037255A">
        <w:trPr>
          <w:trHeight w:val="1331"/>
        </w:trPr>
        <w:tc>
          <w:tcPr>
            <w:tcW w:w="387" w:type="pct"/>
            <w:vMerge/>
            <w:tcBorders>
              <w:left w:val="single" w:sz="8" w:space="0" w:color="auto"/>
              <w:bottom w:val="nil"/>
              <w:right w:val="single" w:sz="8" w:space="0" w:color="auto"/>
            </w:tcBorders>
            <w:vAlign w:val="center"/>
          </w:tcPr>
          <w:p w:rsidR="0037255A" w:rsidRPr="006909CC" w:rsidRDefault="0037255A" w:rsidP="0037255A">
            <w:pPr>
              <w:tabs>
                <w:tab w:val="left" w:pos="0"/>
              </w:tabs>
              <w:spacing w:after="0"/>
              <w:jc w:val="center"/>
              <w:rPr>
                <w:rFonts w:ascii="Times New Roman" w:eastAsia="Times New Roman" w:hAnsi="Times New Roman" w:cs="Times New Roman"/>
                <w:b/>
                <w:bCs/>
                <w:color w:val="000000"/>
                <w:sz w:val="24"/>
                <w:szCs w:val="24"/>
              </w:rPr>
            </w:pPr>
          </w:p>
        </w:tc>
        <w:tc>
          <w:tcPr>
            <w:tcW w:w="625" w:type="pct"/>
            <w:vMerge/>
            <w:tcBorders>
              <w:left w:val="single" w:sz="4" w:space="0" w:color="auto"/>
              <w:bottom w:val="single" w:sz="4" w:space="0" w:color="auto"/>
              <w:right w:val="single" w:sz="4" w:space="0" w:color="auto"/>
            </w:tcBorders>
            <w:shd w:val="clear" w:color="auto" w:fill="auto"/>
            <w:vAlign w:val="center"/>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p>
        </w:tc>
        <w:tc>
          <w:tcPr>
            <w:tcW w:w="655" w:type="pct"/>
            <w:vMerge/>
            <w:tcBorders>
              <w:left w:val="nil"/>
              <w:bottom w:val="single" w:sz="4" w:space="0" w:color="auto"/>
              <w:right w:val="single" w:sz="4" w:space="0" w:color="auto"/>
            </w:tcBorders>
            <w:shd w:val="clear" w:color="auto" w:fill="auto"/>
            <w:vAlign w:val="center"/>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p>
        </w:tc>
        <w:tc>
          <w:tcPr>
            <w:tcW w:w="657" w:type="pct"/>
            <w:vMerge/>
            <w:tcBorders>
              <w:left w:val="nil"/>
              <w:bottom w:val="single" w:sz="4" w:space="0" w:color="auto"/>
              <w:right w:val="single" w:sz="4" w:space="0" w:color="auto"/>
            </w:tcBorders>
            <w:shd w:val="clear" w:color="auto" w:fill="auto"/>
            <w:vAlign w:val="center"/>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p>
        </w:tc>
        <w:tc>
          <w:tcPr>
            <w:tcW w:w="504" w:type="pct"/>
            <w:vMerge/>
            <w:tcBorders>
              <w:left w:val="nil"/>
              <w:bottom w:val="single" w:sz="4" w:space="0" w:color="auto"/>
              <w:right w:val="single" w:sz="4" w:space="0" w:color="auto"/>
            </w:tcBorders>
            <w:shd w:val="clear" w:color="auto" w:fill="auto"/>
            <w:vAlign w:val="center"/>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p>
        </w:tc>
        <w:tc>
          <w:tcPr>
            <w:tcW w:w="434" w:type="pct"/>
            <w:tcBorders>
              <w:top w:val="single" w:sz="4" w:space="0" w:color="auto"/>
              <w:left w:val="single" w:sz="8" w:space="0" w:color="auto"/>
              <w:bottom w:val="single" w:sz="4" w:space="0" w:color="auto"/>
              <w:right w:val="single" w:sz="8" w:space="0" w:color="000000"/>
            </w:tcBorders>
            <w:shd w:val="clear" w:color="auto" w:fill="auto"/>
            <w:vAlign w:val="center"/>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 min</w:t>
            </w:r>
          </w:p>
        </w:tc>
        <w:tc>
          <w:tcPr>
            <w:tcW w:w="434" w:type="pct"/>
            <w:tcBorders>
              <w:top w:val="single" w:sz="4" w:space="0" w:color="auto"/>
              <w:left w:val="single" w:sz="8" w:space="0" w:color="auto"/>
              <w:bottom w:val="single" w:sz="4" w:space="0" w:color="auto"/>
              <w:right w:val="single" w:sz="8" w:space="0" w:color="000000"/>
            </w:tcBorders>
            <w:shd w:val="clear" w:color="auto" w:fill="auto"/>
            <w:vAlign w:val="center"/>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15 min</w:t>
            </w:r>
          </w:p>
        </w:tc>
        <w:tc>
          <w:tcPr>
            <w:tcW w:w="434" w:type="pct"/>
            <w:tcBorders>
              <w:top w:val="single" w:sz="4" w:space="0" w:color="auto"/>
              <w:left w:val="single" w:sz="8" w:space="0" w:color="auto"/>
              <w:bottom w:val="single" w:sz="4" w:space="0" w:color="auto"/>
              <w:right w:val="single" w:sz="8" w:space="0" w:color="000000"/>
            </w:tcBorders>
            <w:shd w:val="clear" w:color="auto" w:fill="auto"/>
            <w:vAlign w:val="center"/>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20 min</w:t>
            </w:r>
          </w:p>
        </w:tc>
        <w:tc>
          <w:tcPr>
            <w:tcW w:w="434" w:type="pct"/>
            <w:tcBorders>
              <w:top w:val="single" w:sz="4" w:space="0" w:color="auto"/>
              <w:left w:val="single" w:sz="8" w:space="0" w:color="auto"/>
              <w:bottom w:val="single" w:sz="4" w:space="0" w:color="auto"/>
              <w:right w:val="single" w:sz="8" w:space="0" w:color="000000"/>
            </w:tcBorders>
            <w:shd w:val="clear" w:color="auto" w:fill="auto"/>
            <w:vAlign w:val="center"/>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30 min</w:t>
            </w:r>
          </w:p>
        </w:tc>
        <w:tc>
          <w:tcPr>
            <w:tcW w:w="435" w:type="pct"/>
            <w:tcBorders>
              <w:top w:val="single" w:sz="4" w:space="0" w:color="auto"/>
              <w:left w:val="single" w:sz="8" w:space="0" w:color="auto"/>
              <w:bottom w:val="single" w:sz="4" w:space="0" w:color="auto"/>
              <w:right w:val="single" w:sz="8" w:space="0" w:color="000000"/>
            </w:tcBorders>
            <w:shd w:val="clear" w:color="auto" w:fill="auto"/>
            <w:vAlign w:val="center"/>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45 min</w:t>
            </w:r>
          </w:p>
        </w:tc>
      </w:tr>
      <w:tr w:rsidR="0037255A" w:rsidRPr="006909CC" w:rsidTr="00C4107F">
        <w:trPr>
          <w:trHeight w:val="720"/>
        </w:trPr>
        <w:tc>
          <w:tcPr>
            <w:tcW w:w="3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L1</w:t>
            </w:r>
          </w:p>
        </w:tc>
        <w:tc>
          <w:tcPr>
            <w:tcW w:w="625" w:type="pct"/>
            <w:tcBorders>
              <w:top w:val="nil"/>
              <w:left w:val="single" w:sz="4" w:space="0" w:color="auto"/>
              <w:bottom w:val="single" w:sz="8" w:space="0" w:color="auto"/>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0.23</w:t>
            </w:r>
          </w:p>
        </w:tc>
        <w:tc>
          <w:tcPr>
            <w:tcW w:w="655" w:type="pct"/>
            <w:tcBorders>
              <w:top w:val="nil"/>
              <w:left w:val="nil"/>
              <w:bottom w:val="single" w:sz="8" w:space="0" w:color="auto"/>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0.11</w:t>
            </w:r>
          </w:p>
        </w:tc>
        <w:tc>
          <w:tcPr>
            <w:tcW w:w="657" w:type="pct"/>
            <w:tcBorders>
              <w:top w:val="nil"/>
              <w:left w:val="nil"/>
              <w:bottom w:val="single" w:sz="8" w:space="0" w:color="auto"/>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BQL</w:t>
            </w:r>
          </w:p>
        </w:tc>
        <w:tc>
          <w:tcPr>
            <w:tcW w:w="504" w:type="pct"/>
            <w:tcBorders>
              <w:top w:val="nil"/>
              <w:left w:val="nil"/>
              <w:bottom w:val="single" w:sz="8"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0.34</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90%</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96%</w:t>
            </w:r>
          </w:p>
        </w:tc>
        <w:tc>
          <w:tcPr>
            <w:tcW w:w="4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97%</w:t>
            </w:r>
          </w:p>
        </w:tc>
        <w:tc>
          <w:tcPr>
            <w:tcW w:w="4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97%</w:t>
            </w:r>
          </w:p>
        </w:tc>
        <w:tc>
          <w:tcPr>
            <w:tcW w:w="4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97%</w:t>
            </w:r>
          </w:p>
        </w:tc>
      </w:tr>
      <w:tr w:rsidR="0037255A" w:rsidRPr="006909CC" w:rsidTr="00C4107F">
        <w:trPr>
          <w:trHeight w:val="720"/>
        </w:trPr>
        <w:tc>
          <w:tcPr>
            <w:tcW w:w="387" w:type="pct"/>
            <w:tcBorders>
              <w:top w:val="nil"/>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L2</w:t>
            </w:r>
          </w:p>
        </w:tc>
        <w:tc>
          <w:tcPr>
            <w:tcW w:w="625" w:type="pct"/>
            <w:tcBorders>
              <w:top w:val="nil"/>
              <w:left w:val="single" w:sz="4" w:space="0" w:color="auto"/>
              <w:bottom w:val="single" w:sz="8" w:space="0" w:color="auto"/>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0.22</w:t>
            </w:r>
          </w:p>
        </w:tc>
        <w:tc>
          <w:tcPr>
            <w:tcW w:w="655" w:type="pct"/>
            <w:tcBorders>
              <w:top w:val="nil"/>
              <w:left w:val="nil"/>
              <w:bottom w:val="single" w:sz="8" w:space="0" w:color="auto"/>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0.1</w:t>
            </w:r>
          </w:p>
        </w:tc>
        <w:tc>
          <w:tcPr>
            <w:tcW w:w="657" w:type="pct"/>
            <w:tcBorders>
              <w:top w:val="nil"/>
              <w:left w:val="nil"/>
              <w:bottom w:val="single" w:sz="8" w:space="0" w:color="auto"/>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BQL</w:t>
            </w:r>
          </w:p>
        </w:tc>
        <w:tc>
          <w:tcPr>
            <w:tcW w:w="504" w:type="pct"/>
            <w:tcBorders>
              <w:top w:val="nil"/>
              <w:left w:val="nil"/>
              <w:bottom w:val="single" w:sz="8"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0.32</w:t>
            </w:r>
          </w:p>
        </w:tc>
        <w:tc>
          <w:tcPr>
            <w:tcW w:w="4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93%</w:t>
            </w:r>
          </w:p>
        </w:tc>
        <w:tc>
          <w:tcPr>
            <w:tcW w:w="4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w:t>
            </w:r>
          </w:p>
        </w:tc>
        <w:tc>
          <w:tcPr>
            <w:tcW w:w="4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w:t>
            </w:r>
          </w:p>
        </w:tc>
        <w:tc>
          <w:tcPr>
            <w:tcW w:w="4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w:t>
            </w:r>
          </w:p>
        </w:tc>
        <w:tc>
          <w:tcPr>
            <w:tcW w:w="4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w:t>
            </w:r>
          </w:p>
        </w:tc>
      </w:tr>
      <w:tr w:rsidR="0037255A" w:rsidRPr="006909CC" w:rsidTr="00C4107F">
        <w:trPr>
          <w:trHeight w:val="720"/>
        </w:trPr>
        <w:tc>
          <w:tcPr>
            <w:tcW w:w="387" w:type="pct"/>
            <w:tcBorders>
              <w:top w:val="nil"/>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L3</w:t>
            </w:r>
          </w:p>
        </w:tc>
        <w:tc>
          <w:tcPr>
            <w:tcW w:w="625" w:type="pct"/>
            <w:tcBorders>
              <w:top w:val="nil"/>
              <w:left w:val="single" w:sz="4" w:space="0" w:color="auto"/>
              <w:bottom w:val="single" w:sz="8" w:space="0" w:color="auto"/>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0.14</w:t>
            </w:r>
          </w:p>
        </w:tc>
        <w:tc>
          <w:tcPr>
            <w:tcW w:w="655" w:type="pct"/>
            <w:tcBorders>
              <w:top w:val="nil"/>
              <w:left w:val="nil"/>
              <w:bottom w:val="single" w:sz="8" w:space="0" w:color="auto"/>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0.11</w:t>
            </w:r>
          </w:p>
        </w:tc>
        <w:tc>
          <w:tcPr>
            <w:tcW w:w="657" w:type="pct"/>
            <w:tcBorders>
              <w:top w:val="nil"/>
              <w:left w:val="nil"/>
              <w:bottom w:val="single" w:sz="8" w:space="0" w:color="auto"/>
              <w:right w:val="single" w:sz="8"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BQL</w:t>
            </w:r>
          </w:p>
        </w:tc>
        <w:tc>
          <w:tcPr>
            <w:tcW w:w="504" w:type="pct"/>
            <w:tcBorders>
              <w:top w:val="nil"/>
              <w:left w:val="nil"/>
              <w:bottom w:val="single" w:sz="8"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0.25</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90%</w:t>
            </w:r>
          </w:p>
        </w:tc>
        <w:tc>
          <w:tcPr>
            <w:tcW w:w="4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w:t>
            </w:r>
          </w:p>
        </w:tc>
        <w:tc>
          <w:tcPr>
            <w:tcW w:w="4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100%</w:t>
            </w:r>
          </w:p>
        </w:tc>
        <w:tc>
          <w:tcPr>
            <w:tcW w:w="4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100%</w:t>
            </w:r>
          </w:p>
        </w:tc>
        <w:tc>
          <w:tcPr>
            <w:tcW w:w="4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55A" w:rsidRPr="006909CC" w:rsidRDefault="0037255A" w:rsidP="0037255A">
            <w:pPr>
              <w:tabs>
                <w:tab w:val="left" w:pos="0"/>
              </w:tabs>
              <w:spacing w:after="0"/>
              <w:jc w:val="center"/>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100%</w:t>
            </w:r>
          </w:p>
        </w:tc>
      </w:tr>
    </w:tbl>
    <w:p w:rsidR="0037255A" w:rsidRPr="006909CC" w:rsidRDefault="0037255A" w:rsidP="0037255A">
      <w:pPr>
        <w:tabs>
          <w:tab w:val="left" w:pos="0"/>
          <w:tab w:val="left" w:pos="2550"/>
        </w:tabs>
        <w:spacing w:after="120"/>
        <w:jc w:val="both"/>
        <w:rPr>
          <w:rFonts w:ascii="Times New Roman" w:hAnsi="Times New Roman" w:cs="Times New Roman"/>
          <w:sz w:val="24"/>
          <w:szCs w:val="24"/>
        </w:rPr>
      </w:pPr>
    </w:p>
    <w:p w:rsidR="0037255A" w:rsidRPr="006909CC" w:rsidRDefault="0037255A" w:rsidP="0037255A">
      <w:pPr>
        <w:tabs>
          <w:tab w:val="left" w:pos="0"/>
          <w:tab w:val="left" w:pos="2550"/>
        </w:tabs>
        <w:spacing w:after="120"/>
        <w:jc w:val="both"/>
        <w:rPr>
          <w:rFonts w:ascii="Times New Roman" w:hAnsi="Times New Roman" w:cs="Times New Roman"/>
          <w:sz w:val="24"/>
          <w:szCs w:val="24"/>
        </w:rPr>
      </w:pPr>
      <w:r w:rsidRPr="006909CC">
        <w:rPr>
          <w:rFonts w:ascii="Times New Roman" w:hAnsi="Times New Roman" w:cs="Times New Roman"/>
          <w:noProof/>
          <w:sz w:val="24"/>
          <w:szCs w:val="24"/>
        </w:rPr>
        <w:lastRenderedPageBreak/>
        <w:drawing>
          <wp:inline distT="0" distB="0" distL="0" distR="0" wp14:anchorId="7CB04491" wp14:editId="11436A89">
            <wp:extent cx="5676405" cy="2648198"/>
            <wp:effectExtent l="0" t="0" r="19685" b="1905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7255A" w:rsidRPr="006909CC" w:rsidRDefault="0037255A" w:rsidP="0037255A">
      <w:pPr>
        <w:tabs>
          <w:tab w:val="left" w:pos="0"/>
          <w:tab w:val="left" w:pos="2550"/>
        </w:tabs>
        <w:spacing w:after="120"/>
        <w:jc w:val="both"/>
        <w:rPr>
          <w:rFonts w:ascii="Times New Roman" w:eastAsia="Times New Roman" w:hAnsi="Times New Roman" w:cs="Times New Roman"/>
          <w:b/>
          <w:bCs/>
          <w:color w:val="000000"/>
          <w:sz w:val="24"/>
          <w:szCs w:val="24"/>
        </w:rPr>
      </w:pPr>
      <w:r w:rsidRPr="006909CC">
        <w:rPr>
          <w:rFonts w:ascii="Times New Roman" w:hAnsi="Times New Roman" w:cs="Times New Roman"/>
          <w:sz w:val="24"/>
          <w:szCs w:val="24"/>
        </w:rPr>
        <w:t>Figure 23: Graphical representation of impurity profile</w:t>
      </w:r>
      <w:r w:rsidRPr="006909CC">
        <w:rPr>
          <w:rFonts w:ascii="Times New Roman" w:eastAsia="Times New Roman" w:hAnsi="Times New Roman" w:cs="Times New Roman"/>
          <w:bCs/>
          <w:color w:val="000000"/>
          <w:sz w:val="24"/>
          <w:szCs w:val="24"/>
        </w:rPr>
        <w:t xml:space="preserve"> of prototype formulation</w:t>
      </w:r>
    </w:p>
    <w:p w:rsidR="0037255A" w:rsidRPr="006909CC" w:rsidRDefault="0037255A" w:rsidP="0037255A">
      <w:pPr>
        <w:tabs>
          <w:tab w:val="left" w:pos="0"/>
          <w:tab w:val="left" w:pos="2550"/>
        </w:tabs>
        <w:spacing w:after="120"/>
        <w:jc w:val="both"/>
        <w:rPr>
          <w:rFonts w:ascii="Times New Roman" w:hAnsi="Times New Roman" w:cs="Times New Roman"/>
          <w:sz w:val="24"/>
          <w:szCs w:val="24"/>
        </w:rPr>
      </w:pPr>
      <w:r w:rsidRPr="006909CC">
        <w:rPr>
          <w:rFonts w:ascii="Times New Roman" w:hAnsi="Times New Roman" w:cs="Times New Roman"/>
          <w:noProof/>
          <w:sz w:val="24"/>
          <w:szCs w:val="24"/>
        </w:rPr>
        <w:drawing>
          <wp:inline distT="0" distB="0" distL="0" distR="0" wp14:anchorId="625AC6FC" wp14:editId="4F909ABF">
            <wp:extent cx="5676405" cy="3218213"/>
            <wp:effectExtent l="0" t="0" r="19685" b="2032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6909CC">
        <w:rPr>
          <w:rFonts w:ascii="Times New Roman" w:hAnsi="Times New Roman" w:cs="Times New Roman"/>
          <w:sz w:val="24"/>
          <w:szCs w:val="24"/>
        </w:rPr>
        <w:t>Figure 24: Graphical representation of Dissolution profile</w:t>
      </w:r>
      <w:r w:rsidRPr="006909CC">
        <w:rPr>
          <w:rFonts w:ascii="Times New Roman" w:eastAsia="Times New Roman" w:hAnsi="Times New Roman" w:cs="Times New Roman"/>
          <w:bCs/>
          <w:color w:val="000000"/>
          <w:sz w:val="24"/>
          <w:szCs w:val="24"/>
        </w:rPr>
        <w:t xml:space="preserve"> of prototype formulation</w:t>
      </w:r>
    </w:p>
    <w:p w:rsidR="0037255A" w:rsidRPr="006909CC" w:rsidRDefault="0037255A" w:rsidP="0037255A">
      <w:pPr>
        <w:widowControl w:val="0"/>
        <w:tabs>
          <w:tab w:val="left" w:pos="0"/>
        </w:tabs>
        <w:autoSpaceDE w:val="0"/>
        <w:autoSpaceDN w:val="0"/>
        <w:adjustRightInd w:val="0"/>
        <w:spacing w:after="0"/>
        <w:jc w:val="both"/>
        <w:rPr>
          <w:rFonts w:ascii="Times New Roman" w:hAnsi="Times New Roman" w:cs="Times New Roman"/>
          <w:b/>
          <w:sz w:val="24"/>
          <w:szCs w:val="24"/>
        </w:rPr>
      </w:pPr>
      <w:r w:rsidRPr="006909CC">
        <w:rPr>
          <w:rFonts w:ascii="Times New Roman" w:hAnsi="Times New Roman" w:cs="Times New Roman"/>
          <w:b/>
          <w:sz w:val="24"/>
          <w:szCs w:val="24"/>
        </w:rPr>
        <w:t>Inference:</w:t>
      </w:r>
    </w:p>
    <w:p w:rsidR="0037255A" w:rsidRPr="006909CC" w:rsidRDefault="0037255A" w:rsidP="0037255A">
      <w:pPr>
        <w:widowControl w:val="0"/>
        <w:tabs>
          <w:tab w:val="left" w:pos="0"/>
        </w:tabs>
        <w:autoSpaceDE w:val="0"/>
        <w:autoSpaceDN w:val="0"/>
        <w:adjustRightInd w:val="0"/>
        <w:spacing w:after="0"/>
        <w:jc w:val="both"/>
        <w:rPr>
          <w:rFonts w:ascii="Times New Roman" w:hAnsi="Times New Roman" w:cs="Times New Roman"/>
          <w:sz w:val="24"/>
          <w:szCs w:val="24"/>
        </w:rPr>
      </w:pPr>
      <w:r w:rsidRPr="006909CC">
        <w:rPr>
          <w:rFonts w:ascii="Times New Roman" w:hAnsi="Times New Roman" w:cs="Times New Roman"/>
          <w:sz w:val="24"/>
          <w:szCs w:val="24"/>
        </w:rPr>
        <w:t>All the physical parameters were found satisfactory. There is also no significant difference found within dissolution data obtained from tablets with different concentration of Magnesium stearate as lubricant within the studied range.</w:t>
      </w:r>
    </w:p>
    <w:p w:rsidR="003F3E5E" w:rsidRPr="006909CC" w:rsidRDefault="003F3E5E" w:rsidP="006909CC">
      <w:pPr>
        <w:tabs>
          <w:tab w:val="left" w:pos="0"/>
          <w:tab w:val="left" w:pos="2550"/>
        </w:tabs>
        <w:spacing w:after="120"/>
        <w:jc w:val="both"/>
        <w:rPr>
          <w:rFonts w:ascii="Times New Roman" w:hAnsi="Times New Roman" w:cs="Times New Roman"/>
          <w:sz w:val="24"/>
          <w:szCs w:val="24"/>
        </w:rPr>
        <w:sectPr w:rsidR="003F3E5E" w:rsidRPr="006909CC" w:rsidSect="006909CC">
          <w:type w:val="nextColumn"/>
          <w:pgSz w:w="12240" w:h="15840"/>
          <w:pgMar w:top="720" w:right="1080" w:bottom="720" w:left="1152" w:header="0" w:footer="634" w:gutter="0"/>
          <w:cols w:space="0" w:equalWidth="0">
            <w:col w:w="10008"/>
          </w:cols>
          <w:docGrid w:linePitch="360"/>
        </w:sectPr>
      </w:pPr>
    </w:p>
    <w:p w:rsidR="00770B9D" w:rsidRPr="006909CC" w:rsidRDefault="00484FC3" w:rsidP="006909CC">
      <w:pPr>
        <w:tabs>
          <w:tab w:val="left" w:pos="0"/>
          <w:tab w:val="left" w:pos="2550"/>
        </w:tabs>
        <w:spacing w:after="12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lastRenderedPageBreak/>
        <w:t>5.7</w:t>
      </w:r>
      <w:r w:rsidR="004F1605" w:rsidRPr="006909CC">
        <w:rPr>
          <w:rFonts w:ascii="Times New Roman" w:eastAsia="Times New Roman" w:hAnsi="Times New Roman" w:cs="Times New Roman"/>
          <w:b/>
          <w:bCs/>
          <w:color w:val="000000"/>
          <w:sz w:val="24"/>
          <w:szCs w:val="24"/>
        </w:rPr>
        <w:t xml:space="preserve"> </w:t>
      </w:r>
      <w:r w:rsidR="00770B9D" w:rsidRPr="006909CC">
        <w:rPr>
          <w:rFonts w:ascii="Times New Roman" w:eastAsia="Times New Roman" w:hAnsi="Times New Roman" w:cs="Times New Roman"/>
          <w:b/>
          <w:bCs/>
          <w:color w:val="000000"/>
          <w:sz w:val="24"/>
          <w:szCs w:val="24"/>
        </w:rPr>
        <w:t>STBILITY EVALUATION</w:t>
      </w:r>
    </w:p>
    <w:p w:rsidR="007123E0" w:rsidRPr="006909CC" w:rsidRDefault="007E6448" w:rsidP="006909CC">
      <w:pPr>
        <w:tabs>
          <w:tab w:val="left" w:pos="0"/>
          <w:tab w:val="left" w:pos="2550"/>
        </w:tabs>
        <w:spacing w:after="120"/>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Table 37</w:t>
      </w:r>
      <w:r w:rsidR="00D8181B" w:rsidRPr="006909CC">
        <w:rPr>
          <w:rFonts w:ascii="Times New Roman" w:eastAsia="Times New Roman" w:hAnsi="Times New Roman" w:cs="Times New Roman"/>
          <w:b/>
          <w:bCs/>
          <w:color w:val="000000"/>
          <w:sz w:val="24"/>
          <w:szCs w:val="24"/>
        </w:rPr>
        <w:t xml:space="preserve">: </w:t>
      </w:r>
      <w:r w:rsidRPr="006909CC">
        <w:rPr>
          <w:rFonts w:ascii="Times New Roman" w:eastAsia="Times New Roman" w:hAnsi="Times New Roman" w:cs="Times New Roman"/>
          <w:b/>
          <w:bCs/>
          <w:color w:val="000000"/>
          <w:sz w:val="24"/>
          <w:szCs w:val="24"/>
        </w:rPr>
        <w:t xml:space="preserve"> </w:t>
      </w:r>
      <w:r w:rsidR="00D8181B" w:rsidRPr="006909CC">
        <w:rPr>
          <w:rFonts w:ascii="Times New Roman" w:eastAsia="Times New Roman" w:hAnsi="Times New Roman" w:cs="Times New Roman"/>
          <w:b/>
          <w:bCs/>
          <w:color w:val="000000"/>
          <w:sz w:val="24"/>
          <w:szCs w:val="24"/>
        </w:rPr>
        <w:t>Final Formulation for Accelerated Stability Study</w:t>
      </w:r>
    </w:p>
    <w:tbl>
      <w:tblPr>
        <w:tblW w:w="10085" w:type="dxa"/>
        <w:tblInd w:w="103" w:type="dxa"/>
        <w:tblLayout w:type="fixed"/>
        <w:tblLook w:val="04A0" w:firstRow="1" w:lastRow="0" w:firstColumn="1" w:lastColumn="0" w:noHBand="0" w:noVBand="1"/>
      </w:tblPr>
      <w:tblGrid>
        <w:gridCol w:w="365"/>
        <w:gridCol w:w="1800"/>
        <w:gridCol w:w="1584"/>
        <w:gridCol w:w="1584"/>
        <w:gridCol w:w="1584"/>
        <w:gridCol w:w="1584"/>
        <w:gridCol w:w="1584"/>
      </w:tblGrid>
      <w:tr w:rsidR="00E246C0" w:rsidRPr="006909CC" w:rsidTr="0037255A">
        <w:trPr>
          <w:trHeight w:val="20"/>
        </w:trPr>
        <w:tc>
          <w:tcPr>
            <w:tcW w:w="2165" w:type="dxa"/>
            <w:gridSpan w:val="2"/>
            <w:tcBorders>
              <w:top w:val="single" w:sz="4" w:space="0" w:color="auto"/>
              <w:left w:val="single" w:sz="4" w:space="0" w:color="auto"/>
              <w:bottom w:val="nil"/>
              <w:right w:val="single" w:sz="4" w:space="0" w:color="auto"/>
            </w:tcBorders>
            <w:shd w:val="clear" w:color="auto" w:fill="auto"/>
            <w:vAlign w:val="center"/>
            <w:hideMark/>
          </w:tcPr>
          <w:p w:rsidR="007123E0" w:rsidRPr="006909CC" w:rsidRDefault="00E246C0" w:rsidP="006909CC">
            <w:pPr>
              <w:spacing w:after="0" w:line="240" w:lineRule="auto"/>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TEST</w:t>
            </w:r>
          </w:p>
        </w:tc>
        <w:tc>
          <w:tcPr>
            <w:tcW w:w="1584" w:type="dxa"/>
            <w:tcBorders>
              <w:top w:val="single" w:sz="4" w:space="0" w:color="auto"/>
              <w:left w:val="nil"/>
              <w:bottom w:val="single" w:sz="4" w:space="0" w:color="auto"/>
              <w:right w:val="single" w:sz="4" w:space="0" w:color="auto"/>
            </w:tcBorders>
            <w:shd w:val="clear" w:color="auto" w:fill="auto"/>
            <w:vAlign w:val="center"/>
            <w:hideMark/>
          </w:tcPr>
          <w:p w:rsidR="007123E0" w:rsidRPr="006909CC" w:rsidRDefault="00E246C0" w:rsidP="006909CC">
            <w:pPr>
              <w:spacing w:after="0" w:line="240" w:lineRule="auto"/>
              <w:jc w:val="both"/>
              <w:rPr>
                <w:rFonts w:ascii="Times New Roman" w:eastAsia="Times New Roman" w:hAnsi="Times New Roman" w:cs="Times New Roman"/>
                <w:b/>
                <w:color w:val="000000"/>
                <w:sz w:val="24"/>
                <w:szCs w:val="24"/>
              </w:rPr>
            </w:pPr>
            <w:r w:rsidRPr="006909CC">
              <w:rPr>
                <w:rFonts w:ascii="Times New Roman" w:eastAsia="Times New Roman" w:hAnsi="Times New Roman" w:cs="Times New Roman"/>
                <w:b/>
                <w:color w:val="000000"/>
                <w:sz w:val="24"/>
                <w:szCs w:val="24"/>
              </w:rPr>
              <w:t>LIMITS</w:t>
            </w:r>
          </w:p>
        </w:tc>
        <w:tc>
          <w:tcPr>
            <w:tcW w:w="1584" w:type="dxa"/>
            <w:tcBorders>
              <w:top w:val="single" w:sz="4" w:space="0" w:color="auto"/>
              <w:left w:val="nil"/>
              <w:bottom w:val="single" w:sz="4" w:space="0" w:color="auto"/>
              <w:right w:val="single" w:sz="4" w:space="0" w:color="auto"/>
            </w:tcBorders>
            <w:shd w:val="clear" w:color="auto" w:fill="auto"/>
            <w:vAlign w:val="center"/>
            <w:hideMark/>
          </w:tcPr>
          <w:p w:rsidR="007123E0" w:rsidRPr="006909CC" w:rsidRDefault="00E246C0" w:rsidP="006909CC">
            <w:pPr>
              <w:spacing w:after="0" w:line="240" w:lineRule="auto"/>
              <w:jc w:val="both"/>
              <w:rPr>
                <w:rFonts w:ascii="Times New Roman" w:eastAsia="Times New Roman" w:hAnsi="Times New Roman" w:cs="Times New Roman"/>
                <w:b/>
                <w:color w:val="000000"/>
                <w:sz w:val="24"/>
                <w:szCs w:val="24"/>
              </w:rPr>
            </w:pPr>
            <w:r w:rsidRPr="006909CC">
              <w:rPr>
                <w:rFonts w:ascii="Times New Roman" w:eastAsia="Times New Roman" w:hAnsi="Times New Roman" w:cs="Times New Roman"/>
                <w:b/>
                <w:color w:val="000000"/>
                <w:sz w:val="24"/>
                <w:szCs w:val="24"/>
              </w:rPr>
              <w:t>INITIAL</w:t>
            </w:r>
          </w:p>
        </w:tc>
        <w:tc>
          <w:tcPr>
            <w:tcW w:w="1584" w:type="dxa"/>
            <w:tcBorders>
              <w:top w:val="single" w:sz="4" w:space="0" w:color="auto"/>
              <w:left w:val="nil"/>
              <w:bottom w:val="single" w:sz="4" w:space="0" w:color="auto"/>
              <w:right w:val="single" w:sz="4" w:space="0" w:color="auto"/>
            </w:tcBorders>
            <w:shd w:val="clear" w:color="auto" w:fill="auto"/>
            <w:vAlign w:val="center"/>
            <w:hideMark/>
          </w:tcPr>
          <w:p w:rsidR="007123E0" w:rsidRPr="006909CC" w:rsidRDefault="00E246C0" w:rsidP="006909CC">
            <w:pPr>
              <w:spacing w:after="0" w:line="240" w:lineRule="auto"/>
              <w:jc w:val="both"/>
              <w:rPr>
                <w:rFonts w:ascii="Times New Roman" w:eastAsia="Times New Roman" w:hAnsi="Times New Roman" w:cs="Times New Roman"/>
                <w:b/>
                <w:color w:val="000000"/>
                <w:sz w:val="24"/>
                <w:szCs w:val="24"/>
              </w:rPr>
            </w:pPr>
            <w:r w:rsidRPr="006909CC">
              <w:rPr>
                <w:rFonts w:ascii="Times New Roman" w:eastAsia="Times New Roman" w:hAnsi="Times New Roman" w:cs="Times New Roman"/>
                <w:b/>
                <w:color w:val="000000"/>
                <w:sz w:val="24"/>
                <w:szCs w:val="24"/>
              </w:rPr>
              <w:t>1 M</w:t>
            </w:r>
          </w:p>
        </w:tc>
        <w:tc>
          <w:tcPr>
            <w:tcW w:w="1584" w:type="dxa"/>
            <w:tcBorders>
              <w:top w:val="single" w:sz="4" w:space="0" w:color="auto"/>
              <w:left w:val="nil"/>
              <w:bottom w:val="single" w:sz="4" w:space="0" w:color="auto"/>
              <w:right w:val="single" w:sz="4" w:space="0" w:color="auto"/>
            </w:tcBorders>
            <w:shd w:val="clear" w:color="auto" w:fill="auto"/>
            <w:vAlign w:val="center"/>
            <w:hideMark/>
          </w:tcPr>
          <w:p w:rsidR="007123E0" w:rsidRPr="006909CC" w:rsidRDefault="00E246C0" w:rsidP="006909CC">
            <w:pPr>
              <w:spacing w:after="0" w:line="240" w:lineRule="auto"/>
              <w:jc w:val="both"/>
              <w:rPr>
                <w:rFonts w:ascii="Times New Roman" w:eastAsia="Times New Roman" w:hAnsi="Times New Roman" w:cs="Times New Roman"/>
                <w:b/>
                <w:color w:val="000000"/>
                <w:sz w:val="24"/>
                <w:szCs w:val="24"/>
              </w:rPr>
            </w:pPr>
            <w:r w:rsidRPr="006909CC">
              <w:rPr>
                <w:rFonts w:ascii="Times New Roman" w:eastAsia="Times New Roman" w:hAnsi="Times New Roman" w:cs="Times New Roman"/>
                <w:b/>
                <w:color w:val="000000"/>
                <w:sz w:val="24"/>
                <w:szCs w:val="24"/>
              </w:rPr>
              <w:t>3 M</w:t>
            </w:r>
          </w:p>
        </w:tc>
        <w:tc>
          <w:tcPr>
            <w:tcW w:w="1584" w:type="dxa"/>
            <w:tcBorders>
              <w:top w:val="single" w:sz="4" w:space="0" w:color="auto"/>
              <w:left w:val="nil"/>
              <w:bottom w:val="single" w:sz="4" w:space="0" w:color="auto"/>
              <w:right w:val="single" w:sz="4" w:space="0" w:color="auto"/>
            </w:tcBorders>
            <w:shd w:val="clear" w:color="auto" w:fill="auto"/>
            <w:vAlign w:val="center"/>
            <w:hideMark/>
          </w:tcPr>
          <w:p w:rsidR="007123E0" w:rsidRPr="006909CC" w:rsidRDefault="00E246C0" w:rsidP="006909CC">
            <w:pPr>
              <w:spacing w:after="0" w:line="240" w:lineRule="auto"/>
              <w:jc w:val="both"/>
              <w:rPr>
                <w:rFonts w:ascii="Times New Roman" w:eastAsia="Times New Roman" w:hAnsi="Times New Roman" w:cs="Times New Roman"/>
                <w:b/>
                <w:color w:val="000000"/>
                <w:sz w:val="24"/>
                <w:szCs w:val="24"/>
              </w:rPr>
            </w:pPr>
            <w:r w:rsidRPr="006909CC">
              <w:rPr>
                <w:rFonts w:ascii="Times New Roman" w:eastAsia="Times New Roman" w:hAnsi="Times New Roman" w:cs="Times New Roman"/>
                <w:b/>
                <w:color w:val="000000"/>
                <w:sz w:val="24"/>
                <w:szCs w:val="24"/>
              </w:rPr>
              <w:t>6 M</w:t>
            </w:r>
          </w:p>
        </w:tc>
      </w:tr>
      <w:tr w:rsidR="00E246C0" w:rsidRPr="006909CC" w:rsidTr="0037255A">
        <w:trPr>
          <w:trHeight w:val="20"/>
        </w:trPr>
        <w:tc>
          <w:tcPr>
            <w:tcW w:w="2165" w:type="dxa"/>
            <w:gridSpan w:val="2"/>
            <w:tcBorders>
              <w:top w:val="single" w:sz="4" w:space="0" w:color="auto"/>
              <w:left w:val="single" w:sz="4" w:space="0" w:color="auto"/>
              <w:bottom w:val="nil"/>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 xml:space="preserve">Average </w:t>
            </w:r>
            <w:r w:rsidR="00E246C0" w:rsidRPr="006909CC">
              <w:rPr>
                <w:rFonts w:ascii="Times New Roman" w:eastAsia="Times New Roman" w:hAnsi="Times New Roman" w:cs="Times New Roman"/>
                <w:b/>
                <w:bCs/>
                <w:color w:val="000000"/>
                <w:sz w:val="24"/>
                <w:szCs w:val="24"/>
              </w:rPr>
              <w:t>Weight</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388.00 mg  to 412.00 mg</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E246C0" w:rsidP="006909CC">
            <w:pPr>
              <w:spacing w:after="0" w:line="240" w:lineRule="auto"/>
              <w:ind w:left="-95"/>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 xml:space="preserve">409.852 </w:t>
            </w:r>
            <w:r w:rsidR="007123E0" w:rsidRPr="006909CC">
              <w:rPr>
                <w:rFonts w:ascii="Times New Roman" w:eastAsia="Times New Roman" w:hAnsi="Times New Roman" w:cs="Times New Roman"/>
                <w:color w:val="000000"/>
                <w:sz w:val="24"/>
                <w:szCs w:val="24"/>
              </w:rPr>
              <w:t>mg to 411.710 mg</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 xml:space="preserve">409.850 </w:t>
            </w:r>
            <w:r w:rsidR="007123E0" w:rsidRPr="006909CC">
              <w:rPr>
                <w:rFonts w:ascii="Times New Roman" w:eastAsia="Times New Roman" w:hAnsi="Times New Roman" w:cs="Times New Roman"/>
                <w:color w:val="000000"/>
                <w:sz w:val="24"/>
                <w:szCs w:val="24"/>
              </w:rPr>
              <w:t>mg to 411.705 mg</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409.850 mg to 411.709 mg</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409.851 mg to 411.710 mg</w:t>
            </w:r>
          </w:p>
        </w:tc>
      </w:tr>
      <w:tr w:rsidR="00E246C0" w:rsidRPr="006909CC" w:rsidTr="0037255A">
        <w:trPr>
          <w:trHeight w:val="20"/>
        </w:trPr>
        <w:tc>
          <w:tcPr>
            <w:tcW w:w="2165" w:type="dxa"/>
            <w:gridSpan w:val="2"/>
            <w:tcBorders>
              <w:top w:val="single" w:sz="4" w:space="0" w:color="auto"/>
              <w:left w:val="single" w:sz="4" w:space="0" w:color="auto"/>
              <w:bottom w:val="nil"/>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Thickness</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4.3 mm to 4.9 mm</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ind w:left="-95"/>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4.84mm to 4.89mm</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ind w:left="-95"/>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4.83mm to 4.89mm</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ind w:left="-95"/>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4.84mm to 4.87mm</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ind w:left="-95"/>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4.82mm to 4.87mm</w:t>
            </w:r>
          </w:p>
        </w:tc>
      </w:tr>
      <w:tr w:rsidR="00E246C0" w:rsidRPr="006909CC" w:rsidTr="0037255A">
        <w:trPr>
          <w:trHeight w:val="20"/>
        </w:trPr>
        <w:tc>
          <w:tcPr>
            <w:tcW w:w="2165" w:type="dxa"/>
            <w:gridSpan w:val="2"/>
            <w:tcBorders>
              <w:top w:val="single" w:sz="4" w:space="0" w:color="auto"/>
              <w:left w:val="single" w:sz="4" w:space="0" w:color="auto"/>
              <w:bottom w:val="nil"/>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Hardness</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80 N to 160 N</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ind w:left="-95"/>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94.5 N  to 104.5 N</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ind w:left="-95"/>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94.2 N  to 104.2 N</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ind w:left="-95"/>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94.0 N  to 104.0 N</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ind w:left="-95"/>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94.2N  to 104.2 N</w:t>
            </w:r>
          </w:p>
        </w:tc>
      </w:tr>
      <w:tr w:rsidR="00E246C0" w:rsidRPr="006909CC" w:rsidTr="0037255A">
        <w:trPr>
          <w:trHeight w:val="20"/>
        </w:trPr>
        <w:tc>
          <w:tcPr>
            <w:tcW w:w="2165" w:type="dxa"/>
            <w:gridSpan w:val="2"/>
            <w:tcBorders>
              <w:top w:val="single" w:sz="4" w:space="0" w:color="auto"/>
              <w:left w:val="single" w:sz="4" w:space="0" w:color="auto"/>
              <w:bottom w:val="nil"/>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Disintegration Time</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NMT 15 Mins</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ind w:left="-95"/>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53 secs to  1 minute</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ind w:left="-95"/>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45 secs to  1 min 10 secs</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ind w:left="-95"/>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54 secs to  57 secs</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ind w:left="-95"/>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58 secs to  1 min 05 secs</w:t>
            </w:r>
          </w:p>
        </w:tc>
      </w:tr>
      <w:tr w:rsidR="00E246C0" w:rsidRPr="006909CC" w:rsidTr="0037255A">
        <w:trPr>
          <w:trHeight w:val="20"/>
        </w:trPr>
        <w:tc>
          <w:tcPr>
            <w:tcW w:w="2165" w:type="dxa"/>
            <w:gridSpan w:val="2"/>
            <w:tcBorders>
              <w:top w:val="single" w:sz="4" w:space="0" w:color="auto"/>
              <w:left w:val="single" w:sz="4" w:space="0" w:color="auto"/>
              <w:bottom w:val="nil"/>
              <w:right w:val="single" w:sz="4" w:space="0" w:color="auto"/>
            </w:tcBorders>
            <w:shd w:val="clear" w:color="auto" w:fill="auto"/>
            <w:vAlign w:val="center"/>
            <w:hideMark/>
          </w:tcPr>
          <w:p w:rsidR="007123E0" w:rsidRPr="006909CC" w:rsidRDefault="00E246C0" w:rsidP="006909CC">
            <w:pPr>
              <w:spacing w:after="0" w:line="240" w:lineRule="auto"/>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Dissolution</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Not less than 80% (Q) of the labeled amount of Quinapril is dissolved in 30 minutes.</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98.50%</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98.30%</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97.80%</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97.20%</w:t>
            </w:r>
          </w:p>
        </w:tc>
      </w:tr>
      <w:tr w:rsidR="00E246C0" w:rsidRPr="006909CC" w:rsidTr="0037255A">
        <w:trPr>
          <w:cantSplit/>
          <w:trHeight w:val="432"/>
        </w:trPr>
        <w:tc>
          <w:tcPr>
            <w:tcW w:w="2165" w:type="dxa"/>
            <w:gridSpan w:val="2"/>
            <w:tcBorders>
              <w:top w:val="single" w:sz="4" w:space="0" w:color="auto"/>
              <w:left w:val="single" w:sz="4" w:space="0" w:color="auto"/>
              <w:bottom w:val="nil"/>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Assay</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95% to 110%</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99.60%</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99.54%</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99.52%</w:t>
            </w:r>
          </w:p>
        </w:tc>
        <w:tc>
          <w:tcPr>
            <w:tcW w:w="1584" w:type="dxa"/>
            <w:tcBorders>
              <w:top w:val="nil"/>
              <w:left w:val="nil"/>
              <w:bottom w:val="single" w:sz="4" w:space="0" w:color="auto"/>
              <w:right w:val="single" w:sz="4" w:space="0" w:color="auto"/>
            </w:tcBorders>
            <w:shd w:val="clear" w:color="auto" w:fill="auto"/>
            <w:vAlign w:val="center"/>
            <w:hideMark/>
          </w:tcPr>
          <w:p w:rsidR="007123E0" w:rsidRPr="006909CC" w:rsidRDefault="007123E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99.51%</w:t>
            </w:r>
          </w:p>
        </w:tc>
      </w:tr>
      <w:tr w:rsidR="00E246C0" w:rsidRPr="006909CC" w:rsidTr="0037255A">
        <w:trPr>
          <w:cantSplit/>
          <w:trHeight w:val="144"/>
        </w:trPr>
        <w:tc>
          <w:tcPr>
            <w:tcW w:w="365" w:type="dxa"/>
            <w:vMerge w:val="restart"/>
            <w:tcBorders>
              <w:top w:val="single" w:sz="4" w:space="0" w:color="auto"/>
              <w:left w:val="single" w:sz="4" w:space="0" w:color="auto"/>
              <w:right w:val="single" w:sz="4" w:space="0" w:color="auto"/>
            </w:tcBorders>
            <w:shd w:val="clear" w:color="auto" w:fill="auto"/>
            <w:textDirection w:val="btLr"/>
            <w:vAlign w:val="center"/>
          </w:tcPr>
          <w:p w:rsidR="00E246C0" w:rsidRPr="006909CC" w:rsidRDefault="00E246C0" w:rsidP="0037255A">
            <w:pPr>
              <w:spacing w:after="0" w:line="240" w:lineRule="auto"/>
              <w:ind w:left="113"/>
              <w:jc w:val="center"/>
              <w:rPr>
                <w:rFonts w:ascii="Times New Roman" w:eastAsia="Times New Roman" w:hAnsi="Times New Roman" w:cs="Times New Roman"/>
                <w:b/>
                <w:bCs/>
                <w:color w:val="000000"/>
                <w:sz w:val="24"/>
                <w:szCs w:val="24"/>
              </w:rPr>
            </w:pPr>
            <w:r w:rsidRPr="006909CC">
              <w:rPr>
                <w:rFonts w:ascii="Times New Roman" w:eastAsia="Times New Roman" w:hAnsi="Times New Roman" w:cs="Times New Roman"/>
                <w:b/>
                <w:bCs/>
                <w:color w:val="000000"/>
                <w:sz w:val="24"/>
                <w:szCs w:val="24"/>
              </w:rPr>
              <w:t>Related Substances</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E246C0" w:rsidRPr="0037255A" w:rsidRDefault="00E246C0" w:rsidP="006909CC">
            <w:pPr>
              <w:spacing w:after="0"/>
              <w:jc w:val="both"/>
              <w:rPr>
                <w:rFonts w:ascii="Times New Roman" w:eastAsia="Times New Roman" w:hAnsi="Times New Roman" w:cs="Times New Roman"/>
                <w:bCs/>
                <w:color w:val="000000"/>
                <w:sz w:val="24"/>
                <w:szCs w:val="24"/>
              </w:rPr>
            </w:pPr>
            <w:r w:rsidRPr="0037255A">
              <w:rPr>
                <w:rFonts w:ascii="Times New Roman" w:eastAsia="Times New Roman" w:hAnsi="Times New Roman" w:cs="Times New Roman"/>
                <w:bCs/>
                <w:color w:val="000000"/>
                <w:sz w:val="24"/>
                <w:szCs w:val="24"/>
              </w:rPr>
              <w:t xml:space="preserve">Quinapril Related Compound A </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(NMT 1.0%)</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0.06%</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0.07%</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0.07%</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0.10%</w:t>
            </w:r>
          </w:p>
        </w:tc>
      </w:tr>
      <w:tr w:rsidR="00E246C0" w:rsidRPr="006909CC" w:rsidTr="0037255A">
        <w:trPr>
          <w:cantSplit/>
          <w:trHeight w:val="144"/>
        </w:trPr>
        <w:tc>
          <w:tcPr>
            <w:tcW w:w="365" w:type="dxa"/>
            <w:vMerge/>
            <w:tcBorders>
              <w:left w:val="single" w:sz="4" w:space="0" w:color="auto"/>
              <w:right w:val="single" w:sz="4" w:space="0" w:color="auto"/>
            </w:tcBorders>
            <w:shd w:val="clear" w:color="auto" w:fill="auto"/>
            <w:vAlign w:val="center"/>
          </w:tcPr>
          <w:p w:rsidR="00E246C0" w:rsidRPr="006909CC" w:rsidRDefault="00E246C0" w:rsidP="006909CC">
            <w:pPr>
              <w:spacing w:after="0" w:line="240" w:lineRule="auto"/>
              <w:jc w:val="both"/>
              <w:rPr>
                <w:rFonts w:ascii="Times New Roman" w:eastAsia="Times New Roman" w:hAnsi="Times New Roman" w:cs="Times New Roman"/>
                <w:b/>
                <w:bCs/>
                <w:color w:val="000000"/>
                <w:sz w:val="24"/>
                <w:szCs w:val="24"/>
              </w:rPr>
            </w:pPr>
          </w:p>
        </w:tc>
        <w:tc>
          <w:tcPr>
            <w:tcW w:w="1800" w:type="dxa"/>
            <w:tcBorders>
              <w:top w:val="nil"/>
              <w:left w:val="single" w:sz="4" w:space="0" w:color="auto"/>
              <w:bottom w:val="single" w:sz="4" w:space="0" w:color="auto"/>
              <w:right w:val="single" w:sz="4" w:space="0" w:color="auto"/>
            </w:tcBorders>
            <w:shd w:val="clear" w:color="auto" w:fill="auto"/>
            <w:vAlign w:val="center"/>
          </w:tcPr>
          <w:p w:rsidR="00E246C0" w:rsidRPr="0037255A" w:rsidRDefault="00E246C0" w:rsidP="006909CC">
            <w:pPr>
              <w:spacing w:after="0"/>
              <w:jc w:val="both"/>
              <w:rPr>
                <w:rFonts w:ascii="Times New Roman" w:eastAsia="Times New Roman" w:hAnsi="Times New Roman" w:cs="Times New Roman"/>
                <w:bCs/>
                <w:color w:val="000000"/>
                <w:sz w:val="24"/>
                <w:szCs w:val="24"/>
              </w:rPr>
            </w:pPr>
            <w:r w:rsidRPr="0037255A">
              <w:rPr>
                <w:rFonts w:ascii="Times New Roman" w:eastAsia="Times New Roman" w:hAnsi="Times New Roman" w:cs="Times New Roman"/>
                <w:bCs/>
                <w:color w:val="000000"/>
                <w:sz w:val="24"/>
                <w:szCs w:val="24"/>
              </w:rPr>
              <w:t xml:space="preserve">Quinapril Related Compound B </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(NMT 3.0%)</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0.29%</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0.29%</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0.30%</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0.31%</w:t>
            </w:r>
          </w:p>
        </w:tc>
      </w:tr>
      <w:tr w:rsidR="00E246C0" w:rsidRPr="006909CC" w:rsidTr="0037255A">
        <w:trPr>
          <w:cantSplit/>
          <w:trHeight w:val="720"/>
        </w:trPr>
        <w:tc>
          <w:tcPr>
            <w:tcW w:w="365" w:type="dxa"/>
            <w:vMerge/>
            <w:tcBorders>
              <w:left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b/>
                <w:bCs/>
                <w:color w:val="000000"/>
                <w:sz w:val="24"/>
                <w:szCs w:val="24"/>
              </w:rPr>
            </w:pPr>
          </w:p>
        </w:tc>
        <w:tc>
          <w:tcPr>
            <w:tcW w:w="1800" w:type="dxa"/>
            <w:tcBorders>
              <w:top w:val="nil"/>
              <w:left w:val="single" w:sz="4" w:space="0" w:color="auto"/>
              <w:bottom w:val="single" w:sz="4" w:space="0" w:color="auto"/>
              <w:right w:val="single" w:sz="4" w:space="0" w:color="auto"/>
            </w:tcBorders>
            <w:shd w:val="clear" w:color="auto" w:fill="auto"/>
            <w:vAlign w:val="center"/>
          </w:tcPr>
          <w:p w:rsidR="00E246C0" w:rsidRPr="0037255A" w:rsidRDefault="00E246C0" w:rsidP="006909CC">
            <w:pPr>
              <w:spacing w:after="0"/>
              <w:jc w:val="both"/>
              <w:rPr>
                <w:rFonts w:ascii="Times New Roman" w:eastAsia="Times New Roman" w:hAnsi="Times New Roman" w:cs="Times New Roman"/>
                <w:bCs/>
                <w:color w:val="000000"/>
                <w:sz w:val="24"/>
                <w:szCs w:val="24"/>
              </w:rPr>
            </w:pPr>
            <w:r w:rsidRPr="0037255A">
              <w:rPr>
                <w:rFonts w:ascii="Times New Roman" w:eastAsia="Times New Roman" w:hAnsi="Times New Roman" w:cs="Times New Roman"/>
                <w:bCs/>
                <w:color w:val="000000"/>
                <w:sz w:val="24"/>
                <w:szCs w:val="24"/>
              </w:rPr>
              <w:t>Single Unknown Impurity</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(NMT 0.2%)</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0.05%</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0.05%</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0.06%</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0.07%</w:t>
            </w:r>
          </w:p>
        </w:tc>
      </w:tr>
      <w:tr w:rsidR="00E246C0" w:rsidRPr="006909CC" w:rsidTr="0037255A">
        <w:trPr>
          <w:cantSplit/>
          <w:trHeight w:val="576"/>
        </w:trPr>
        <w:tc>
          <w:tcPr>
            <w:tcW w:w="365" w:type="dxa"/>
            <w:vMerge/>
            <w:tcBorders>
              <w:left w:val="single" w:sz="4" w:space="0" w:color="auto"/>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b/>
                <w:bCs/>
                <w:color w:val="000000"/>
                <w:sz w:val="24"/>
                <w:szCs w:val="24"/>
              </w:rPr>
            </w:pPr>
          </w:p>
        </w:tc>
        <w:tc>
          <w:tcPr>
            <w:tcW w:w="1800" w:type="dxa"/>
            <w:tcBorders>
              <w:top w:val="nil"/>
              <w:left w:val="single" w:sz="4" w:space="0" w:color="auto"/>
              <w:bottom w:val="single" w:sz="4" w:space="0" w:color="auto"/>
              <w:right w:val="single" w:sz="4" w:space="0" w:color="auto"/>
            </w:tcBorders>
            <w:shd w:val="clear" w:color="auto" w:fill="auto"/>
            <w:vAlign w:val="center"/>
          </w:tcPr>
          <w:p w:rsidR="00E246C0" w:rsidRPr="0037255A" w:rsidRDefault="00E246C0" w:rsidP="006909CC">
            <w:pPr>
              <w:spacing w:after="0"/>
              <w:jc w:val="both"/>
              <w:rPr>
                <w:rFonts w:ascii="Times New Roman" w:eastAsia="Times New Roman" w:hAnsi="Times New Roman" w:cs="Times New Roman"/>
                <w:bCs/>
                <w:color w:val="000000"/>
                <w:sz w:val="24"/>
                <w:szCs w:val="24"/>
              </w:rPr>
            </w:pPr>
            <w:r w:rsidRPr="0037255A">
              <w:rPr>
                <w:rFonts w:ascii="Times New Roman" w:eastAsia="Times New Roman" w:hAnsi="Times New Roman" w:cs="Times New Roman"/>
                <w:bCs/>
                <w:color w:val="000000"/>
                <w:sz w:val="24"/>
                <w:szCs w:val="24"/>
              </w:rPr>
              <w:t xml:space="preserve">Total  impurity </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(NMT 3.6%)</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0.40%</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0.41%</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0.43%</w:t>
            </w:r>
          </w:p>
        </w:tc>
        <w:tc>
          <w:tcPr>
            <w:tcW w:w="1584" w:type="dxa"/>
            <w:tcBorders>
              <w:top w:val="nil"/>
              <w:left w:val="nil"/>
              <w:bottom w:val="single" w:sz="4" w:space="0" w:color="auto"/>
              <w:right w:val="single" w:sz="4" w:space="0" w:color="auto"/>
            </w:tcBorders>
            <w:shd w:val="clear" w:color="auto" w:fill="auto"/>
            <w:vAlign w:val="center"/>
            <w:hideMark/>
          </w:tcPr>
          <w:p w:rsidR="00E246C0" w:rsidRPr="006909CC" w:rsidRDefault="00E246C0" w:rsidP="006909CC">
            <w:pPr>
              <w:spacing w:after="0" w:line="240" w:lineRule="auto"/>
              <w:jc w:val="both"/>
              <w:rPr>
                <w:rFonts w:ascii="Times New Roman" w:eastAsia="Times New Roman" w:hAnsi="Times New Roman" w:cs="Times New Roman"/>
                <w:color w:val="000000"/>
                <w:sz w:val="24"/>
                <w:szCs w:val="24"/>
              </w:rPr>
            </w:pPr>
            <w:r w:rsidRPr="006909CC">
              <w:rPr>
                <w:rFonts w:ascii="Times New Roman" w:eastAsia="Times New Roman" w:hAnsi="Times New Roman" w:cs="Times New Roman"/>
                <w:color w:val="000000"/>
                <w:sz w:val="24"/>
                <w:szCs w:val="24"/>
              </w:rPr>
              <w:t>0.48%</w:t>
            </w:r>
          </w:p>
        </w:tc>
      </w:tr>
    </w:tbl>
    <w:p w:rsidR="00770B9D" w:rsidRPr="006909CC" w:rsidRDefault="0037255A" w:rsidP="006909CC">
      <w:pPr>
        <w:tabs>
          <w:tab w:val="left" w:pos="0"/>
          <w:tab w:val="left" w:pos="2550"/>
        </w:tabs>
        <w:spacing w:after="120"/>
        <w:jc w:val="both"/>
        <w:rPr>
          <w:rFonts w:ascii="Times New Roman" w:eastAsia="Times New Roman" w:hAnsi="Times New Roman" w:cs="Times New Roman"/>
          <w:b/>
          <w:bCs/>
          <w:color w:val="000000"/>
          <w:sz w:val="24"/>
          <w:szCs w:val="24"/>
        </w:rPr>
      </w:pPr>
      <w:r w:rsidRPr="006909CC">
        <w:rPr>
          <w:rFonts w:ascii="Times New Roman" w:hAnsi="Times New Roman" w:cs="Times New Roman"/>
          <w:noProof/>
          <w:sz w:val="24"/>
          <w:szCs w:val="24"/>
        </w:rPr>
        <w:drawing>
          <wp:inline distT="0" distB="0" distL="0" distR="0" wp14:anchorId="40930963" wp14:editId="63DBFA32">
            <wp:extent cx="6416565" cy="2286000"/>
            <wp:effectExtent l="0" t="0" r="2286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8181B" w:rsidRPr="006909CC" w:rsidRDefault="00D8181B" w:rsidP="006909CC">
      <w:pPr>
        <w:tabs>
          <w:tab w:val="left" w:pos="0"/>
          <w:tab w:val="left" w:pos="2550"/>
          <w:tab w:val="left" w:pos="8910"/>
        </w:tabs>
        <w:spacing w:after="120"/>
        <w:jc w:val="both"/>
        <w:rPr>
          <w:rFonts w:ascii="Times New Roman" w:eastAsia="Times New Roman" w:hAnsi="Times New Roman" w:cs="Times New Roman"/>
          <w:b/>
          <w:bCs/>
          <w:color w:val="000000"/>
          <w:sz w:val="24"/>
          <w:szCs w:val="24"/>
        </w:rPr>
      </w:pPr>
      <w:r w:rsidRPr="006909CC">
        <w:rPr>
          <w:rFonts w:ascii="Times New Roman" w:hAnsi="Times New Roman" w:cs="Times New Roman"/>
          <w:sz w:val="24"/>
          <w:szCs w:val="24"/>
        </w:rPr>
        <w:t>Figure 27: Graphical representation of impurity profile</w:t>
      </w:r>
      <w:r w:rsidR="00E246C0" w:rsidRPr="006909CC">
        <w:rPr>
          <w:rFonts w:ascii="Times New Roman" w:eastAsia="Times New Roman" w:hAnsi="Times New Roman" w:cs="Times New Roman"/>
          <w:bCs/>
          <w:color w:val="000000"/>
          <w:sz w:val="24"/>
          <w:szCs w:val="24"/>
        </w:rPr>
        <w:t xml:space="preserve"> of accelerated stability </w:t>
      </w:r>
      <w:r w:rsidRPr="006909CC">
        <w:rPr>
          <w:rFonts w:ascii="Times New Roman" w:eastAsia="Times New Roman" w:hAnsi="Times New Roman" w:cs="Times New Roman"/>
          <w:bCs/>
          <w:color w:val="000000"/>
          <w:sz w:val="24"/>
          <w:szCs w:val="24"/>
        </w:rPr>
        <w:t>study</w:t>
      </w:r>
      <w:r w:rsidRPr="006909CC">
        <w:rPr>
          <w:rFonts w:ascii="Times New Roman" w:eastAsia="Times New Roman" w:hAnsi="Times New Roman" w:cs="Times New Roman"/>
          <w:b/>
          <w:bCs/>
          <w:color w:val="000000"/>
          <w:sz w:val="24"/>
          <w:szCs w:val="24"/>
        </w:rPr>
        <w:t xml:space="preserve">  </w:t>
      </w:r>
    </w:p>
    <w:p w:rsidR="00770B9D" w:rsidRPr="006909CC" w:rsidRDefault="00D8181B" w:rsidP="006909CC">
      <w:pPr>
        <w:tabs>
          <w:tab w:val="left" w:pos="0"/>
          <w:tab w:val="left" w:pos="2550"/>
        </w:tabs>
        <w:spacing w:after="120"/>
        <w:jc w:val="both"/>
        <w:rPr>
          <w:rFonts w:ascii="Times New Roman" w:eastAsia="Times New Roman" w:hAnsi="Times New Roman" w:cs="Times New Roman"/>
          <w:b/>
          <w:bCs/>
          <w:color w:val="000000"/>
          <w:sz w:val="24"/>
          <w:szCs w:val="24"/>
        </w:rPr>
      </w:pPr>
      <w:r w:rsidRPr="006909CC">
        <w:rPr>
          <w:rFonts w:ascii="Times New Roman" w:hAnsi="Times New Roman" w:cs="Times New Roman"/>
          <w:noProof/>
          <w:sz w:val="24"/>
          <w:szCs w:val="24"/>
        </w:rPr>
        <w:lastRenderedPageBreak/>
        <w:drawing>
          <wp:inline distT="0" distB="0" distL="0" distR="0" wp14:anchorId="61B3C589" wp14:editId="48AE1227">
            <wp:extent cx="5700156" cy="2743200"/>
            <wp:effectExtent l="0" t="0" r="15240" b="1905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8181B" w:rsidRPr="006909CC" w:rsidRDefault="00D8181B" w:rsidP="006909CC">
      <w:pPr>
        <w:tabs>
          <w:tab w:val="left" w:pos="0"/>
          <w:tab w:val="left" w:pos="2550"/>
        </w:tabs>
        <w:spacing w:after="120"/>
        <w:jc w:val="both"/>
        <w:rPr>
          <w:rFonts w:ascii="Times New Roman" w:eastAsia="Times New Roman" w:hAnsi="Times New Roman" w:cs="Times New Roman"/>
          <w:b/>
          <w:bCs/>
          <w:color w:val="000000"/>
          <w:sz w:val="24"/>
          <w:szCs w:val="24"/>
        </w:rPr>
      </w:pPr>
      <w:r w:rsidRPr="006909CC">
        <w:rPr>
          <w:rFonts w:ascii="Times New Roman" w:hAnsi="Times New Roman" w:cs="Times New Roman"/>
          <w:sz w:val="24"/>
          <w:szCs w:val="24"/>
        </w:rPr>
        <w:t>Figure 26: Graphical representation of assay &amp; Dissolution profile</w:t>
      </w:r>
      <w:r w:rsidRPr="006909CC">
        <w:rPr>
          <w:rFonts w:ascii="Times New Roman" w:eastAsia="Times New Roman" w:hAnsi="Times New Roman" w:cs="Times New Roman"/>
          <w:bCs/>
          <w:color w:val="000000"/>
          <w:sz w:val="24"/>
          <w:szCs w:val="24"/>
        </w:rPr>
        <w:t xml:space="preserve"> of accelerated stability study</w:t>
      </w:r>
      <w:r w:rsidRPr="006909CC">
        <w:rPr>
          <w:rFonts w:ascii="Times New Roman" w:eastAsia="Times New Roman" w:hAnsi="Times New Roman" w:cs="Times New Roman"/>
          <w:b/>
          <w:bCs/>
          <w:color w:val="000000"/>
          <w:sz w:val="24"/>
          <w:szCs w:val="24"/>
        </w:rPr>
        <w:t xml:space="preserve">  </w:t>
      </w:r>
    </w:p>
    <w:p w:rsidR="001A6B16" w:rsidRPr="006909CC" w:rsidRDefault="001A6B16" w:rsidP="006909CC">
      <w:pPr>
        <w:widowControl w:val="0"/>
        <w:tabs>
          <w:tab w:val="left" w:pos="0"/>
        </w:tabs>
        <w:autoSpaceDE w:val="0"/>
        <w:autoSpaceDN w:val="0"/>
        <w:adjustRightInd w:val="0"/>
        <w:spacing w:after="0"/>
        <w:jc w:val="both"/>
        <w:rPr>
          <w:rFonts w:ascii="Times New Roman" w:hAnsi="Times New Roman" w:cs="Times New Roman"/>
          <w:b/>
          <w:sz w:val="24"/>
          <w:szCs w:val="24"/>
        </w:rPr>
      </w:pPr>
      <w:r w:rsidRPr="006909CC">
        <w:rPr>
          <w:rFonts w:ascii="Times New Roman" w:hAnsi="Times New Roman" w:cs="Times New Roman"/>
          <w:b/>
          <w:sz w:val="24"/>
          <w:szCs w:val="24"/>
        </w:rPr>
        <w:t>Inference:</w:t>
      </w:r>
    </w:p>
    <w:p w:rsidR="001A6B16" w:rsidRPr="006909CC" w:rsidRDefault="001A6B16" w:rsidP="006909CC">
      <w:pPr>
        <w:widowControl w:val="0"/>
        <w:tabs>
          <w:tab w:val="left" w:pos="0"/>
        </w:tabs>
        <w:autoSpaceDE w:val="0"/>
        <w:autoSpaceDN w:val="0"/>
        <w:adjustRightInd w:val="0"/>
        <w:spacing w:after="0"/>
        <w:jc w:val="both"/>
        <w:rPr>
          <w:rFonts w:ascii="Times New Roman" w:hAnsi="Times New Roman" w:cs="Times New Roman"/>
          <w:sz w:val="24"/>
          <w:szCs w:val="24"/>
        </w:rPr>
      </w:pPr>
      <w:r w:rsidRPr="006909CC">
        <w:rPr>
          <w:rFonts w:ascii="Times New Roman" w:hAnsi="Times New Roman" w:cs="Times New Roman"/>
          <w:sz w:val="24"/>
          <w:szCs w:val="24"/>
        </w:rPr>
        <w:t xml:space="preserve">All the physical parameters were found satisfactory during accelerated stability study. There is also no significant </w:t>
      </w:r>
      <w:r w:rsidR="00303F7B" w:rsidRPr="006909CC">
        <w:rPr>
          <w:rFonts w:ascii="Times New Roman" w:hAnsi="Times New Roman" w:cs="Times New Roman"/>
          <w:sz w:val="24"/>
          <w:szCs w:val="24"/>
        </w:rPr>
        <w:t>change</w:t>
      </w:r>
      <w:r w:rsidRPr="006909CC">
        <w:rPr>
          <w:rFonts w:ascii="Times New Roman" w:hAnsi="Times New Roman" w:cs="Times New Roman"/>
          <w:sz w:val="24"/>
          <w:szCs w:val="24"/>
        </w:rPr>
        <w:t xml:space="preserve"> found during the study period. Therefore shelf life </w:t>
      </w:r>
      <w:r w:rsidR="00303F7B" w:rsidRPr="006909CC">
        <w:rPr>
          <w:rFonts w:ascii="Times New Roman" w:hAnsi="Times New Roman" w:cs="Times New Roman"/>
          <w:sz w:val="24"/>
          <w:szCs w:val="24"/>
        </w:rPr>
        <w:t>of product can be suggested up to 24 months based on accelerated data</w:t>
      </w:r>
      <w:r w:rsidR="008D4A76" w:rsidRPr="006909CC">
        <w:rPr>
          <w:rFonts w:ascii="Times New Roman" w:hAnsi="Times New Roman" w:cs="Times New Roman"/>
          <w:sz w:val="24"/>
          <w:szCs w:val="24"/>
        </w:rPr>
        <w:t>.</w:t>
      </w:r>
    </w:p>
    <w:p w:rsidR="008D4A76" w:rsidRPr="006909CC" w:rsidRDefault="008D4A76" w:rsidP="006909CC">
      <w:pPr>
        <w:widowControl w:val="0"/>
        <w:tabs>
          <w:tab w:val="left" w:pos="0"/>
        </w:tabs>
        <w:autoSpaceDE w:val="0"/>
        <w:autoSpaceDN w:val="0"/>
        <w:adjustRightInd w:val="0"/>
        <w:spacing w:after="0"/>
        <w:jc w:val="both"/>
        <w:rPr>
          <w:rFonts w:ascii="Times New Roman" w:hAnsi="Times New Roman" w:cs="Times New Roman"/>
          <w:sz w:val="24"/>
          <w:szCs w:val="24"/>
        </w:rPr>
      </w:pPr>
    </w:p>
    <w:p w:rsidR="008D4A76" w:rsidRPr="006909CC" w:rsidRDefault="008D4A76" w:rsidP="006909CC">
      <w:pPr>
        <w:spacing w:line="0" w:lineRule="atLeast"/>
        <w:jc w:val="both"/>
        <w:rPr>
          <w:rFonts w:ascii="Times New Roman" w:eastAsia="Times New Roman" w:hAnsi="Times New Roman" w:cs="Times New Roman"/>
          <w:sz w:val="24"/>
          <w:szCs w:val="24"/>
          <w:u w:val="single"/>
        </w:rPr>
      </w:pPr>
      <w:r w:rsidRPr="006909CC">
        <w:rPr>
          <w:rFonts w:ascii="Times New Roman" w:eastAsia="Times New Roman" w:hAnsi="Times New Roman" w:cs="Times New Roman"/>
          <w:sz w:val="24"/>
          <w:szCs w:val="24"/>
          <w:u w:val="single"/>
        </w:rPr>
        <w:t>BIBLOGRAPHY</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060684">
        <w:rPr>
          <w:rFonts w:ascii="Times New Roman" w:eastAsia="Times New Roman" w:hAnsi="Times New Roman" w:cs="Times New Roman"/>
          <w:sz w:val="24"/>
          <w:szCs w:val="24"/>
        </w:rPr>
        <w:t>Law M, Wald N, Morris J (2003). Health Technology Assessment Report (PMID 14604498).</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060684">
        <w:rPr>
          <w:rFonts w:ascii="Times New Roman" w:eastAsia="Times New Roman" w:hAnsi="Times New Roman" w:cs="Times New Roman"/>
          <w:sz w:val="24"/>
          <w:szCs w:val="24"/>
        </w:rPr>
        <w:t>Nelson M (2010) Australian Prescriber journal, "Drug treatment of elevated blood pressure." Page 108–112.</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060684">
        <w:rPr>
          <w:rFonts w:ascii="Times New Roman" w:eastAsia="Times New Roman" w:hAnsi="Times New Roman" w:cs="Times New Roman"/>
          <w:sz w:val="24"/>
          <w:szCs w:val="24"/>
        </w:rPr>
        <w:t xml:space="preserve">Wright J M, </w:t>
      </w:r>
      <w:proofErr w:type="spellStart"/>
      <w:r w:rsidRPr="00060684">
        <w:rPr>
          <w:rFonts w:ascii="Times New Roman" w:eastAsia="Times New Roman" w:hAnsi="Times New Roman" w:cs="Times New Roman"/>
          <w:sz w:val="24"/>
          <w:szCs w:val="24"/>
        </w:rPr>
        <w:t>Musini</w:t>
      </w:r>
      <w:proofErr w:type="spellEnd"/>
      <w:r w:rsidRPr="00060684">
        <w:rPr>
          <w:rFonts w:ascii="Times New Roman" w:eastAsia="Times New Roman" w:hAnsi="Times New Roman" w:cs="Times New Roman"/>
          <w:sz w:val="24"/>
          <w:szCs w:val="24"/>
        </w:rPr>
        <w:t xml:space="preserve"> V M, Gill R (April 2018) "First-line drugs for hypertension,” The Cochrane Database of Systematic Reviews. (PMID 29667175).</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060684">
        <w:rPr>
          <w:rFonts w:ascii="Times New Roman" w:eastAsia="Times New Roman" w:hAnsi="Times New Roman" w:cs="Times New Roman"/>
          <w:sz w:val="24"/>
          <w:szCs w:val="24"/>
        </w:rPr>
        <w:t>Wu HY, Huang JW, Lin HJ et al. (October 2013), "Comparative effectiveness of renin-angiotensin system blockers and other antihypertensive drugs in patients with diabetes: systematic review and Bayesian network meta-analysis" (PMID 24157497).</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proofErr w:type="spellStart"/>
      <w:r w:rsidRPr="00060684">
        <w:rPr>
          <w:rFonts w:ascii="Times New Roman" w:eastAsia="Times New Roman" w:hAnsi="Times New Roman" w:cs="Times New Roman"/>
          <w:sz w:val="24"/>
          <w:szCs w:val="24"/>
        </w:rPr>
        <w:t>Digambar</w:t>
      </w:r>
      <w:proofErr w:type="spellEnd"/>
      <w:r w:rsidRPr="00060684">
        <w:rPr>
          <w:rFonts w:ascii="Times New Roman" w:eastAsia="Times New Roman" w:hAnsi="Times New Roman" w:cs="Times New Roman"/>
          <w:sz w:val="24"/>
          <w:szCs w:val="24"/>
        </w:rPr>
        <w:t xml:space="preserve"> M, </w:t>
      </w:r>
      <w:proofErr w:type="spellStart"/>
      <w:r w:rsidRPr="00060684">
        <w:rPr>
          <w:rFonts w:ascii="Times New Roman" w:eastAsia="Times New Roman" w:hAnsi="Times New Roman" w:cs="Times New Roman"/>
          <w:sz w:val="24"/>
          <w:szCs w:val="24"/>
        </w:rPr>
        <w:t>Ritesh</w:t>
      </w:r>
      <w:proofErr w:type="spellEnd"/>
      <w:r w:rsidRPr="00060684">
        <w:rPr>
          <w:rFonts w:ascii="Times New Roman" w:eastAsia="Times New Roman" w:hAnsi="Times New Roman" w:cs="Times New Roman"/>
          <w:sz w:val="24"/>
          <w:szCs w:val="24"/>
        </w:rPr>
        <w:t xml:space="preserve"> S B (June 2017), “Development and evaluation of gastro-retentive floating tablets of a quinapril HCl by direct compression technique” (Article ISSN- 0975-1491, Volume 9, Issue 8, 2017).</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proofErr w:type="spellStart"/>
      <w:r w:rsidRPr="00060684">
        <w:rPr>
          <w:rFonts w:ascii="Times New Roman" w:eastAsia="Times New Roman" w:hAnsi="Times New Roman" w:cs="Times New Roman"/>
          <w:sz w:val="24"/>
          <w:szCs w:val="24"/>
        </w:rPr>
        <w:t>Divyesh</w:t>
      </w:r>
      <w:proofErr w:type="spellEnd"/>
      <w:r w:rsidRPr="00060684">
        <w:rPr>
          <w:rFonts w:ascii="Times New Roman" w:eastAsia="Times New Roman" w:hAnsi="Times New Roman" w:cs="Times New Roman"/>
          <w:sz w:val="24"/>
          <w:szCs w:val="24"/>
        </w:rPr>
        <w:t xml:space="preserve"> T, </w:t>
      </w:r>
      <w:proofErr w:type="spellStart"/>
      <w:r w:rsidRPr="00060684">
        <w:rPr>
          <w:rFonts w:ascii="Times New Roman" w:eastAsia="Times New Roman" w:hAnsi="Times New Roman" w:cs="Times New Roman"/>
          <w:sz w:val="24"/>
          <w:szCs w:val="24"/>
        </w:rPr>
        <w:t>Praful</w:t>
      </w:r>
      <w:proofErr w:type="spellEnd"/>
      <w:r w:rsidRPr="00060684">
        <w:rPr>
          <w:rFonts w:ascii="Times New Roman" w:eastAsia="Times New Roman" w:hAnsi="Times New Roman" w:cs="Times New Roman"/>
          <w:sz w:val="24"/>
          <w:szCs w:val="24"/>
        </w:rPr>
        <w:t xml:space="preserve"> B, </w:t>
      </w:r>
      <w:proofErr w:type="spellStart"/>
      <w:r w:rsidRPr="00060684">
        <w:rPr>
          <w:rFonts w:ascii="Times New Roman" w:eastAsia="Times New Roman" w:hAnsi="Times New Roman" w:cs="Times New Roman"/>
          <w:sz w:val="24"/>
          <w:szCs w:val="24"/>
        </w:rPr>
        <w:t>Vikram</w:t>
      </w:r>
      <w:proofErr w:type="spellEnd"/>
      <w:r w:rsidRPr="00060684">
        <w:rPr>
          <w:rFonts w:ascii="Times New Roman" w:eastAsia="Times New Roman" w:hAnsi="Times New Roman" w:cs="Times New Roman"/>
          <w:sz w:val="24"/>
          <w:szCs w:val="24"/>
        </w:rPr>
        <w:t xml:space="preserve"> P, “Enhancement of solubility of poorly water soluble anti-hypertensive drug by Nano sizing approach”, (DOI: 10.4103/0975-7406.94137).</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060684">
        <w:rPr>
          <w:rFonts w:ascii="Times New Roman" w:eastAsia="Times New Roman" w:hAnsi="Times New Roman" w:cs="Times New Roman"/>
          <w:sz w:val="24"/>
          <w:szCs w:val="24"/>
        </w:rPr>
        <w:t>Drugs.com. American Society of Health-System Pharmacists (March 2019) "Quinapril Hydrochloride Monograph for Professionals".</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060684">
        <w:rPr>
          <w:rFonts w:ascii="Times New Roman" w:eastAsia="Times New Roman" w:hAnsi="Times New Roman" w:cs="Times New Roman"/>
          <w:sz w:val="24"/>
          <w:szCs w:val="24"/>
        </w:rPr>
        <w:t>British National Formulary (76th Edition) (2018) Page 172 (ISBN 9780857113382).</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060684">
        <w:rPr>
          <w:rFonts w:ascii="Times New Roman" w:eastAsia="Times New Roman" w:hAnsi="Times New Roman" w:cs="Times New Roman"/>
          <w:sz w:val="24"/>
          <w:szCs w:val="24"/>
        </w:rPr>
        <w:lastRenderedPageBreak/>
        <w:t>Medicines and Healthcare products Regulatory Agency (United Kingdom Product Assessment Report) Quinapril PL18909/0151-4.</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060684">
        <w:rPr>
          <w:rFonts w:ascii="Times New Roman" w:eastAsia="Times New Roman" w:hAnsi="Times New Roman" w:cs="Times New Roman"/>
          <w:sz w:val="24"/>
          <w:szCs w:val="24"/>
        </w:rPr>
        <w:t xml:space="preserve">G. P. Singh, H. M. </w:t>
      </w:r>
      <w:proofErr w:type="spellStart"/>
      <w:r w:rsidRPr="00060684">
        <w:rPr>
          <w:rFonts w:ascii="Times New Roman" w:eastAsia="Times New Roman" w:hAnsi="Times New Roman" w:cs="Times New Roman"/>
          <w:sz w:val="24"/>
          <w:szCs w:val="24"/>
        </w:rPr>
        <w:t>Godbole</w:t>
      </w:r>
      <w:proofErr w:type="spellEnd"/>
      <w:r w:rsidRPr="00060684">
        <w:rPr>
          <w:rFonts w:ascii="Times New Roman" w:eastAsia="Times New Roman" w:hAnsi="Times New Roman" w:cs="Times New Roman"/>
          <w:sz w:val="24"/>
          <w:szCs w:val="24"/>
        </w:rPr>
        <w:t xml:space="preserve"> et al (2004) “Stabilization of Quinapril by Incorporating Hydrogen Bonding Interactions” Indian Journal </w:t>
      </w:r>
      <w:proofErr w:type="spellStart"/>
      <w:r w:rsidRPr="00060684">
        <w:rPr>
          <w:rFonts w:ascii="Times New Roman" w:eastAsia="Times New Roman" w:hAnsi="Times New Roman" w:cs="Times New Roman"/>
          <w:sz w:val="24"/>
          <w:szCs w:val="24"/>
        </w:rPr>
        <w:t>Pharma</w:t>
      </w:r>
      <w:proofErr w:type="spellEnd"/>
      <w:r w:rsidRPr="00060684">
        <w:rPr>
          <w:rFonts w:ascii="Times New Roman" w:eastAsia="Times New Roman" w:hAnsi="Times New Roman" w:cs="Times New Roman"/>
          <w:sz w:val="24"/>
          <w:szCs w:val="24"/>
        </w:rPr>
        <w:t xml:space="preserve"> Science (PMC2865811).</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060684">
        <w:rPr>
          <w:rFonts w:ascii="Times New Roman" w:eastAsia="Times New Roman" w:hAnsi="Times New Roman" w:cs="Times New Roman"/>
          <w:sz w:val="24"/>
          <w:szCs w:val="24"/>
        </w:rPr>
        <w:t>British Pharmacopeia 2019 (Quinapril HCl Volume II- Page No. 750-751, Quinapril HCl tablet Volume III Page No. 1174-1175.</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060684">
        <w:rPr>
          <w:rFonts w:ascii="Times New Roman" w:eastAsia="Times New Roman" w:hAnsi="Times New Roman" w:cs="Times New Roman"/>
          <w:sz w:val="24"/>
          <w:szCs w:val="24"/>
        </w:rPr>
        <w:t>United States Pharmacopeia and National Formulary (USP 42), Quinapril HCl &amp; Quinapril HCl tablets Volume II-Page No. 3770-3771 &amp; 3775.</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060684">
        <w:rPr>
          <w:rFonts w:ascii="Times New Roman" w:eastAsia="Times New Roman" w:hAnsi="Times New Roman" w:cs="Times New Roman"/>
          <w:sz w:val="24"/>
          <w:szCs w:val="24"/>
        </w:rPr>
        <w:t xml:space="preserve">Dinesh </w:t>
      </w:r>
      <w:proofErr w:type="spellStart"/>
      <w:r w:rsidRPr="00060684">
        <w:rPr>
          <w:rFonts w:ascii="Times New Roman" w:eastAsia="Times New Roman" w:hAnsi="Times New Roman" w:cs="Times New Roman"/>
          <w:sz w:val="24"/>
          <w:szCs w:val="24"/>
        </w:rPr>
        <w:t>Dayaramji</w:t>
      </w:r>
      <w:proofErr w:type="spellEnd"/>
      <w:r w:rsidRPr="00060684">
        <w:rPr>
          <w:rFonts w:ascii="Times New Roman" w:eastAsia="Times New Roman" w:hAnsi="Times New Roman" w:cs="Times New Roman"/>
          <w:sz w:val="24"/>
          <w:szCs w:val="24"/>
        </w:rPr>
        <w:t xml:space="preserve"> </w:t>
      </w:r>
      <w:proofErr w:type="spellStart"/>
      <w:r w:rsidRPr="00060684">
        <w:rPr>
          <w:rFonts w:ascii="Times New Roman" w:eastAsia="Times New Roman" w:hAnsi="Times New Roman" w:cs="Times New Roman"/>
          <w:sz w:val="24"/>
          <w:szCs w:val="24"/>
        </w:rPr>
        <w:t>Chakole</w:t>
      </w:r>
      <w:proofErr w:type="spellEnd"/>
      <w:r w:rsidRPr="00060684">
        <w:rPr>
          <w:rFonts w:ascii="Times New Roman" w:eastAsia="Times New Roman" w:hAnsi="Times New Roman" w:cs="Times New Roman"/>
          <w:sz w:val="24"/>
          <w:szCs w:val="24"/>
        </w:rPr>
        <w:t xml:space="preserve">, </w:t>
      </w:r>
      <w:proofErr w:type="spellStart"/>
      <w:r w:rsidRPr="00060684">
        <w:rPr>
          <w:rFonts w:ascii="Times New Roman" w:eastAsia="Times New Roman" w:hAnsi="Times New Roman" w:cs="Times New Roman"/>
          <w:sz w:val="24"/>
          <w:szCs w:val="24"/>
        </w:rPr>
        <w:t>Palempalli</w:t>
      </w:r>
      <w:proofErr w:type="spellEnd"/>
      <w:r w:rsidRPr="00060684">
        <w:rPr>
          <w:rFonts w:ascii="Times New Roman" w:eastAsia="Times New Roman" w:hAnsi="Times New Roman" w:cs="Times New Roman"/>
          <w:sz w:val="24"/>
          <w:szCs w:val="24"/>
        </w:rPr>
        <w:t xml:space="preserve"> </w:t>
      </w:r>
      <w:proofErr w:type="spellStart"/>
      <w:r w:rsidRPr="00060684">
        <w:rPr>
          <w:rFonts w:ascii="Times New Roman" w:eastAsia="Times New Roman" w:hAnsi="Times New Roman" w:cs="Times New Roman"/>
          <w:sz w:val="24"/>
          <w:szCs w:val="24"/>
        </w:rPr>
        <w:t>Venkata</w:t>
      </w:r>
      <w:proofErr w:type="spellEnd"/>
      <w:r w:rsidRPr="00060684">
        <w:rPr>
          <w:rFonts w:ascii="Times New Roman" w:eastAsia="Times New Roman" w:hAnsi="Times New Roman" w:cs="Times New Roman"/>
          <w:sz w:val="24"/>
          <w:szCs w:val="24"/>
        </w:rPr>
        <w:t xml:space="preserve"> et al (Jan 2004) Patent US20060106057A1 on “Stabilization of Quinapril using magnesium oxide”.</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proofErr w:type="spellStart"/>
      <w:r w:rsidRPr="00060684">
        <w:rPr>
          <w:rFonts w:ascii="Times New Roman" w:eastAsia="Times New Roman" w:hAnsi="Times New Roman" w:cs="Times New Roman"/>
          <w:sz w:val="24"/>
          <w:szCs w:val="24"/>
        </w:rPr>
        <w:t>Reynir</w:t>
      </w:r>
      <w:proofErr w:type="spellEnd"/>
      <w:r w:rsidRPr="00060684">
        <w:rPr>
          <w:rFonts w:ascii="Times New Roman" w:eastAsia="Times New Roman" w:hAnsi="Times New Roman" w:cs="Times New Roman"/>
          <w:sz w:val="24"/>
          <w:szCs w:val="24"/>
        </w:rPr>
        <w:t xml:space="preserve"> </w:t>
      </w:r>
      <w:proofErr w:type="spellStart"/>
      <w:r w:rsidRPr="00060684">
        <w:rPr>
          <w:rFonts w:ascii="Times New Roman" w:eastAsia="Times New Roman" w:hAnsi="Times New Roman" w:cs="Times New Roman"/>
          <w:sz w:val="24"/>
          <w:szCs w:val="24"/>
        </w:rPr>
        <w:t>Eyjolfsson</w:t>
      </w:r>
      <w:proofErr w:type="spellEnd"/>
      <w:r w:rsidRPr="00060684">
        <w:rPr>
          <w:rFonts w:ascii="Times New Roman" w:eastAsia="Times New Roman" w:hAnsi="Times New Roman" w:cs="Times New Roman"/>
          <w:sz w:val="24"/>
          <w:szCs w:val="24"/>
        </w:rPr>
        <w:t xml:space="preserve"> (2004) under Patent Cooperation Treaty “WO2003059388A1” &amp; European Union Patent No. EP1513555B1 on “Formulations of Quinapril and related ACE inhibitor”.</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proofErr w:type="spellStart"/>
      <w:r w:rsidRPr="00060684">
        <w:rPr>
          <w:rFonts w:ascii="Times New Roman" w:eastAsia="Times New Roman" w:hAnsi="Times New Roman" w:cs="Times New Roman"/>
          <w:sz w:val="24"/>
          <w:szCs w:val="24"/>
        </w:rPr>
        <w:t>Ashish</w:t>
      </w:r>
      <w:proofErr w:type="spellEnd"/>
      <w:r w:rsidRPr="00060684">
        <w:rPr>
          <w:rFonts w:ascii="Times New Roman" w:eastAsia="Times New Roman" w:hAnsi="Times New Roman" w:cs="Times New Roman"/>
          <w:sz w:val="24"/>
          <w:szCs w:val="24"/>
        </w:rPr>
        <w:t xml:space="preserve"> AP, Pablo D (2005) Patent US6869963B2 on “Pharmaceutical compositions containing an ACE inhibitor”</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060684">
        <w:rPr>
          <w:rFonts w:ascii="Times New Roman" w:eastAsia="Times New Roman" w:hAnsi="Times New Roman" w:cs="Times New Roman"/>
          <w:sz w:val="24"/>
          <w:szCs w:val="24"/>
        </w:rPr>
        <w:t xml:space="preserve">Elbert E. Harris, Arthur A. </w:t>
      </w:r>
      <w:proofErr w:type="spellStart"/>
      <w:r w:rsidRPr="00060684">
        <w:rPr>
          <w:rFonts w:ascii="Times New Roman" w:eastAsia="Times New Roman" w:hAnsi="Times New Roman" w:cs="Times New Roman"/>
          <w:sz w:val="24"/>
          <w:szCs w:val="24"/>
        </w:rPr>
        <w:t>Patchett</w:t>
      </w:r>
      <w:proofErr w:type="spellEnd"/>
      <w:r w:rsidRPr="00060684">
        <w:rPr>
          <w:rFonts w:ascii="Times New Roman" w:eastAsia="Times New Roman" w:hAnsi="Times New Roman" w:cs="Times New Roman"/>
          <w:sz w:val="24"/>
          <w:szCs w:val="24"/>
        </w:rPr>
        <w:t xml:space="preserve">, Edward W. </w:t>
      </w:r>
      <w:proofErr w:type="spellStart"/>
      <w:r w:rsidRPr="00060684">
        <w:rPr>
          <w:rFonts w:ascii="Times New Roman" w:eastAsia="Times New Roman" w:hAnsi="Times New Roman" w:cs="Times New Roman"/>
          <w:sz w:val="24"/>
          <w:szCs w:val="24"/>
        </w:rPr>
        <w:t>Tristram</w:t>
      </w:r>
      <w:proofErr w:type="spellEnd"/>
      <w:r w:rsidRPr="00060684">
        <w:rPr>
          <w:rFonts w:ascii="Times New Roman" w:eastAsia="Times New Roman" w:hAnsi="Times New Roman" w:cs="Times New Roman"/>
          <w:sz w:val="24"/>
          <w:szCs w:val="24"/>
        </w:rPr>
        <w:t xml:space="preserve"> (2010) US Patent No. 4374829A.</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proofErr w:type="spellStart"/>
      <w:r w:rsidRPr="00060684">
        <w:rPr>
          <w:rFonts w:ascii="Times New Roman" w:eastAsia="Times New Roman" w:hAnsi="Times New Roman" w:cs="Times New Roman"/>
          <w:sz w:val="24"/>
          <w:szCs w:val="24"/>
        </w:rPr>
        <w:t>Kuchi</w:t>
      </w:r>
      <w:proofErr w:type="spellEnd"/>
      <w:r w:rsidRPr="00060684">
        <w:rPr>
          <w:rFonts w:ascii="Times New Roman" w:eastAsia="Times New Roman" w:hAnsi="Times New Roman" w:cs="Times New Roman"/>
          <w:sz w:val="24"/>
          <w:szCs w:val="24"/>
        </w:rPr>
        <w:t xml:space="preserve"> S. Murthy, Michael R. Harris et al (2000) US Patent No. 4830853A Warner Lambert Company.</w:t>
      </w:r>
    </w:p>
    <w:p w:rsidR="001A158A"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proofErr w:type="spellStart"/>
      <w:r w:rsidRPr="00060684">
        <w:rPr>
          <w:rFonts w:ascii="Times New Roman" w:eastAsia="Times New Roman" w:hAnsi="Times New Roman" w:cs="Times New Roman"/>
          <w:sz w:val="24"/>
          <w:szCs w:val="24"/>
        </w:rPr>
        <w:t>Bhushnan</w:t>
      </w:r>
      <w:proofErr w:type="spellEnd"/>
      <w:r w:rsidRPr="00060684">
        <w:rPr>
          <w:rFonts w:ascii="Times New Roman" w:eastAsia="Times New Roman" w:hAnsi="Times New Roman" w:cs="Times New Roman"/>
          <w:sz w:val="24"/>
          <w:szCs w:val="24"/>
        </w:rPr>
        <w:t xml:space="preserve"> </w:t>
      </w:r>
      <w:proofErr w:type="spellStart"/>
      <w:r w:rsidRPr="00060684">
        <w:rPr>
          <w:rFonts w:ascii="Times New Roman" w:eastAsia="Times New Roman" w:hAnsi="Times New Roman" w:cs="Times New Roman"/>
          <w:sz w:val="24"/>
          <w:szCs w:val="24"/>
        </w:rPr>
        <w:t>Indu</w:t>
      </w:r>
      <w:proofErr w:type="spellEnd"/>
      <w:r w:rsidRPr="00060684">
        <w:rPr>
          <w:rFonts w:ascii="Times New Roman" w:eastAsia="Times New Roman" w:hAnsi="Times New Roman" w:cs="Times New Roman"/>
          <w:sz w:val="24"/>
          <w:szCs w:val="24"/>
        </w:rPr>
        <w:t xml:space="preserve">, </w:t>
      </w:r>
      <w:proofErr w:type="spellStart"/>
      <w:r w:rsidRPr="00060684">
        <w:rPr>
          <w:rFonts w:ascii="Times New Roman" w:eastAsia="Times New Roman" w:hAnsi="Times New Roman" w:cs="Times New Roman"/>
          <w:sz w:val="24"/>
          <w:szCs w:val="24"/>
        </w:rPr>
        <w:t>Deshmukhe</w:t>
      </w:r>
      <w:proofErr w:type="spellEnd"/>
      <w:r w:rsidRPr="00060684">
        <w:rPr>
          <w:rFonts w:ascii="Times New Roman" w:eastAsia="Times New Roman" w:hAnsi="Times New Roman" w:cs="Times New Roman"/>
          <w:sz w:val="24"/>
          <w:szCs w:val="24"/>
        </w:rPr>
        <w:t xml:space="preserve"> </w:t>
      </w:r>
      <w:proofErr w:type="spellStart"/>
      <w:r w:rsidRPr="00060684">
        <w:rPr>
          <w:rFonts w:ascii="Times New Roman" w:eastAsia="Times New Roman" w:hAnsi="Times New Roman" w:cs="Times New Roman"/>
          <w:sz w:val="24"/>
          <w:szCs w:val="24"/>
        </w:rPr>
        <w:t>Jayadeep</w:t>
      </w:r>
      <w:proofErr w:type="spellEnd"/>
      <w:r w:rsidRPr="00060684">
        <w:rPr>
          <w:rFonts w:ascii="Times New Roman" w:eastAsia="Times New Roman" w:hAnsi="Times New Roman" w:cs="Times New Roman"/>
          <w:sz w:val="24"/>
          <w:szCs w:val="24"/>
        </w:rPr>
        <w:t xml:space="preserve"> (May 2000), under Patent Cooperation Treaty Patent no. WO00/66116, PCT/IB00/00569 on “solid stable pharmaceuticals compositions containing </w:t>
      </w:r>
      <w:proofErr w:type="spellStart"/>
      <w:r w:rsidRPr="00060684">
        <w:rPr>
          <w:rFonts w:ascii="Times New Roman" w:eastAsia="Times New Roman" w:hAnsi="Times New Roman" w:cs="Times New Roman"/>
          <w:sz w:val="24"/>
          <w:szCs w:val="24"/>
        </w:rPr>
        <w:t>enalapril</w:t>
      </w:r>
      <w:proofErr w:type="spellEnd"/>
      <w:r w:rsidRPr="00060684">
        <w:rPr>
          <w:rFonts w:ascii="Times New Roman" w:eastAsia="Times New Roman" w:hAnsi="Times New Roman" w:cs="Times New Roman"/>
          <w:sz w:val="24"/>
          <w:szCs w:val="24"/>
        </w:rPr>
        <w:t xml:space="preserve"> maleate”.</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060684">
        <w:rPr>
          <w:rFonts w:ascii="Times New Roman" w:eastAsia="Times New Roman" w:hAnsi="Times New Roman" w:cs="Times New Roman"/>
          <w:sz w:val="24"/>
          <w:szCs w:val="24"/>
        </w:rPr>
        <w:t xml:space="preserve">Steinberg SM, </w:t>
      </w:r>
      <w:proofErr w:type="spellStart"/>
      <w:r w:rsidRPr="00060684">
        <w:rPr>
          <w:rFonts w:ascii="Times New Roman" w:eastAsia="Times New Roman" w:hAnsi="Times New Roman" w:cs="Times New Roman"/>
          <w:sz w:val="24"/>
          <w:szCs w:val="24"/>
        </w:rPr>
        <w:t>Bada</w:t>
      </w:r>
      <w:proofErr w:type="spellEnd"/>
      <w:r w:rsidRPr="00060684">
        <w:rPr>
          <w:rFonts w:ascii="Times New Roman" w:eastAsia="Times New Roman" w:hAnsi="Times New Roman" w:cs="Times New Roman"/>
          <w:sz w:val="24"/>
          <w:szCs w:val="24"/>
        </w:rPr>
        <w:t xml:space="preserve"> JL. Peptide decomposition in the neutral pH region via the formation of </w:t>
      </w:r>
      <w:proofErr w:type="spellStart"/>
      <w:r w:rsidRPr="00060684">
        <w:rPr>
          <w:rFonts w:ascii="Times New Roman" w:eastAsia="Times New Roman" w:hAnsi="Times New Roman" w:cs="Times New Roman"/>
          <w:sz w:val="24"/>
          <w:szCs w:val="24"/>
        </w:rPr>
        <w:t>diketopiperazines</w:t>
      </w:r>
      <w:proofErr w:type="spellEnd"/>
      <w:r w:rsidRPr="00060684">
        <w:rPr>
          <w:rFonts w:ascii="Times New Roman" w:eastAsia="Times New Roman" w:hAnsi="Times New Roman" w:cs="Times New Roman"/>
          <w:sz w:val="24"/>
          <w:szCs w:val="24"/>
        </w:rPr>
        <w:t>. J Org Chem. 1983; 48:2295–8.</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060684">
        <w:rPr>
          <w:rFonts w:ascii="Times New Roman" w:eastAsia="Times New Roman" w:hAnsi="Times New Roman" w:cs="Times New Roman"/>
          <w:sz w:val="24"/>
          <w:szCs w:val="24"/>
        </w:rPr>
        <w:t xml:space="preserve">Murthy K, </w:t>
      </w:r>
      <w:proofErr w:type="spellStart"/>
      <w:r w:rsidRPr="00060684">
        <w:rPr>
          <w:rFonts w:ascii="Times New Roman" w:eastAsia="Times New Roman" w:hAnsi="Times New Roman" w:cs="Times New Roman"/>
          <w:sz w:val="24"/>
          <w:szCs w:val="24"/>
        </w:rPr>
        <w:t>Reisch</w:t>
      </w:r>
      <w:proofErr w:type="spellEnd"/>
      <w:r w:rsidRPr="00060684">
        <w:rPr>
          <w:rFonts w:ascii="Times New Roman" w:eastAsia="Times New Roman" w:hAnsi="Times New Roman" w:cs="Times New Roman"/>
          <w:sz w:val="24"/>
          <w:szCs w:val="24"/>
        </w:rPr>
        <w:t xml:space="preserve"> R, Waldman F. Stabilized compositions. US Patent No. 4,743,450. 1988 May 10</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proofErr w:type="spellStart"/>
      <w:r w:rsidRPr="00A155F3">
        <w:rPr>
          <w:rFonts w:ascii="Times New Roman" w:eastAsia="Times New Roman" w:hAnsi="Times New Roman" w:cs="Times New Roman"/>
          <w:sz w:val="24"/>
          <w:szCs w:val="24"/>
        </w:rPr>
        <w:t>Leskinen</w:t>
      </w:r>
      <w:proofErr w:type="spellEnd"/>
      <w:r w:rsidRPr="00A155F3">
        <w:rPr>
          <w:rFonts w:ascii="Times New Roman" w:eastAsia="Times New Roman" w:hAnsi="Times New Roman" w:cs="Times New Roman"/>
          <w:sz w:val="24"/>
          <w:szCs w:val="24"/>
        </w:rPr>
        <w:t xml:space="preserve"> E, “Tablet disintegration: Effects of temperature and pH of aqueous disintegrating fluid and influence of solubility of diluent on the </w:t>
      </w:r>
      <w:proofErr w:type="spellStart"/>
      <w:r w:rsidRPr="00A155F3">
        <w:rPr>
          <w:rFonts w:ascii="Times New Roman" w:eastAsia="Times New Roman" w:hAnsi="Times New Roman" w:cs="Times New Roman"/>
          <w:sz w:val="24"/>
          <w:szCs w:val="24"/>
        </w:rPr>
        <w:t>behaviour</w:t>
      </w:r>
      <w:proofErr w:type="spellEnd"/>
      <w:r w:rsidRPr="00A155F3">
        <w:rPr>
          <w:rFonts w:ascii="Times New Roman" w:eastAsia="Times New Roman" w:hAnsi="Times New Roman" w:cs="Times New Roman"/>
          <w:sz w:val="24"/>
          <w:szCs w:val="24"/>
        </w:rPr>
        <w:t xml:space="preserve"> of </w:t>
      </w:r>
      <w:proofErr w:type="spellStart"/>
      <w:r w:rsidRPr="00A155F3">
        <w:rPr>
          <w:rFonts w:ascii="Times New Roman" w:eastAsia="Times New Roman" w:hAnsi="Times New Roman" w:cs="Times New Roman"/>
          <w:sz w:val="24"/>
          <w:szCs w:val="24"/>
        </w:rPr>
        <w:t>superdisintegrants</w:t>
      </w:r>
      <w:proofErr w:type="spellEnd"/>
      <w:r w:rsidRPr="00A155F3">
        <w:rPr>
          <w:rFonts w:ascii="Times New Roman" w:eastAsia="Times New Roman" w:hAnsi="Times New Roman" w:cs="Times New Roman"/>
          <w:sz w:val="24"/>
          <w:szCs w:val="24"/>
        </w:rPr>
        <w:t>”, Department of pharmacy, University of Helsinki, 2003</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proofErr w:type="spellStart"/>
      <w:r w:rsidRPr="00A155F3">
        <w:rPr>
          <w:rFonts w:ascii="Times New Roman" w:eastAsia="Times New Roman" w:hAnsi="Times New Roman" w:cs="Times New Roman"/>
          <w:sz w:val="24"/>
          <w:szCs w:val="24"/>
        </w:rPr>
        <w:t>Swarbrick</w:t>
      </w:r>
      <w:proofErr w:type="spellEnd"/>
      <w:r w:rsidRPr="00A155F3">
        <w:rPr>
          <w:rFonts w:ascii="Times New Roman" w:eastAsia="Times New Roman" w:hAnsi="Times New Roman" w:cs="Times New Roman"/>
          <w:sz w:val="24"/>
          <w:szCs w:val="24"/>
        </w:rPr>
        <w:t xml:space="preserve"> J, “Encyclopedia of Pharmaceutical Technology” Third Edition, Volume 1.</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060684">
        <w:rPr>
          <w:rFonts w:ascii="Times New Roman" w:eastAsia="Times New Roman" w:hAnsi="Times New Roman" w:cs="Times New Roman"/>
          <w:sz w:val="24"/>
          <w:szCs w:val="24"/>
        </w:rPr>
        <w:t xml:space="preserve">Merck &amp; Co, </w:t>
      </w:r>
      <w:proofErr w:type="spellStart"/>
      <w:r w:rsidRPr="00060684">
        <w:rPr>
          <w:rFonts w:ascii="Times New Roman" w:eastAsia="Times New Roman" w:hAnsi="Times New Roman" w:cs="Times New Roman"/>
          <w:sz w:val="24"/>
          <w:szCs w:val="24"/>
        </w:rPr>
        <w:t>Inc.The</w:t>
      </w:r>
      <w:proofErr w:type="spellEnd"/>
      <w:r w:rsidRPr="00060684">
        <w:rPr>
          <w:rFonts w:ascii="Times New Roman" w:eastAsia="Times New Roman" w:hAnsi="Times New Roman" w:cs="Times New Roman"/>
          <w:sz w:val="24"/>
          <w:szCs w:val="24"/>
        </w:rPr>
        <w:t xml:space="preserve"> Merck index.13th ed.</w:t>
      </w:r>
      <w:r>
        <w:rPr>
          <w:rFonts w:ascii="Times New Roman" w:eastAsia="Times New Roman" w:hAnsi="Times New Roman" w:cs="Times New Roman"/>
          <w:sz w:val="24"/>
          <w:szCs w:val="24"/>
        </w:rPr>
        <w:t xml:space="preserve"> </w:t>
      </w:r>
      <w:r w:rsidRPr="00060684">
        <w:rPr>
          <w:rFonts w:ascii="Times New Roman" w:eastAsia="Times New Roman" w:hAnsi="Times New Roman" w:cs="Times New Roman"/>
          <w:sz w:val="24"/>
          <w:szCs w:val="24"/>
        </w:rPr>
        <w:t>Whitehouse Station: Merck &amp; Co.Inc:2001</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proofErr w:type="spellStart"/>
      <w:r w:rsidRPr="00060684">
        <w:rPr>
          <w:rFonts w:ascii="Times New Roman" w:eastAsia="Times New Roman" w:hAnsi="Times New Roman" w:cs="Times New Roman"/>
          <w:sz w:val="24"/>
          <w:szCs w:val="24"/>
        </w:rPr>
        <w:t>Chimanlal</w:t>
      </w:r>
      <w:proofErr w:type="spellEnd"/>
      <w:r w:rsidRPr="00060684">
        <w:rPr>
          <w:rFonts w:ascii="Times New Roman" w:eastAsia="Times New Roman" w:hAnsi="Times New Roman" w:cs="Times New Roman"/>
          <w:sz w:val="24"/>
          <w:szCs w:val="24"/>
        </w:rPr>
        <w:t xml:space="preserve"> G, </w:t>
      </w:r>
      <w:proofErr w:type="spellStart"/>
      <w:r w:rsidRPr="00060684">
        <w:rPr>
          <w:rFonts w:ascii="Times New Roman" w:eastAsia="Times New Roman" w:hAnsi="Times New Roman" w:cs="Times New Roman"/>
          <w:sz w:val="24"/>
          <w:szCs w:val="24"/>
        </w:rPr>
        <w:t>Ronals</w:t>
      </w:r>
      <w:proofErr w:type="spellEnd"/>
      <w:r w:rsidRPr="00060684">
        <w:rPr>
          <w:rFonts w:ascii="Times New Roman" w:eastAsia="Times New Roman" w:hAnsi="Times New Roman" w:cs="Times New Roman"/>
          <w:sz w:val="24"/>
          <w:szCs w:val="24"/>
        </w:rPr>
        <w:t xml:space="preserve"> TB. Kinetics of diketopiperazine formation using model peptides. J Pharm Sci. 1998;</w:t>
      </w:r>
      <w:r>
        <w:rPr>
          <w:rFonts w:ascii="Times New Roman" w:eastAsia="Times New Roman" w:hAnsi="Times New Roman" w:cs="Times New Roman"/>
          <w:sz w:val="24"/>
          <w:szCs w:val="24"/>
        </w:rPr>
        <w:t xml:space="preserve"> </w:t>
      </w:r>
      <w:r w:rsidRPr="00060684">
        <w:rPr>
          <w:rFonts w:ascii="Times New Roman" w:eastAsia="Times New Roman" w:hAnsi="Times New Roman" w:cs="Times New Roman"/>
          <w:sz w:val="24"/>
          <w:szCs w:val="24"/>
        </w:rPr>
        <w:t>87</w:t>
      </w:r>
      <w:r>
        <w:rPr>
          <w:rFonts w:ascii="Times New Roman" w:eastAsia="Times New Roman" w:hAnsi="Times New Roman" w:cs="Times New Roman"/>
          <w:sz w:val="24"/>
          <w:szCs w:val="24"/>
        </w:rPr>
        <w:t>:283–8</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proofErr w:type="spellStart"/>
      <w:r w:rsidRPr="00A155F3">
        <w:rPr>
          <w:rFonts w:ascii="Times New Roman" w:eastAsia="Times New Roman" w:hAnsi="Times New Roman" w:cs="Times New Roman"/>
          <w:sz w:val="24"/>
          <w:szCs w:val="24"/>
        </w:rPr>
        <w:t>Safila</w:t>
      </w:r>
      <w:proofErr w:type="spellEnd"/>
      <w:r w:rsidRPr="00A155F3">
        <w:rPr>
          <w:rFonts w:ascii="Times New Roman" w:eastAsia="Times New Roman" w:hAnsi="Times New Roman" w:cs="Times New Roman"/>
          <w:sz w:val="24"/>
          <w:szCs w:val="24"/>
        </w:rPr>
        <w:t xml:space="preserve"> </w:t>
      </w:r>
      <w:proofErr w:type="spellStart"/>
      <w:r w:rsidRPr="00A155F3">
        <w:rPr>
          <w:rFonts w:ascii="Times New Roman" w:eastAsia="Times New Roman" w:hAnsi="Times New Roman" w:cs="Times New Roman"/>
          <w:sz w:val="24"/>
          <w:szCs w:val="24"/>
        </w:rPr>
        <w:t>Naveed</w:t>
      </w:r>
      <w:proofErr w:type="spellEnd"/>
      <w:r w:rsidRPr="00A155F3">
        <w:rPr>
          <w:rFonts w:ascii="Times New Roman" w:eastAsia="Times New Roman" w:hAnsi="Times New Roman" w:cs="Times New Roman"/>
          <w:sz w:val="24"/>
          <w:szCs w:val="24"/>
        </w:rPr>
        <w:t xml:space="preserve">, </w:t>
      </w:r>
      <w:proofErr w:type="spellStart"/>
      <w:r w:rsidRPr="00A155F3">
        <w:rPr>
          <w:rFonts w:ascii="Times New Roman" w:eastAsia="Times New Roman" w:hAnsi="Times New Roman" w:cs="Times New Roman"/>
          <w:sz w:val="24"/>
          <w:szCs w:val="24"/>
        </w:rPr>
        <w:t>Safeena</w:t>
      </w:r>
      <w:proofErr w:type="spellEnd"/>
      <w:r w:rsidRPr="00A155F3">
        <w:rPr>
          <w:rFonts w:ascii="Times New Roman" w:eastAsia="Times New Roman" w:hAnsi="Times New Roman" w:cs="Times New Roman"/>
          <w:sz w:val="24"/>
          <w:szCs w:val="24"/>
        </w:rPr>
        <w:t xml:space="preserve"> Nazeer1, </w:t>
      </w:r>
      <w:proofErr w:type="spellStart"/>
      <w:r w:rsidRPr="00A155F3">
        <w:rPr>
          <w:rFonts w:ascii="Times New Roman" w:eastAsia="Times New Roman" w:hAnsi="Times New Roman" w:cs="Times New Roman"/>
          <w:sz w:val="24"/>
          <w:szCs w:val="24"/>
        </w:rPr>
        <w:t>Nimra</w:t>
      </w:r>
      <w:proofErr w:type="spellEnd"/>
      <w:r w:rsidRPr="00A155F3">
        <w:rPr>
          <w:rFonts w:ascii="Times New Roman" w:eastAsia="Times New Roman" w:hAnsi="Times New Roman" w:cs="Times New Roman"/>
          <w:sz w:val="24"/>
          <w:szCs w:val="24"/>
        </w:rPr>
        <w:t xml:space="preserve"> </w:t>
      </w:r>
      <w:proofErr w:type="spellStart"/>
      <w:r w:rsidRPr="00A155F3">
        <w:rPr>
          <w:rFonts w:ascii="Times New Roman" w:eastAsia="Times New Roman" w:hAnsi="Times New Roman" w:cs="Times New Roman"/>
          <w:sz w:val="24"/>
          <w:szCs w:val="24"/>
        </w:rPr>
        <w:t>Waheed</w:t>
      </w:r>
      <w:proofErr w:type="spellEnd"/>
      <w:r w:rsidRPr="00A155F3">
        <w:rPr>
          <w:rFonts w:ascii="Times New Roman" w:eastAsia="Times New Roman" w:hAnsi="Times New Roman" w:cs="Times New Roman"/>
          <w:sz w:val="24"/>
          <w:szCs w:val="24"/>
        </w:rPr>
        <w:t xml:space="preserve"> “Degradation Study of Quinapril by UV Spectroscopy”, Journal of Innovations in Pharmaceuticals and Biological Sciences ISSN: 2349-2759</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A155F3">
        <w:rPr>
          <w:rFonts w:ascii="Times New Roman" w:eastAsia="Times New Roman" w:hAnsi="Times New Roman" w:cs="Times New Roman"/>
          <w:sz w:val="24"/>
          <w:szCs w:val="24"/>
        </w:rPr>
        <w:lastRenderedPageBreak/>
        <w:t xml:space="preserve">Mr. Suresh </w:t>
      </w:r>
      <w:proofErr w:type="spellStart"/>
      <w:r w:rsidRPr="00A155F3">
        <w:rPr>
          <w:rFonts w:ascii="Times New Roman" w:eastAsia="Times New Roman" w:hAnsi="Times New Roman" w:cs="Times New Roman"/>
          <w:sz w:val="24"/>
          <w:szCs w:val="24"/>
        </w:rPr>
        <w:t>Ba</w:t>
      </w:r>
      <w:r>
        <w:rPr>
          <w:rFonts w:ascii="Times New Roman" w:eastAsia="Times New Roman" w:hAnsi="Times New Roman" w:cs="Times New Roman"/>
          <w:sz w:val="24"/>
          <w:szCs w:val="24"/>
        </w:rPr>
        <w:t>bu</w:t>
      </w:r>
      <w:proofErr w:type="spellEnd"/>
      <w:r w:rsidRPr="00A155F3">
        <w:rPr>
          <w:rFonts w:ascii="Times New Roman" w:eastAsia="Times New Roman" w:hAnsi="Times New Roman" w:cs="Times New Roman"/>
          <w:sz w:val="24"/>
          <w:szCs w:val="24"/>
        </w:rPr>
        <w:t xml:space="preserve">, </w:t>
      </w:r>
      <w:proofErr w:type="spellStart"/>
      <w:r w:rsidRPr="00A155F3">
        <w:rPr>
          <w:rFonts w:ascii="Times New Roman" w:eastAsia="Times New Roman" w:hAnsi="Times New Roman" w:cs="Times New Roman"/>
          <w:sz w:val="24"/>
          <w:szCs w:val="24"/>
        </w:rPr>
        <w:t>T.Adinarayana</w:t>
      </w:r>
      <w:proofErr w:type="spellEnd"/>
      <w:r w:rsidRPr="00A155F3">
        <w:rPr>
          <w:rFonts w:ascii="Times New Roman" w:eastAsia="Times New Roman" w:hAnsi="Times New Roman" w:cs="Times New Roman"/>
          <w:sz w:val="24"/>
          <w:szCs w:val="24"/>
        </w:rPr>
        <w:t xml:space="preserve">, </w:t>
      </w:r>
      <w:proofErr w:type="spellStart"/>
      <w:r w:rsidRPr="00A155F3">
        <w:rPr>
          <w:rFonts w:ascii="Times New Roman" w:eastAsia="Times New Roman" w:hAnsi="Times New Roman" w:cs="Times New Roman"/>
          <w:sz w:val="24"/>
          <w:szCs w:val="24"/>
        </w:rPr>
        <w:t>S.Santhosh</w:t>
      </w:r>
      <w:proofErr w:type="spellEnd"/>
      <w:r w:rsidRPr="00A155F3">
        <w:rPr>
          <w:rFonts w:ascii="Times New Roman" w:eastAsia="Times New Roman" w:hAnsi="Times New Roman" w:cs="Times New Roman"/>
          <w:sz w:val="24"/>
          <w:szCs w:val="24"/>
        </w:rPr>
        <w:t xml:space="preserve">, </w:t>
      </w:r>
      <w:proofErr w:type="spellStart"/>
      <w:r w:rsidRPr="00A155F3">
        <w:rPr>
          <w:rFonts w:ascii="Times New Roman" w:eastAsia="Times New Roman" w:hAnsi="Times New Roman" w:cs="Times New Roman"/>
          <w:sz w:val="24"/>
          <w:szCs w:val="24"/>
        </w:rPr>
        <w:t>S.Sankar</w:t>
      </w:r>
      <w:proofErr w:type="spellEnd"/>
      <w:r w:rsidRPr="00A155F3">
        <w:rPr>
          <w:rFonts w:ascii="Times New Roman" w:eastAsia="Times New Roman" w:hAnsi="Times New Roman" w:cs="Times New Roman"/>
          <w:sz w:val="24"/>
          <w:szCs w:val="24"/>
        </w:rPr>
        <w:t xml:space="preserve">, </w:t>
      </w:r>
      <w:proofErr w:type="spellStart"/>
      <w:r w:rsidRPr="00A155F3">
        <w:rPr>
          <w:rFonts w:ascii="Times New Roman" w:eastAsia="Times New Roman" w:hAnsi="Times New Roman" w:cs="Times New Roman"/>
          <w:sz w:val="24"/>
          <w:szCs w:val="24"/>
        </w:rPr>
        <w:t>SK.Rehana</w:t>
      </w:r>
      <w:proofErr w:type="spellEnd"/>
      <w:r w:rsidRPr="00A155F3">
        <w:rPr>
          <w:rFonts w:ascii="Times New Roman" w:eastAsia="Times New Roman" w:hAnsi="Times New Roman" w:cs="Times New Roman"/>
          <w:sz w:val="24"/>
          <w:szCs w:val="24"/>
        </w:rPr>
        <w:t xml:space="preserve">,” Analytical method development and validation for the estimation of quinapril and </w:t>
      </w:r>
      <w:proofErr w:type="spellStart"/>
      <w:r w:rsidRPr="00A155F3">
        <w:rPr>
          <w:rFonts w:ascii="Times New Roman" w:eastAsia="Times New Roman" w:hAnsi="Times New Roman" w:cs="Times New Roman"/>
          <w:sz w:val="24"/>
          <w:szCs w:val="24"/>
        </w:rPr>
        <w:t>tolcapone</w:t>
      </w:r>
      <w:proofErr w:type="spellEnd"/>
      <w:r w:rsidRPr="00A155F3">
        <w:rPr>
          <w:rFonts w:ascii="Times New Roman" w:eastAsia="Times New Roman" w:hAnsi="Times New Roman" w:cs="Times New Roman"/>
          <w:sz w:val="24"/>
          <w:szCs w:val="24"/>
        </w:rPr>
        <w:t xml:space="preserve"> using RP-HPLC”, research article, Intercontinental journal of pharmaceutical Investigations and Research , volume 4, issue 2</w:t>
      </w:r>
    </w:p>
    <w:p w:rsidR="001A158A" w:rsidRPr="00060684"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A155F3">
        <w:rPr>
          <w:rFonts w:ascii="Times New Roman" w:eastAsia="Times New Roman" w:hAnsi="Times New Roman" w:cs="Times New Roman"/>
          <w:sz w:val="24"/>
          <w:szCs w:val="24"/>
        </w:rPr>
        <w:t xml:space="preserve">Public Assessment Report of the Medicines Evaluation Board in the Netherlands for Quinapril 40 mg , quinapril (as hydrochloride), film-coated tablets, EU-procedure number: NL/H/0819/001/MR Registration number in the Netherlands: RVG 29866 </w:t>
      </w:r>
    </w:p>
    <w:p w:rsidR="001A158A" w:rsidRPr="00A155F3"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bookmarkStart w:id="2" w:name="2"/>
      <w:bookmarkEnd w:id="2"/>
      <w:r w:rsidRPr="00A155F3">
        <w:rPr>
          <w:rFonts w:ascii="Times New Roman" w:eastAsia="Times New Roman" w:hAnsi="Times New Roman" w:cs="Times New Roman"/>
          <w:sz w:val="24"/>
          <w:szCs w:val="24"/>
        </w:rPr>
        <w:t>European Pharmacopoeia 5.0 page 96</w:t>
      </w:r>
    </w:p>
    <w:p w:rsidR="001A158A" w:rsidRPr="00A155F3"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A155F3">
        <w:rPr>
          <w:rFonts w:ascii="Times New Roman" w:eastAsia="Times New Roman" w:hAnsi="Times New Roman" w:cs="Times New Roman"/>
          <w:sz w:val="24"/>
          <w:szCs w:val="24"/>
        </w:rPr>
        <w:t xml:space="preserve">V. </w:t>
      </w:r>
      <w:proofErr w:type="spellStart"/>
      <w:r w:rsidRPr="00A155F3">
        <w:rPr>
          <w:rFonts w:ascii="Times New Roman" w:eastAsia="Times New Roman" w:hAnsi="Times New Roman" w:cs="Times New Roman"/>
          <w:sz w:val="24"/>
          <w:szCs w:val="24"/>
        </w:rPr>
        <w:t>Mallikarjun</w:t>
      </w:r>
      <w:proofErr w:type="spellEnd"/>
      <w:r w:rsidRPr="00A155F3">
        <w:rPr>
          <w:rFonts w:ascii="Times New Roman" w:eastAsia="Times New Roman" w:hAnsi="Times New Roman" w:cs="Times New Roman"/>
          <w:sz w:val="24"/>
          <w:szCs w:val="24"/>
        </w:rPr>
        <w:t xml:space="preserve">, “Sustained Release Quinapril HCL Tablets Preparation and Evaluation”, International Journal of Engineering Research And Management (IJERM)ISSN: 2349- 2058, Volume-07, Issue-01, January 2020 </w:t>
      </w:r>
    </w:p>
    <w:p w:rsidR="00A333BE" w:rsidRDefault="001A158A" w:rsidP="001A158A">
      <w:pPr>
        <w:numPr>
          <w:ilvl w:val="0"/>
          <w:numId w:val="41"/>
        </w:numPr>
        <w:tabs>
          <w:tab w:val="left" w:pos="0"/>
          <w:tab w:val="left" w:pos="360"/>
        </w:tabs>
        <w:spacing w:after="0" w:line="360" w:lineRule="auto"/>
        <w:ind w:firstLine="2"/>
        <w:jc w:val="both"/>
        <w:rPr>
          <w:rFonts w:ascii="Times New Roman" w:eastAsia="Times New Roman" w:hAnsi="Times New Roman" w:cs="Times New Roman"/>
          <w:sz w:val="24"/>
          <w:szCs w:val="24"/>
        </w:rPr>
      </w:pPr>
      <w:r w:rsidRPr="00A155F3">
        <w:rPr>
          <w:rFonts w:ascii="Times New Roman" w:eastAsia="Times New Roman" w:hAnsi="Times New Roman" w:cs="Times New Roman"/>
          <w:sz w:val="24"/>
          <w:szCs w:val="24"/>
        </w:rPr>
        <w:t xml:space="preserve">Raymond C Rowe Paul J </w:t>
      </w:r>
      <w:proofErr w:type="spellStart"/>
      <w:r w:rsidRPr="00A155F3">
        <w:rPr>
          <w:rFonts w:ascii="Times New Roman" w:eastAsia="Times New Roman" w:hAnsi="Times New Roman" w:cs="Times New Roman"/>
          <w:sz w:val="24"/>
          <w:szCs w:val="24"/>
        </w:rPr>
        <w:t>Sheskey</w:t>
      </w:r>
      <w:proofErr w:type="spellEnd"/>
      <w:r w:rsidRPr="00A155F3">
        <w:rPr>
          <w:rFonts w:ascii="Times New Roman" w:eastAsia="Times New Roman" w:hAnsi="Times New Roman" w:cs="Times New Roman"/>
          <w:sz w:val="24"/>
          <w:szCs w:val="24"/>
        </w:rPr>
        <w:t xml:space="preserve"> Marian E Quinn “Handbook of Pharmaceutical Excipients”</w:t>
      </w:r>
      <w:r>
        <w:rPr>
          <w:rFonts w:ascii="Times New Roman" w:eastAsia="Times New Roman" w:hAnsi="Times New Roman" w:cs="Times New Roman"/>
          <w:sz w:val="24"/>
          <w:szCs w:val="24"/>
        </w:rPr>
        <w:t>.</w:t>
      </w:r>
    </w:p>
    <w:p w:rsidR="00446AF9" w:rsidRPr="002632AB" w:rsidRDefault="00446AF9" w:rsidP="00446AF9">
      <w:pPr>
        <w:numPr>
          <w:ilvl w:val="0"/>
          <w:numId w:val="41"/>
        </w:numPr>
        <w:tabs>
          <w:tab w:val="left" w:pos="0"/>
          <w:tab w:val="left" w:pos="360"/>
          <w:tab w:val="left" w:pos="450"/>
        </w:tabs>
        <w:spacing w:after="0" w:line="360" w:lineRule="auto"/>
        <w:ind w:firstLine="2"/>
        <w:jc w:val="both"/>
        <w:rPr>
          <w:rFonts w:ascii="Times New Roman" w:hAnsi="Times New Roman" w:cs="Times New Roman"/>
          <w:sz w:val="24"/>
          <w:szCs w:val="24"/>
        </w:rPr>
      </w:pPr>
      <w:proofErr w:type="spellStart"/>
      <w:r w:rsidRPr="002632AB">
        <w:rPr>
          <w:rFonts w:ascii="Times New Roman" w:hAnsi="Times New Roman" w:cs="Times New Roman"/>
          <w:sz w:val="24"/>
          <w:szCs w:val="24"/>
        </w:rPr>
        <w:t>Lonn</w:t>
      </w:r>
      <w:proofErr w:type="spellEnd"/>
      <w:r w:rsidRPr="002632AB">
        <w:rPr>
          <w:rFonts w:ascii="Times New Roman" w:hAnsi="Times New Roman" w:cs="Times New Roman"/>
          <w:sz w:val="24"/>
          <w:szCs w:val="24"/>
        </w:rPr>
        <w:t xml:space="preserve"> EM, </w:t>
      </w:r>
      <w:proofErr w:type="spellStart"/>
      <w:r w:rsidRPr="002632AB">
        <w:rPr>
          <w:rFonts w:ascii="Times New Roman" w:hAnsi="Times New Roman" w:cs="Times New Roman"/>
          <w:sz w:val="24"/>
          <w:szCs w:val="24"/>
        </w:rPr>
        <w:t>Yosuf</w:t>
      </w:r>
      <w:proofErr w:type="spellEnd"/>
      <w:r w:rsidRPr="002632AB">
        <w:rPr>
          <w:rFonts w:ascii="Times New Roman" w:hAnsi="Times New Roman" w:cs="Times New Roman"/>
          <w:sz w:val="24"/>
          <w:szCs w:val="24"/>
        </w:rPr>
        <w:t xml:space="preserve"> S, </w:t>
      </w:r>
      <w:proofErr w:type="spellStart"/>
      <w:r w:rsidRPr="002632AB">
        <w:rPr>
          <w:rFonts w:ascii="Times New Roman" w:hAnsi="Times New Roman" w:cs="Times New Roman"/>
          <w:sz w:val="24"/>
          <w:szCs w:val="24"/>
        </w:rPr>
        <w:t>Jha</w:t>
      </w:r>
      <w:proofErr w:type="spellEnd"/>
      <w:r w:rsidRPr="002632AB">
        <w:rPr>
          <w:rFonts w:ascii="Times New Roman" w:hAnsi="Times New Roman" w:cs="Times New Roman"/>
          <w:sz w:val="24"/>
          <w:szCs w:val="24"/>
        </w:rPr>
        <w:t xml:space="preserve"> P: Emerging role of angiotensin-converting enzyme inhibitors in cardiac and vascular protection. Circulation 90:2056–2069, 1994</w:t>
      </w:r>
    </w:p>
    <w:p w:rsidR="00446AF9" w:rsidRPr="002632AB" w:rsidRDefault="00446AF9" w:rsidP="00446AF9">
      <w:pPr>
        <w:numPr>
          <w:ilvl w:val="0"/>
          <w:numId w:val="41"/>
        </w:numPr>
        <w:tabs>
          <w:tab w:val="left" w:pos="0"/>
          <w:tab w:val="left" w:pos="360"/>
          <w:tab w:val="left" w:pos="450"/>
        </w:tabs>
        <w:spacing w:after="0" w:line="360" w:lineRule="auto"/>
        <w:ind w:firstLine="2"/>
        <w:jc w:val="both"/>
        <w:rPr>
          <w:rFonts w:ascii="Times New Roman" w:hAnsi="Times New Roman" w:cs="Times New Roman"/>
          <w:sz w:val="24"/>
          <w:szCs w:val="24"/>
        </w:rPr>
      </w:pPr>
      <w:proofErr w:type="spellStart"/>
      <w:r w:rsidRPr="00AF56E8">
        <w:rPr>
          <w:rFonts w:ascii="Times New Roman" w:hAnsi="Times New Roman" w:cs="Times New Roman"/>
          <w:sz w:val="24"/>
          <w:szCs w:val="24"/>
        </w:rPr>
        <w:t>Yushen</w:t>
      </w:r>
      <w:proofErr w:type="spellEnd"/>
      <w:r w:rsidRPr="00AF56E8">
        <w:rPr>
          <w:rFonts w:ascii="Times New Roman" w:hAnsi="Times New Roman" w:cs="Times New Roman"/>
          <w:sz w:val="24"/>
          <w:szCs w:val="24"/>
        </w:rPr>
        <w:t xml:space="preserve"> </w:t>
      </w:r>
      <w:proofErr w:type="spellStart"/>
      <w:r w:rsidRPr="00AF56E8">
        <w:rPr>
          <w:rFonts w:ascii="Times New Roman" w:hAnsi="Times New Roman" w:cs="Times New Roman"/>
          <w:sz w:val="24"/>
          <w:szCs w:val="24"/>
        </w:rPr>
        <w:t>Guo</w:t>
      </w:r>
      <w:proofErr w:type="spellEnd"/>
      <w:r w:rsidRPr="00AF56E8">
        <w:rPr>
          <w:rFonts w:ascii="Times New Roman" w:hAnsi="Times New Roman" w:cs="Times New Roman"/>
          <w:sz w:val="24"/>
          <w:szCs w:val="24"/>
        </w:rPr>
        <w:t xml:space="preserve">, Stephen R. </w:t>
      </w:r>
      <w:proofErr w:type="spellStart"/>
      <w:r w:rsidRPr="00AF56E8">
        <w:rPr>
          <w:rFonts w:ascii="Times New Roman" w:hAnsi="Times New Roman" w:cs="Times New Roman"/>
          <w:sz w:val="24"/>
          <w:szCs w:val="24"/>
        </w:rPr>
        <w:t>Byrn</w:t>
      </w:r>
      <w:proofErr w:type="spellEnd"/>
      <w:r w:rsidRPr="00AF56E8">
        <w:rPr>
          <w:rFonts w:ascii="Times New Roman" w:hAnsi="Times New Roman" w:cs="Times New Roman"/>
          <w:sz w:val="24"/>
          <w:szCs w:val="24"/>
        </w:rPr>
        <w:t xml:space="preserve">, George </w:t>
      </w:r>
      <w:proofErr w:type="spellStart"/>
      <w:r w:rsidRPr="00AF56E8">
        <w:rPr>
          <w:rFonts w:ascii="Times New Roman" w:hAnsi="Times New Roman" w:cs="Times New Roman"/>
          <w:sz w:val="24"/>
          <w:szCs w:val="24"/>
        </w:rPr>
        <w:t>Zografi</w:t>
      </w:r>
      <w:proofErr w:type="spellEnd"/>
      <w:r w:rsidRPr="00AF56E8">
        <w:rPr>
          <w:rFonts w:ascii="Times New Roman" w:hAnsi="Times New Roman" w:cs="Times New Roman"/>
          <w:sz w:val="24"/>
          <w:szCs w:val="24"/>
        </w:rPr>
        <w:t xml:space="preserve">,” Physical Characteristics and Chemical Degradation of Amorphous Quinapril Hydrochloride” </w:t>
      </w:r>
      <w:proofErr w:type="spellStart"/>
      <w:r w:rsidRPr="00AF56E8">
        <w:rPr>
          <w:rFonts w:ascii="Times New Roman" w:hAnsi="Times New Roman" w:cs="Times New Roman"/>
          <w:sz w:val="24"/>
          <w:szCs w:val="24"/>
        </w:rPr>
        <w:t>resrach</w:t>
      </w:r>
      <w:proofErr w:type="spellEnd"/>
      <w:r w:rsidRPr="00AF56E8">
        <w:rPr>
          <w:rFonts w:ascii="Times New Roman" w:hAnsi="Times New Roman" w:cs="Times New Roman"/>
          <w:sz w:val="24"/>
          <w:szCs w:val="24"/>
        </w:rPr>
        <w:t xml:space="preserve"> article ,  Volume 89, Issue 1, P128-143, January 01, 2000</w:t>
      </w:r>
    </w:p>
    <w:p w:rsidR="00446AF9" w:rsidRPr="002632AB" w:rsidRDefault="00446AF9" w:rsidP="00446AF9">
      <w:pPr>
        <w:numPr>
          <w:ilvl w:val="0"/>
          <w:numId w:val="41"/>
        </w:numPr>
        <w:tabs>
          <w:tab w:val="left" w:pos="0"/>
          <w:tab w:val="left" w:pos="360"/>
          <w:tab w:val="left" w:pos="450"/>
        </w:tabs>
        <w:spacing w:after="0" w:line="360" w:lineRule="auto"/>
        <w:ind w:firstLine="2"/>
        <w:jc w:val="both"/>
        <w:rPr>
          <w:rFonts w:ascii="Times New Roman" w:hAnsi="Times New Roman" w:cs="Times New Roman"/>
          <w:sz w:val="24"/>
          <w:szCs w:val="24"/>
        </w:rPr>
      </w:pPr>
      <w:proofErr w:type="spellStart"/>
      <w:r w:rsidRPr="002632AB">
        <w:rPr>
          <w:rFonts w:ascii="Times New Roman" w:hAnsi="Times New Roman" w:cs="Times New Roman"/>
          <w:sz w:val="24"/>
          <w:szCs w:val="24"/>
        </w:rPr>
        <w:t>Lauten</w:t>
      </w:r>
      <w:proofErr w:type="spellEnd"/>
      <w:r w:rsidRPr="002632AB">
        <w:rPr>
          <w:rFonts w:ascii="Times New Roman" w:hAnsi="Times New Roman" w:cs="Times New Roman"/>
          <w:sz w:val="24"/>
          <w:szCs w:val="24"/>
        </w:rPr>
        <w:t xml:space="preserve"> WB, Khan QA, </w:t>
      </w:r>
      <w:proofErr w:type="spellStart"/>
      <w:r w:rsidRPr="002632AB">
        <w:rPr>
          <w:rFonts w:ascii="Times New Roman" w:hAnsi="Times New Roman" w:cs="Times New Roman"/>
          <w:sz w:val="24"/>
          <w:szCs w:val="24"/>
        </w:rPr>
        <w:t>Rajagopalan</w:t>
      </w:r>
      <w:proofErr w:type="spellEnd"/>
      <w:r w:rsidRPr="002632AB">
        <w:rPr>
          <w:rFonts w:ascii="Times New Roman" w:hAnsi="Times New Roman" w:cs="Times New Roman"/>
          <w:sz w:val="24"/>
          <w:szCs w:val="24"/>
        </w:rPr>
        <w:t xml:space="preserve"> S, </w:t>
      </w:r>
      <w:proofErr w:type="spellStart"/>
      <w:r w:rsidRPr="002632AB">
        <w:rPr>
          <w:rFonts w:ascii="Times New Roman" w:hAnsi="Times New Roman" w:cs="Times New Roman"/>
          <w:sz w:val="24"/>
          <w:szCs w:val="24"/>
        </w:rPr>
        <w:t>Lerakis</w:t>
      </w:r>
      <w:proofErr w:type="spellEnd"/>
      <w:r w:rsidRPr="002632AB">
        <w:rPr>
          <w:rFonts w:ascii="Times New Roman" w:hAnsi="Times New Roman" w:cs="Times New Roman"/>
          <w:sz w:val="24"/>
          <w:szCs w:val="24"/>
        </w:rPr>
        <w:t xml:space="preserve"> S, </w:t>
      </w:r>
      <w:proofErr w:type="spellStart"/>
      <w:r w:rsidRPr="002632AB">
        <w:rPr>
          <w:rFonts w:ascii="Times New Roman" w:hAnsi="Times New Roman" w:cs="Times New Roman"/>
          <w:sz w:val="24"/>
          <w:szCs w:val="24"/>
        </w:rPr>
        <w:t>Rahman</w:t>
      </w:r>
      <w:proofErr w:type="spellEnd"/>
      <w:r w:rsidRPr="002632AB">
        <w:rPr>
          <w:rFonts w:ascii="Times New Roman" w:hAnsi="Times New Roman" w:cs="Times New Roman"/>
          <w:sz w:val="24"/>
          <w:szCs w:val="24"/>
        </w:rPr>
        <w:t xml:space="preserve"> ST, </w:t>
      </w:r>
      <w:proofErr w:type="spellStart"/>
      <w:r w:rsidRPr="002632AB">
        <w:rPr>
          <w:rFonts w:ascii="Times New Roman" w:hAnsi="Times New Roman" w:cs="Times New Roman"/>
          <w:sz w:val="24"/>
          <w:szCs w:val="24"/>
        </w:rPr>
        <w:t>Parthasarathy</w:t>
      </w:r>
      <w:proofErr w:type="spellEnd"/>
      <w:r w:rsidRPr="002632AB">
        <w:rPr>
          <w:rFonts w:ascii="Times New Roman" w:hAnsi="Times New Roman" w:cs="Times New Roman"/>
          <w:sz w:val="24"/>
          <w:szCs w:val="24"/>
        </w:rPr>
        <w:t xml:space="preserve"> S, Khan BV: Usefulness of quinapril and </w:t>
      </w:r>
      <w:proofErr w:type="spellStart"/>
      <w:r w:rsidRPr="002632AB">
        <w:rPr>
          <w:rFonts w:ascii="Times New Roman" w:hAnsi="Times New Roman" w:cs="Times New Roman"/>
          <w:sz w:val="24"/>
          <w:szCs w:val="24"/>
        </w:rPr>
        <w:t>irbesartan</w:t>
      </w:r>
      <w:proofErr w:type="spellEnd"/>
      <w:r w:rsidRPr="002632AB">
        <w:rPr>
          <w:rFonts w:ascii="Times New Roman" w:hAnsi="Times New Roman" w:cs="Times New Roman"/>
          <w:sz w:val="24"/>
          <w:szCs w:val="24"/>
        </w:rPr>
        <w:t xml:space="preserve"> to improve the anti-inflammatory response. Am J </w:t>
      </w:r>
      <w:proofErr w:type="spellStart"/>
      <w:r w:rsidRPr="002632AB">
        <w:rPr>
          <w:rFonts w:ascii="Times New Roman" w:hAnsi="Times New Roman" w:cs="Times New Roman"/>
          <w:sz w:val="24"/>
          <w:szCs w:val="24"/>
        </w:rPr>
        <w:t>Cardiol</w:t>
      </w:r>
      <w:proofErr w:type="spellEnd"/>
      <w:r w:rsidRPr="002632AB">
        <w:rPr>
          <w:rFonts w:ascii="Times New Roman" w:hAnsi="Times New Roman" w:cs="Times New Roman"/>
          <w:sz w:val="24"/>
          <w:szCs w:val="24"/>
        </w:rPr>
        <w:t> 91:1116–1119, 2003</w:t>
      </w:r>
    </w:p>
    <w:p w:rsidR="00446AF9" w:rsidRPr="002632AB" w:rsidRDefault="00446AF9" w:rsidP="00446AF9">
      <w:pPr>
        <w:numPr>
          <w:ilvl w:val="0"/>
          <w:numId w:val="41"/>
        </w:numPr>
        <w:tabs>
          <w:tab w:val="left" w:pos="0"/>
          <w:tab w:val="left" w:pos="360"/>
          <w:tab w:val="left" w:pos="450"/>
        </w:tabs>
        <w:spacing w:after="0" w:line="360" w:lineRule="auto"/>
        <w:ind w:firstLine="2"/>
        <w:jc w:val="both"/>
        <w:rPr>
          <w:rFonts w:ascii="Times New Roman" w:hAnsi="Times New Roman" w:cs="Times New Roman"/>
          <w:sz w:val="24"/>
          <w:szCs w:val="24"/>
        </w:rPr>
      </w:pPr>
      <w:r w:rsidRPr="002632AB">
        <w:rPr>
          <w:rFonts w:ascii="Times New Roman" w:hAnsi="Times New Roman" w:cs="Times New Roman"/>
          <w:sz w:val="24"/>
          <w:szCs w:val="24"/>
        </w:rPr>
        <w:t xml:space="preserve">Cotton M.L, Wu </w:t>
      </w:r>
      <w:proofErr w:type="gramStart"/>
      <w:r w:rsidRPr="002632AB">
        <w:rPr>
          <w:rFonts w:ascii="Times New Roman" w:hAnsi="Times New Roman" w:cs="Times New Roman"/>
          <w:sz w:val="24"/>
          <w:szCs w:val="24"/>
        </w:rPr>
        <w:t>D.W ,</w:t>
      </w:r>
      <w:proofErr w:type="gramEnd"/>
      <w:r w:rsidRPr="002632AB">
        <w:rPr>
          <w:rFonts w:ascii="Times New Roman" w:hAnsi="Times New Roman" w:cs="Times New Roman"/>
          <w:sz w:val="24"/>
          <w:szCs w:val="24"/>
        </w:rPr>
        <w:t xml:space="preserve"> </w:t>
      </w:r>
      <w:proofErr w:type="spellStart"/>
      <w:r w:rsidRPr="002632AB">
        <w:rPr>
          <w:rFonts w:ascii="Times New Roman" w:hAnsi="Times New Roman" w:cs="Times New Roman"/>
          <w:sz w:val="24"/>
          <w:szCs w:val="24"/>
        </w:rPr>
        <w:t>Vadas</w:t>
      </w:r>
      <w:proofErr w:type="spellEnd"/>
      <w:r w:rsidRPr="002632AB">
        <w:rPr>
          <w:rFonts w:ascii="Times New Roman" w:hAnsi="Times New Roman" w:cs="Times New Roman"/>
          <w:sz w:val="24"/>
          <w:szCs w:val="24"/>
        </w:rPr>
        <w:t xml:space="preserve"> E.B “Diketopiperazine formation, hydrolysis, and epimerization of the new dipeptide angiotensin‐converting enzyme inhibitor”  RS‐10085. Pharm Res. 1987; 4: 392-397</w:t>
      </w:r>
    </w:p>
    <w:p w:rsidR="00446AF9" w:rsidRPr="002632AB" w:rsidRDefault="00446AF9" w:rsidP="00446AF9">
      <w:pPr>
        <w:numPr>
          <w:ilvl w:val="0"/>
          <w:numId w:val="41"/>
        </w:numPr>
        <w:tabs>
          <w:tab w:val="left" w:pos="0"/>
          <w:tab w:val="left" w:pos="360"/>
          <w:tab w:val="left" w:pos="450"/>
        </w:tabs>
        <w:spacing w:after="0" w:line="360" w:lineRule="auto"/>
        <w:ind w:firstLine="2"/>
        <w:jc w:val="both"/>
        <w:rPr>
          <w:rFonts w:ascii="Times New Roman" w:hAnsi="Times New Roman" w:cs="Times New Roman"/>
          <w:sz w:val="24"/>
          <w:szCs w:val="24"/>
        </w:rPr>
      </w:pPr>
      <w:proofErr w:type="spellStart"/>
      <w:r w:rsidRPr="002632AB">
        <w:rPr>
          <w:rFonts w:ascii="Times New Roman" w:hAnsi="Times New Roman" w:cs="Times New Roman"/>
          <w:sz w:val="24"/>
          <w:szCs w:val="24"/>
        </w:rPr>
        <w:t>Kertscher</w:t>
      </w:r>
      <w:proofErr w:type="spellEnd"/>
      <w:r w:rsidRPr="002632AB">
        <w:rPr>
          <w:rFonts w:ascii="Times New Roman" w:hAnsi="Times New Roman" w:cs="Times New Roman"/>
          <w:sz w:val="24"/>
          <w:szCs w:val="24"/>
        </w:rPr>
        <w:t xml:space="preserve"> U., </w:t>
      </w:r>
      <w:proofErr w:type="spellStart"/>
      <w:r w:rsidRPr="002632AB">
        <w:rPr>
          <w:rFonts w:ascii="Times New Roman" w:hAnsi="Times New Roman" w:cs="Times New Roman"/>
          <w:sz w:val="24"/>
          <w:szCs w:val="24"/>
        </w:rPr>
        <w:t>Bienert</w:t>
      </w:r>
      <w:proofErr w:type="spellEnd"/>
      <w:r w:rsidRPr="002632AB">
        <w:rPr>
          <w:rFonts w:ascii="Times New Roman" w:hAnsi="Times New Roman" w:cs="Times New Roman"/>
          <w:sz w:val="24"/>
          <w:szCs w:val="24"/>
        </w:rPr>
        <w:t xml:space="preserve"> M., Krause E. et al ”</w:t>
      </w:r>
      <w:r>
        <w:rPr>
          <w:rFonts w:ascii="Times New Roman" w:hAnsi="Times New Roman" w:cs="Times New Roman"/>
          <w:sz w:val="24"/>
          <w:szCs w:val="24"/>
        </w:rPr>
        <w:t xml:space="preserve"> </w:t>
      </w:r>
      <w:r w:rsidRPr="002632AB">
        <w:rPr>
          <w:rFonts w:ascii="Times New Roman" w:hAnsi="Times New Roman" w:cs="Times New Roman"/>
          <w:sz w:val="24"/>
          <w:szCs w:val="24"/>
        </w:rPr>
        <w:t xml:space="preserve">model peptides </w:t>
      </w:r>
      <w:r>
        <w:rPr>
          <w:rFonts w:ascii="Times New Roman" w:hAnsi="Times New Roman" w:cs="Times New Roman"/>
          <w:sz w:val="24"/>
          <w:szCs w:val="24"/>
        </w:rPr>
        <w:t xml:space="preserve">presenting </w:t>
      </w:r>
      <w:r w:rsidRPr="002632AB">
        <w:rPr>
          <w:rFonts w:ascii="Times New Roman" w:hAnsi="Times New Roman" w:cs="Times New Roman"/>
          <w:sz w:val="24"/>
          <w:szCs w:val="24"/>
        </w:rPr>
        <w:t>diketopiperazine</w:t>
      </w:r>
      <w:r>
        <w:rPr>
          <w:rFonts w:ascii="Times New Roman" w:hAnsi="Times New Roman" w:cs="Times New Roman"/>
          <w:sz w:val="24"/>
          <w:szCs w:val="24"/>
        </w:rPr>
        <w:t xml:space="preserve"> </w:t>
      </w:r>
      <w:r w:rsidRPr="002632AB">
        <w:rPr>
          <w:rFonts w:ascii="Times New Roman" w:hAnsi="Times New Roman" w:cs="Times New Roman"/>
          <w:sz w:val="24"/>
          <w:szCs w:val="24"/>
        </w:rPr>
        <w:t>Kinetics” J Pharm Sci. 1998; 87: 283-288</w:t>
      </w:r>
    </w:p>
    <w:p w:rsidR="00446AF9" w:rsidRPr="002632AB" w:rsidRDefault="00446AF9" w:rsidP="00446AF9">
      <w:pPr>
        <w:numPr>
          <w:ilvl w:val="0"/>
          <w:numId w:val="41"/>
        </w:numPr>
        <w:tabs>
          <w:tab w:val="left" w:pos="0"/>
          <w:tab w:val="left" w:pos="360"/>
          <w:tab w:val="left" w:pos="450"/>
        </w:tabs>
        <w:spacing w:after="0" w:line="360" w:lineRule="auto"/>
        <w:ind w:firstLine="2"/>
        <w:jc w:val="both"/>
        <w:rPr>
          <w:rFonts w:ascii="Times New Roman" w:hAnsi="Times New Roman" w:cs="Times New Roman"/>
          <w:sz w:val="24"/>
          <w:szCs w:val="24"/>
        </w:rPr>
      </w:pPr>
      <w:r>
        <w:rPr>
          <w:rFonts w:ascii="Times New Roman" w:hAnsi="Times New Roman" w:cs="Times New Roman"/>
          <w:sz w:val="24"/>
          <w:szCs w:val="24"/>
        </w:rPr>
        <w:t>Yang YW “</w:t>
      </w:r>
      <w:r w:rsidRPr="002632AB">
        <w:rPr>
          <w:rFonts w:ascii="Times New Roman" w:hAnsi="Times New Roman" w:cs="Times New Roman"/>
          <w:sz w:val="24"/>
          <w:szCs w:val="24"/>
        </w:rPr>
        <w:t>Synthesis of novel angiotensin converting enzyme inhibitor q</w:t>
      </w:r>
      <w:r>
        <w:rPr>
          <w:rFonts w:ascii="Times New Roman" w:hAnsi="Times New Roman" w:cs="Times New Roman"/>
          <w:sz w:val="24"/>
          <w:szCs w:val="24"/>
        </w:rPr>
        <w:t xml:space="preserve">uinapril and related compounds.” </w:t>
      </w:r>
      <w:r w:rsidRPr="002632AB">
        <w:rPr>
          <w:rFonts w:ascii="Times New Roman" w:hAnsi="Times New Roman" w:cs="Times New Roman"/>
          <w:sz w:val="24"/>
          <w:szCs w:val="24"/>
        </w:rPr>
        <w:t>J Med Chem. 1986; 29: 1953-1961Hausin R.J.</w:t>
      </w:r>
    </w:p>
    <w:p w:rsidR="00446AF9" w:rsidRPr="00446AF9" w:rsidRDefault="00446AF9" w:rsidP="00446AF9">
      <w:pPr>
        <w:numPr>
          <w:ilvl w:val="0"/>
          <w:numId w:val="41"/>
        </w:numPr>
        <w:tabs>
          <w:tab w:val="left" w:pos="0"/>
          <w:tab w:val="left" w:pos="360"/>
          <w:tab w:val="left" w:pos="450"/>
        </w:tabs>
        <w:spacing w:after="0" w:line="360" w:lineRule="auto"/>
        <w:ind w:firstLine="2"/>
        <w:jc w:val="both"/>
        <w:rPr>
          <w:rFonts w:ascii="Times New Roman" w:hAnsi="Times New Roman" w:cs="Times New Roman"/>
          <w:sz w:val="24"/>
          <w:szCs w:val="24"/>
        </w:rPr>
      </w:pPr>
      <w:proofErr w:type="spellStart"/>
      <w:r w:rsidRPr="002632AB">
        <w:rPr>
          <w:rFonts w:ascii="Times New Roman" w:hAnsi="Times New Roman" w:cs="Times New Roman"/>
          <w:sz w:val="24"/>
          <w:szCs w:val="24"/>
        </w:rPr>
        <w:t>DeBolt</w:t>
      </w:r>
      <w:proofErr w:type="spellEnd"/>
      <w:r w:rsidRPr="002632AB">
        <w:rPr>
          <w:rFonts w:ascii="Times New Roman" w:hAnsi="Times New Roman" w:cs="Times New Roman"/>
          <w:sz w:val="24"/>
          <w:szCs w:val="24"/>
        </w:rPr>
        <w:t xml:space="preserve"> M., </w:t>
      </w:r>
      <w:proofErr w:type="spellStart"/>
      <w:r w:rsidRPr="002632AB">
        <w:rPr>
          <w:rFonts w:ascii="Times New Roman" w:hAnsi="Times New Roman" w:cs="Times New Roman"/>
          <w:sz w:val="24"/>
          <w:szCs w:val="24"/>
        </w:rPr>
        <w:t>Esteal</w:t>
      </w:r>
      <w:proofErr w:type="spellEnd"/>
      <w:r w:rsidRPr="002632AB">
        <w:rPr>
          <w:rFonts w:ascii="Times New Roman" w:hAnsi="Times New Roman" w:cs="Times New Roman"/>
          <w:sz w:val="24"/>
          <w:szCs w:val="24"/>
        </w:rPr>
        <w:t xml:space="preserve"> A.et al, “Molecular and crystal structures of MDL27,467A hydrochloride and quinapril hydrochloride, two ester derivatives of potent angiotensin converting enzyme </w:t>
      </w:r>
      <w:proofErr w:type="spellStart"/>
      <w:r w:rsidRPr="002632AB">
        <w:rPr>
          <w:rFonts w:ascii="Times New Roman" w:hAnsi="Times New Roman" w:cs="Times New Roman"/>
          <w:sz w:val="24"/>
          <w:szCs w:val="24"/>
        </w:rPr>
        <w:t>inhibitors.”J</w:t>
      </w:r>
      <w:proofErr w:type="spellEnd"/>
      <w:r w:rsidRPr="002632AB">
        <w:rPr>
          <w:rFonts w:ascii="Times New Roman" w:hAnsi="Times New Roman" w:cs="Times New Roman"/>
          <w:sz w:val="24"/>
          <w:szCs w:val="24"/>
        </w:rPr>
        <w:t xml:space="preserve"> Med Chem. 1991; 34: 511-517</w:t>
      </w:r>
    </w:p>
    <w:sectPr w:rsidR="00446AF9" w:rsidRPr="00446AF9" w:rsidSect="006909CC">
      <w:type w:val="nextColumn"/>
      <w:pgSz w:w="12240" w:h="15840"/>
      <w:pgMar w:top="720" w:right="1080" w:bottom="720" w:left="1152" w:header="0" w:footer="1170" w:gutter="0"/>
      <w:cols w:space="0" w:equalWidth="0">
        <w:col w:w="10008"/>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022" w:rsidRDefault="00AE5022" w:rsidP="00DF6473">
      <w:pPr>
        <w:spacing w:after="0" w:line="240" w:lineRule="auto"/>
      </w:pPr>
      <w:r>
        <w:separator/>
      </w:r>
    </w:p>
  </w:endnote>
  <w:endnote w:type="continuationSeparator" w:id="0">
    <w:p w:rsidR="00AE5022" w:rsidRDefault="00AE5022" w:rsidP="00DF6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HYGraphic-Medium">
    <w:altName w:val="Arial Unicode MS"/>
    <w:charset w:val="81"/>
    <w:family w:val="auto"/>
    <w:pitch w:val="default"/>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49A" w:rsidRPr="00DF6473" w:rsidRDefault="004F149A" w:rsidP="00DF6473">
    <w:pPr>
      <w:pStyle w:val="Footer"/>
      <w:jc w:val="center"/>
      <w:rPr>
        <w:rFonts w:ascii="Times New Roman" w:hAnsi="Times New Roman"/>
        <w:sz w:val="24"/>
        <w:szCs w:val="24"/>
      </w:rPr>
    </w:pPr>
    <w:r w:rsidRPr="00DF6473">
      <w:rPr>
        <w:rFonts w:ascii="Times New Roman" w:hAnsi="Times New Roman"/>
        <w:noProof/>
        <w:sz w:val="24"/>
        <w:szCs w:val="24"/>
      </w:rPr>
      <w:fldChar w:fldCharType="begin"/>
    </w:r>
    <w:r w:rsidRPr="00DF6473">
      <w:rPr>
        <w:rFonts w:ascii="Times New Roman" w:hAnsi="Times New Roman"/>
        <w:noProof/>
        <w:sz w:val="24"/>
        <w:szCs w:val="24"/>
      </w:rPr>
      <w:instrText xml:space="preserve"> PAGE   \* MERGEFORMAT </w:instrText>
    </w:r>
    <w:r w:rsidRPr="00DF6473">
      <w:rPr>
        <w:rFonts w:ascii="Times New Roman" w:hAnsi="Times New Roman"/>
        <w:noProof/>
        <w:sz w:val="24"/>
        <w:szCs w:val="24"/>
      </w:rPr>
      <w:fldChar w:fldCharType="separate"/>
    </w:r>
    <w:r w:rsidR="00446AF9">
      <w:rPr>
        <w:rFonts w:ascii="Times New Roman" w:hAnsi="Times New Roman"/>
        <w:noProof/>
        <w:sz w:val="24"/>
        <w:szCs w:val="24"/>
      </w:rPr>
      <w:t>1</w:t>
    </w:r>
    <w:r w:rsidRPr="00DF6473">
      <w:rPr>
        <w:rFonts w:ascii="Times New Roman" w:hAnsi="Times New Roman"/>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49A" w:rsidRPr="00DF6473" w:rsidRDefault="004F149A" w:rsidP="00DF6473">
    <w:pPr>
      <w:pStyle w:val="Footer"/>
      <w:jc w:val="center"/>
      <w:rPr>
        <w:rFonts w:ascii="Times New Roman" w:hAnsi="Times New Roman"/>
        <w:sz w:val="24"/>
        <w:szCs w:val="24"/>
      </w:rPr>
    </w:pPr>
    <w:r w:rsidRPr="00DF6473">
      <w:rPr>
        <w:rFonts w:ascii="Times New Roman" w:hAnsi="Times New Roman"/>
        <w:noProof/>
        <w:sz w:val="24"/>
        <w:szCs w:val="24"/>
      </w:rPr>
      <w:fldChar w:fldCharType="begin"/>
    </w:r>
    <w:r w:rsidRPr="00DF6473">
      <w:rPr>
        <w:rFonts w:ascii="Times New Roman" w:hAnsi="Times New Roman"/>
        <w:noProof/>
        <w:sz w:val="24"/>
        <w:szCs w:val="24"/>
      </w:rPr>
      <w:instrText xml:space="preserve"> PAGE   \* MERGEFORMAT </w:instrText>
    </w:r>
    <w:r w:rsidRPr="00DF6473">
      <w:rPr>
        <w:rFonts w:ascii="Times New Roman" w:hAnsi="Times New Roman"/>
        <w:noProof/>
        <w:sz w:val="24"/>
        <w:szCs w:val="24"/>
      </w:rPr>
      <w:fldChar w:fldCharType="separate"/>
    </w:r>
    <w:r w:rsidR="00446AF9">
      <w:rPr>
        <w:rFonts w:ascii="Times New Roman" w:hAnsi="Times New Roman"/>
        <w:noProof/>
        <w:sz w:val="24"/>
        <w:szCs w:val="24"/>
      </w:rPr>
      <w:t>4</w:t>
    </w:r>
    <w:r w:rsidRPr="00DF6473">
      <w:rPr>
        <w:rFonts w:ascii="Times New Roman" w:hAnsi="Times New Roman"/>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022" w:rsidRDefault="00AE5022" w:rsidP="00DF6473">
      <w:pPr>
        <w:spacing w:after="0" w:line="240" w:lineRule="auto"/>
      </w:pPr>
      <w:r>
        <w:separator/>
      </w:r>
    </w:p>
  </w:footnote>
  <w:footnote w:type="continuationSeparator" w:id="0">
    <w:p w:rsidR="00AE5022" w:rsidRDefault="00AE5022" w:rsidP="00DF64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F83CA2F6"/>
    <w:lvl w:ilvl="0" w:tplc="0409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2EB141F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0D583B66"/>
    <w:lvl w:ilvl="0" w:tplc="0409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79E2A9E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5"/>
    <w:multiLevelType w:val="hybridMultilevel"/>
    <w:tmpl w:val="E5BE48C2"/>
    <w:lvl w:ilvl="0" w:tplc="0409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6"/>
    <w:multiLevelType w:val="hybridMultilevel"/>
    <w:tmpl w:val="515F007C"/>
    <w:lvl w:ilvl="0" w:tplc="FFFFFFFF">
      <w:start w:val="1"/>
      <w:numFmt w:val="bullet"/>
      <w:lvlText w:val="&amp;"/>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7"/>
    <w:multiLevelType w:val="hybridMultilevel"/>
    <w:tmpl w:val="5BD062C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8"/>
    <w:multiLevelType w:val="hybridMultilevel"/>
    <w:tmpl w:val="1220085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09"/>
    <w:multiLevelType w:val="hybridMultilevel"/>
    <w:tmpl w:val="9AC26968"/>
    <w:lvl w:ilvl="0" w:tplc="FFFFFFFF">
      <w:start w:val="1"/>
      <w:numFmt w:val="bullet"/>
      <w:lvlText w:val=" "/>
      <w:lvlJc w:val="left"/>
    </w:lvl>
    <w:lvl w:ilvl="1" w:tplc="FFFFFFFF">
      <w:start w:val="1"/>
      <w:numFmt w:val="bullet"/>
      <w:lvlText w:val=""/>
      <w:lvlJc w:val="left"/>
    </w:lvl>
    <w:lvl w:ilvl="2" w:tplc="FFFFFFFF">
      <w:start w:val="1"/>
      <w:numFmt w:val="bullet"/>
      <w:lvlText w:val=" "/>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0A"/>
    <w:multiLevelType w:val="hybridMultilevel"/>
    <w:tmpl w:val="0216231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68252DA"/>
    <w:multiLevelType w:val="hybridMultilevel"/>
    <w:tmpl w:val="F9A4CD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8542D6D"/>
    <w:multiLevelType w:val="hybridMultilevel"/>
    <w:tmpl w:val="F55EB2A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08893248"/>
    <w:multiLevelType w:val="hybridMultilevel"/>
    <w:tmpl w:val="B504F862"/>
    <w:lvl w:ilvl="0" w:tplc="7C38F626">
      <w:start w:val="1"/>
      <w:numFmt w:val="lowerRoman"/>
      <w:lvlText w:val="%1)"/>
      <w:lvlJc w:val="left"/>
      <w:pPr>
        <w:ind w:left="789" w:hanging="720"/>
      </w:pPr>
      <w:rPr>
        <w:rFonts w:hint="default"/>
        <w:b w:val="0"/>
      </w:rPr>
    </w:lvl>
    <w:lvl w:ilvl="1" w:tplc="04090019" w:tentative="1">
      <w:start w:val="1"/>
      <w:numFmt w:val="lowerLetter"/>
      <w:lvlText w:val="%2."/>
      <w:lvlJc w:val="left"/>
      <w:pPr>
        <w:ind w:left="1149" w:hanging="360"/>
      </w:pPr>
    </w:lvl>
    <w:lvl w:ilvl="2" w:tplc="0409001B" w:tentative="1">
      <w:start w:val="1"/>
      <w:numFmt w:val="lowerRoman"/>
      <w:lvlText w:val="%3."/>
      <w:lvlJc w:val="right"/>
      <w:pPr>
        <w:ind w:left="1869" w:hanging="180"/>
      </w:pPr>
    </w:lvl>
    <w:lvl w:ilvl="3" w:tplc="0409000F" w:tentative="1">
      <w:start w:val="1"/>
      <w:numFmt w:val="decimal"/>
      <w:lvlText w:val="%4."/>
      <w:lvlJc w:val="left"/>
      <w:pPr>
        <w:ind w:left="2589" w:hanging="360"/>
      </w:pPr>
    </w:lvl>
    <w:lvl w:ilvl="4" w:tplc="04090019" w:tentative="1">
      <w:start w:val="1"/>
      <w:numFmt w:val="lowerLetter"/>
      <w:lvlText w:val="%5."/>
      <w:lvlJc w:val="left"/>
      <w:pPr>
        <w:ind w:left="3309" w:hanging="360"/>
      </w:pPr>
    </w:lvl>
    <w:lvl w:ilvl="5" w:tplc="0409001B" w:tentative="1">
      <w:start w:val="1"/>
      <w:numFmt w:val="lowerRoman"/>
      <w:lvlText w:val="%6."/>
      <w:lvlJc w:val="right"/>
      <w:pPr>
        <w:ind w:left="4029" w:hanging="180"/>
      </w:pPr>
    </w:lvl>
    <w:lvl w:ilvl="6" w:tplc="0409000F" w:tentative="1">
      <w:start w:val="1"/>
      <w:numFmt w:val="decimal"/>
      <w:lvlText w:val="%7."/>
      <w:lvlJc w:val="left"/>
      <w:pPr>
        <w:ind w:left="4749" w:hanging="360"/>
      </w:pPr>
    </w:lvl>
    <w:lvl w:ilvl="7" w:tplc="04090019" w:tentative="1">
      <w:start w:val="1"/>
      <w:numFmt w:val="lowerLetter"/>
      <w:lvlText w:val="%8."/>
      <w:lvlJc w:val="left"/>
      <w:pPr>
        <w:ind w:left="5469" w:hanging="360"/>
      </w:pPr>
    </w:lvl>
    <w:lvl w:ilvl="8" w:tplc="0409001B" w:tentative="1">
      <w:start w:val="1"/>
      <w:numFmt w:val="lowerRoman"/>
      <w:lvlText w:val="%9."/>
      <w:lvlJc w:val="right"/>
      <w:pPr>
        <w:ind w:left="6189" w:hanging="180"/>
      </w:pPr>
    </w:lvl>
  </w:abstractNum>
  <w:abstractNum w:abstractNumId="13">
    <w:nsid w:val="0FD930B3"/>
    <w:multiLevelType w:val="hybridMultilevel"/>
    <w:tmpl w:val="8160C030"/>
    <w:lvl w:ilvl="0" w:tplc="553EAA30">
      <w:start w:val="1"/>
      <w:numFmt w:val="lowerRoman"/>
      <w:lvlText w:val="%1)"/>
      <w:lvlJc w:val="left"/>
      <w:pPr>
        <w:ind w:left="789" w:hanging="720"/>
      </w:pPr>
      <w:rPr>
        <w:rFonts w:hint="default"/>
      </w:rPr>
    </w:lvl>
    <w:lvl w:ilvl="1" w:tplc="04090019" w:tentative="1">
      <w:start w:val="1"/>
      <w:numFmt w:val="lowerLetter"/>
      <w:lvlText w:val="%2."/>
      <w:lvlJc w:val="left"/>
      <w:pPr>
        <w:ind w:left="1149" w:hanging="360"/>
      </w:pPr>
    </w:lvl>
    <w:lvl w:ilvl="2" w:tplc="0409001B" w:tentative="1">
      <w:start w:val="1"/>
      <w:numFmt w:val="lowerRoman"/>
      <w:lvlText w:val="%3."/>
      <w:lvlJc w:val="right"/>
      <w:pPr>
        <w:ind w:left="1869" w:hanging="180"/>
      </w:pPr>
    </w:lvl>
    <w:lvl w:ilvl="3" w:tplc="0409000F" w:tentative="1">
      <w:start w:val="1"/>
      <w:numFmt w:val="decimal"/>
      <w:lvlText w:val="%4."/>
      <w:lvlJc w:val="left"/>
      <w:pPr>
        <w:ind w:left="2589" w:hanging="360"/>
      </w:pPr>
    </w:lvl>
    <w:lvl w:ilvl="4" w:tplc="04090019" w:tentative="1">
      <w:start w:val="1"/>
      <w:numFmt w:val="lowerLetter"/>
      <w:lvlText w:val="%5."/>
      <w:lvlJc w:val="left"/>
      <w:pPr>
        <w:ind w:left="3309" w:hanging="360"/>
      </w:pPr>
    </w:lvl>
    <w:lvl w:ilvl="5" w:tplc="0409001B" w:tentative="1">
      <w:start w:val="1"/>
      <w:numFmt w:val="lowerRoman"/>
      <w:lvlText w:val="%6."/>
      <w:lvlJc w:val="right"/>
      <w:pPr>
        <w:ind w:left="4029" w:hanging="180"/>
      </w:pPr>
    </w:lvl>
    <w:lvl w:ilvl="6" w:tplc="0409000F" w:tentative="1">
      <w:start w:val="1"/>
      <w:numFmt w:val="decimal"/>
      <w:lvlText w:val="%7."/>
      <w:lvlJc w:val="left"/>
      <w:pPr>
        <w:ind w:left="4749" w:hanging="360"/>
      </w:pPr>
    </w:lvl>
    <w:lvl w:ilvl="7" w:tplc="04090019" w:tentative="1">
      <w:start w:val="1"/>
      <w:numFmt w:val="lowerLetter"/>
      <w:lvlText w:val="%8."/>
      <w:lvlJc w:val="left"/>
      <w:pPr>
        <w:ind w:left="5469" w:hanging="360"/>
      </w:pPr>
    </w:lvl>
    <w:lvl w:ilvl="8" w:tplc="0409001B" w:tentative="1">
      <w:start w:val="1"/>
      <w:numFmt w:val="lowerRoman"/>
      <w:lvlText w:val="%9."/>
      <w:lvlJc w:val="right"/>
      <w:pPr>
        <w:ind w:left="6189" w:hanging="180"/>
      </w:pPr>
    </w:lvl>
  </w:abstractNum>
  <w:abstractNum w:abstractNumId="14">
    <w:nsid w:val="11E06AF1"/>
    <w:multiLevelType w:val="hybridMultilevel"/>
    <w:tmpl w:val="F49C882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
    <w:nsid w:val="141C2729"/>
    <w:multiLevelType w:val="hybridMultilevel"/>
    <w:tmpl w:val="212AA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DFE4EA2"/>
    <w:multiLevelType w:val="hybridMultilevel"/>
    <w:tmpl w:val="4AB6BA20"/>
    <w:lvl w:ilvl="0" w:tplc="A3848226">
      <w:start w:val="4"/>
      <w:numFmt w:val="upperLetter"/>
      <w:lvlText w:val="%1."/>
      <w:lvlJc w:val="left"/>
      <w:pPr>
        <w:ind w:left="360" w:hanging="360"/>
      </w:pPr>
      <w:rPr>
        <w:rFonts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0EC3C00"/>
    <w:multiLevelType w:val="hybridMultilevel"/>
    <w:tmpl w:val="1CCC2D58"/>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5F27A9A"/>
    <w:multiLevelType w:val="hybridMultilevel"/>
    <w:tmpl w:val="ADB6B0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66F310F"/>
    <w:multiLevelType w:val="hybridMultilevel"/>
    <w:tmpl w:val="4E86C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D683A86"/>
    <w:multiLevelType w:val="hybridMultilevel"/>
    <w:tmpl w:val="B3A69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1D26F4B"/>
    <w:multiLevelType w:val="hybridMultilevel"/>
    <w:tmpl w:val="C7ACBDAE"/>
    <w:lvl w:ilvl="0" w:tplc="F6D87D00">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3CE35E9"/>
    <w:multiLevelType w:val="hybridMultilevel"/>
    <w:tmpl w:val="5BC2775A"/>
    <w:lvl w:ilvl="0" w:tplc="19F88814">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3">
    <w:nsid w:val="3588530C"/>
    <w:multiLevelType w:val="hybridMultilevel"/>
    <w:tmpl w:val="EC66BC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7D816FB"/>
    <w:multiLevelType w:val="hybridMultilevel"/>
    <w:tmpl w:val="6F6870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nsid w:val="384B5ADB"/>
    <w:multiLevelType w:val="hybridMultilevel"/>
    <w:tmpl w:val="7C72B538"/>
    <w:lvl w:ilvl="0" w:tplc="FFFFFFFF">
      <w:start w:val="1"/>
      <w:numFmt w:val="decimal"/>
      <w:lvlText w:val="%1."/>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F2834D8"/>
    <w:multiLevelType w:val="hybridMultilevel"/>
    <w:tmpl w:val="EA741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1994B8D"/>
    <w:multiLevelType w:val="hybridMultilevel"/>
    <w:tmpl w:val="472247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ED92334"/>
    <w:multiLevelType w:val="hybridMultilevel"/>
    <w:tmpl w:val="6F12865E"/>
    <w:lvl w:ilvl="0" w:tplc="6AB86C8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726F25"/>
    <w:multiLevelType w:val="hybridMultilevel"/>
    <w:tmpl w:val="49EC49CA"/>
    <w:lvl w:ilvl="0" w:tplc="FFFFFFFF">
      <w:start w:val="1"/>
      <w:numFmt w:val="bullet"/>
      <w:lvlText w:val=" "/>
      <w:lvlJc w:val="left"/>
    </w:lvl>
    <w:lvl w:ilvl="1" w:tplc="FFFFFFFF">
      <w:start w:val="1"/>
      <w:numFmt w:val="bullet"/>
      <w:lvlText w:val=""/>
      <w:lvlJc w:val="left"/>
    </w:lvl>
    <w:lvl w:ilvl="2" w:tplc="FFFFFFFF">
      <w:start w:val="1"/>
      <w:numFmt w:val="bullet"/>
      <w:lvlText w:val=" "/>
      <w:lvlJc w:val="left"/>
    </w:lvl>
    <w:lvl w:ilvl="3" w:tplc="04090011">
      <w:start w:val="1"/>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nsid w:val="55E87E22"/>
    <w:multiLevelType w:val="hybridMultilevel"/>
    <w:tmpl w:val="33EC5C3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8DE7A9F"/>
    <w:multiLevelType w:val="hybridMultilevel"/>
    <w:tmpl w:val="F0045F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nsid w:val="5DE4471F"/>
    <w:multiLevelType w:val="hybridMultilevel"/>
    <w:tmpl w:val="9F04D4F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nsid w:val="63DF2C36"/>
    <w:multiLevelType w:val="hybridMultilevel"/>
    <w:tmpl w:val="66C2BA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69522DD"/>
    <w:multiLevelType w:val="hybridMultilevel"/>
    <w:tmpl w:val="C7D00162"/>
    <w:lvl w:ilvl="0" w:tplc="6E24C64C">
      <w:start w:val="1"/>
      <w:numFmt w:val="lowerRoman"/>
      <w:lvlText w:val="%1)"/>
      <w:lvlJc w:val="left"/>
      <w:pPr>
        <w:ind w:left="789" w:hanging="720"/>
      </w:pPr>
      <w:rPr>
        <w:rFonts w:hint="default"/>
        <w:b w:val="0"/>
      </w:rPr>
    </w:lvl>
    <w:lvl w:ilvl="1" w:tplc="04090019" w:tentative="1">
      <w:start w:val="1"/>
      <w:numFmt w:val="lowerLetter"/>
      <w:lvlText w:val="%2."/>
      <w:lvlJc w:val="left"/>
      <w:pPr>
        <w:ind w:left="1149" w:hanging="360"/>
      </w:pPr>
    </w:lvl>
    <w:lvl w:ilvl="2" w:tplc="0409001B" w:tentative="1">
      <w:start w:val="1"/>
      <w:numFmt w:val="lowerRoman"/>
      <w:lvlText w:val="%3."/>
      <w:lvlJc w:val="right"/>
      <w:pPr>
        <w:ind w:left="1869" w:hanging="180"/>
      </w:pPr>
    </w:lvl>
    <w:lvl w:ilvl="3" w:tplc="0409000F" w:tentative="1">
      <w:start w:val="1"/>
      <w:numFmt w:val="decimal"/>
      <w:lvlText w:val="%4."/>
      <w:lvlJc w:val="left"/>
      <w:pPr>
        <w:ind w:left="2589" w:hanging="360"/>
      </w:pPr>
    </w:lvl>
    <w:lvl w:ilvl="4" w:tplc="04090019" w:tentative="1">
      <w:start w:val="1"/>
      <w:numFmt w:val="lowerLetter"/>
      <w:lvlText w:val="%5."/>
      <w:lvlJc w:val="left"/>
      <w:pPr>
        <w:ind w:left="3309" w:hanging="360"/>
      </w:pPr>
    </w:lvl>
    <w:lvl w:ilvl="5" w:tplc="0409001B" w:tentative="1">
      <w:start w:val="1"/>
      <w:numFmt w:val="lowerRoman"/>
      <w:lvlText w:val="%6."/>
      <w:lvlJc w:val="right"/>
      <w:pPr>
        <w:ind w:left="4029" w:hanging="180"/>
      </w:pPr>
    </w:lvl>
    <w:lvl w:ilvl="6" w:tplc="0409000F" w:tentative="1">
      <w:start w:val="1"/>
      <w:numFmt w:val="decimal"/>
      <w:lvlText w:val="%7."/>
      <w:lvlJc w:val="left"/>
      <w:pPr>
        <w:ind w:left="4749" w:hanging="360"/>
      </w:pPr>
    </w:lvl>
    <w:lvl w:ilvl="7" w:tplc="04090019" w:tentative="1">
      <w:start w:val="1"/>
      <w:numFmt w:val="lowerLetter"/>
      <w:lvlText w:val="%8."/>
      <w:lvlJc w:val="left"/>
      <w:pPr>
        <w:ind w:left="5469" w:hanging="360"/>
      </w:pPr>
    </w:lvl>
    <w:lvl w:ilvl="8" w:tplc="0409001B" w:tentative="1">
      <w:start w:val="1"/>
      <w:numFmt w:val="lowerRoman"/>
      <w:lvlText w:val="%9."/>
      <w:lvlJc w:val="right"/>
      <w:pPr>
        <w:ind w:left="6189" w:hanging="180"/>
      </w:pPr>
    </w:lvl>
  </w:abstractNum>
  <w:abstractNum w:abstractNumId="35">
    <w:nsid w:val="6B9E62C0"/>
    <w:multiLevelType w:val="hybridMultilevel"/>
    <w:tmpl w:val="92E84CF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6">
    <w:nsid w:val="6C2B0E0E"/>
    <w:multiLevelType w:val="hybridMultilevel"/>
    <w:tmpl w:val="A130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E284863"/>
    <w:multiLevelType w:val="hybridMultilevel"/>
    <w:tmpl w:val="FCBC7E6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8">
    <w:nsid w:val="7095522C"/>
    <w:multiLevelType w:val="hybridMultilevel"/>
    <w:tmpl w:val="A476EBFC"/>
    <w:lvl w:ilvl="0" w:tplc="D1727EE4">
      <w:start w:val="1"/>
      <w:numFmt w:val="lowerRoman"/>
      <w:lvlText w:val="%1)"/>
      <w:lvlJc w:val="left"/>
      <w:pPr>
        <w:ind w:left="789" w:hanging="720"/>
      </w:pPr>
      <w:rPr>
        <w:rFonts w:hint="default"/>
        <w:b w:val="0"/>
      </w:rPr>
    </w:lvl>
    <w:lvl w:ilvl="1" w:tplc="04090019" w:tentative="1">
      <w:start w:val="1"/>
      <w:numFmt w:val="lowerLetter"/>
      <w:lvlText w:val="%2."/>
      <w:lvlJc w:val="left"/>
      <w:pPr>
        <w:ind w:left="1149" w:hanging="360"/>
      </w:pPr>
    </w:lvl>
    <w:lvl w:ilvl="2" w:tplc="0409001B" w:tentative="1">
      <w:start w:val="1"/>
      <w:numFmt w:val="lowerRoman"/>
      <w:lvlText w:val="%3."/>
      <w:lvlJc w:val="right"/>
      <w:pPr>
        <w:ind w:left="1869" w:hanging="180"/>
      </w:pPr>
    </w:lvl>
    <w:lvl w:ilvl="3" w:tplc="0409000F" w:tentative="1">
      <w:start w:val="1"/>
      <w:numFmt w:val="decimal"/>
      <w:lvlText w:val="%4."/>
      <w:lvlJc w:val="left"/>
      <w:pPr>
        <w:ind w:left="2589" w:hanging="360"/>
      </w:pPr>
    </w:lvl>
    <w:lvl w:ilvl="4" w:tplc="04090019" w:tentative="1">
      <w:start w:val="1"/>
      <w:numFmt w:val="lowerLetter"/>
      <w:lvlText w:val="%5."/>
      <w:lvlJc w:val="left"/>
      <w:pPr>
        <w:ind w:left="3309" w:hanging="360"/>
      </w:pPr>
    </w:lvl>
    <w:lvl w:ilvl="5" w:tplc="0409001B" w:tentative="1">
      <w:start w:val="1"/>
      <w:numFmt w:val="lowerRoman"/>
      <w:lvlText w:val="%6."/>
      <w:lvlJc w:val="right"/>
      <w:pPr>
        <w:ind w:left="4029" w:hanging="180"/>
      </w:pPr>
    </w:lvl>
    <w:lvl w:ilvl="6" w:tplc="0409000F" w:tentative="1">
      <w:start w:val="1"/>
      <w:numFmt w:val="decimal"/>
      <w:lvlText w:val="%7."/>
      <w:lvlJc w:val="left"/>
      <w:pPr>
        <w:ind w:left="4749" w:hanging="360"/>
      </w:pPr>
    </w:lvl>
    <w:lvl w:ilvl="7" w:tplc="04090019" w:tentative="1">
      <w:start w:val="1"/>
      <w:numFmt w:val="lowerLetter"/>
      <w:lvlText w:val="%8."/>
      <w:lvlJc w:val="left"/>
      <w:pPr>
        <w:ind w:left="5469" w:hanging="360"/>
      </w:pPr>
    </w:lvl>
    <w:lvl w:ilvl="8" w:tplc="0409001B" w:tentative="1">
      <w:start w:val="1"/>
      <w:numFmt w:val="lowerRoman"/>
      <w:lvlText w:val="%9."/>
      <w:lvlJc w:val="right"/>
      <w:pPr>
        <w:ind w:left="6189" w:hanging="180"/>
      </w:pPr>
    </w:lvl>
  </w:abstractNum>
  <w:abstractNum w:abstractNumId="39">
    <w:nsid w:val="7592439B"/>
    <w:multiLevelType w:val="hybridMultilevel"/>
    <w:tmpl w:val="DF4AB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E5858DD"/>
    <w:multiLevelType w:val="hybridMultilevel"/>
    <w:tmpl w:val="AE069DF8"/>
    <w:lvl w:ilvl="0" w:tplc="D0AE2D1A">
      <w:start w:val="1"/>
      <w:numFmt w:val="decimal"/>
      <w:lvlText w:val="%1)"/>
      <w:lvlJc w:val="left"/>
      <w:pPr>
        <w:ind w:left="720" w:hanging="360"/>
      </w:pPr>
      <w:rPr>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0"/>
  </w:num>
  <w:num w:numId="2">
    <w:abstractNumId w:val="2"/>
  </w:num>
  <w:num w:numId="3">
    <w:abstractNumId w:val="4"/>
  </w:num>
  <w:num w:numId="4">
    <w:abstractNumId w:val="26"/>
  </w:num>
  <w:num w:numId="5">
    <w:abstractNumId w:val="18"/>
  </w:num>
  <w:num w:numId="6">
    <w:abstractNumId w:val="5"/>
  </w:num>
  <w:num w:numId="7">
    <w:abstractNumId w:val="6"/>
  </w:num>
  <w:num w:numId="8">
    <w:abstractNumId w:val="7"/>
  </w:num>
  <w:num w:numId="9">
    <w:abstractNumId w:val="8"/>
  </w:num>
  <w:num w:numId="10">
    <w:abstractNumId w:val="25"/>
  </w:num>
  <w:num w:numId="11">
    <w:abstractNumId w:val="20"/>
  </w:num>
  <w:num w:numId="12">
    <w:abstractNumId w:val="31"/>
  </w:num>
  <w:num w:numId="13">
    <w:abstractNumId w:val="15"/>
  </w:num>
  <w:num w:numId="14">
    <w:abstractNumId w:val="35"/>
  </w:num>
  <w:num w:numId="15">
    <w:abstractNumId w:val="32"/>
  </w:num>
  <w:num w:numId="16">
    <w:abstractNumId w:val="11"/>
  </w:num>
  <w:num w:numId="17">
    <w:abstractNumId w:val="19"/>
  </w:num>
  <w:num w:numId="18">
    <w:abstractNumId w:val="27"/>
  </w:num>
  <w:num w:numId="19">
    <w:abstractNumId w:val="21"/>
  </w:num>
  <w:num w:numId="20">
    <w:abstractNumId w:val="1"/>
  </w:num>
  <w:num w:numId="21">
    <w:abstractNumId w:val="3"/>
  </w:num>
  <w:num w:numId="22">
    <w:abstractNumId w:val="39"/>
  </w:num>
  <w:num w:numId="23">
    <w:abstractNumId w:val="36"/>
  </w:num>
  <w:num w:numId="24">
    <w:abstractNumId w:val="16"/>
  </w:num>
  <w:num w:numId="25">
    <w:abstractNumId w:val="33"/>
  </w:num>
  <w:num w:numId="26">
    <w:abstractNumId w:val="17"/>
  </w:num>
  <w:num w:numId="27">
    <w:abstractNumId w:val="34"/>
  </w:num>
  <w:num w:numId="28">
    <w:abstractNumId w:val="23"/>
  </w:num>
  <w:num w:numId="29">
    <w:abstractNumId w:val="12"/>
  </w:num>
  <w:num w:numId="30">
    <w:abstractNumId w:val="28"/>
  </w:num>
  <w:num w:numId="31">
    <w:abstractNumId w:val="38"/>
  </w:num>
  <w:num w:numId="32">
    <w:abstractNumId w:val="13"/>
  </w:num>
  <w:num w:numId="33">
    <w:abstractNumId w:val="30"/>
  </w:num>
  <w:num w:numId="34">
    <w:abstractNumId w:val="37"/>
  </w:num>
  <w:num w:numId="35">
    <w:abstractNumId w:val="14"/>
  </w:num>
  <w:num w:numId="36">
    <w:abstractNumId w:val="24"/>
  </w:num>
  <w:num w:numId="37">
    <w:abstractNumId w:val="10"/>
  </w:num>
  <w:num w:numId="38">
    <w:abstractNumId w:val="40"/>
  </w:num>
  <w:num w:numId="39">
    <w:abstractNumId w:val="29"/>
  </w:num>
  <w:num w:numId="40">
    <w:abstractNumId w:val="22"/>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F8C"/>
    <w:rsid w:val="00037B80"/>
    <w:rsid w:val="000605F5"/>
    <w:rsid w:val="000678E8"/>
    <w:rsid w:val="000821AD"/>
    <w:rsid w:val="000B229A"/>
    <w:rsid w:val="000B4E50"/>
    <w:rsid w:val="000C5766"/>
    <w:rsid w:val="000D48D5"/>
    <w:rsid w:val="000E0273"/>
    <w:rsid w:val="00110F36"/>
    <w:rsid w:val="00115062"/>
    <w:rsid w:val="00126CCA"/>
    <w:rsid w:val="00183663"/>
    <w:rsid w:val="00186E3C"/>
    <w:rsid w:val="0019081E"/>
    <w:rsid w:val="00192FA3"/>
    <w:rsid w:val="001A158A"/>
    <w:rsid w:val="001A6B16"/>
    <w:rsid w:val="001C7701"/>
    <w:rsid w:val="001D013C"/>
    <w:rsid w:val="001F2A71"/>
    <w:rsid w:val="001F68CF"/>
    <w:rsid w:val="00206F40"/>
    <w:rsid w:val="002103C0"/>
    <w:rsid w:val="00211B74"/>
    <w:rsid w:val="00214050"/>
    <w:rsid w:val="00230044"/>
    <w:rsid w:val="0025653E"/>
    <w:rsid w:val="00260264"/>
    <w:rsid w:val="00282C91"/>
    <w:rsid w:val="002920AF"/>
    <w:rsid w:val="002F49CE"/>
    <w:rsid w:val="00303F7B"/>
    <w:rsid w:val="0032500E"/>
    <w:rsid w:val="003400EA"/>
    <w:rsid w:val="0034707A"/>
    <w:rsid w:val="003601CB"/>
    <w:rsid w:val="0037255A"/>
    <w:rsid w:val="003F0606"/>
    <w:rsid w:val="003F0764"/>
    <w:rsid w:val="003F3E5E"/>
    <w:rsid w:val="00407022"/>
    <w:rsid w:val="0042030B"/>
    <w:rsid w:val="00421152"/>
    <w:rsid w:val="00423C34"/>
    <w:rsid w:val="00430F5F"/>
    <w:rsid w:val="00431F59"/>
    <w:rsid w:val="0043327F"/>
    <w:rsid w:val="00446AF9"/>
    <w:rsid w:val="00475953"/>
    <w:rsid w:val="00484FC3"/>
    <w:rsid w:val="004A2F2C"/>
    <w:rsid w:val="004B0ABC"/>
    <w:rsid w:val="004C7614"/>
    <w:rsid w:val="004E273B"/>
    <w:rsid w:val="004F149A"/>
    <w:rsid w:val="004F1605"/>
    <w:rsid w:val="00500AE8"/>
    <w:rsid w:val="00505A9A"/>
    <w:rsid w:val="00545E7D"/>
    <w:rsid w:val="00557155"/>
    <w:rsid w:val="005574ED"/>
    <w:rsid w:val="00577D19"/>
    <w:rsid w:val="005B4A27"/>
    <w:rsid w:val="005B6791"/>
    <w:rsid w:val="005C6805"/>
    <w:rsid w:val="006037BE"/>
    <w:rsid w:val="00604997"/>
    <w:rsid w:val="006070FD"/>
    <w:rsid w:val="00687E25"/>
    <w:rsid w:val="006909CC"/>
    <w:rsid w:val="00697B0F"/>
    <w:rsid w:val="006B77BE"/>
    <w:rsid w:val="00705324"/>
    <w:rsid w:val="007123E0"/>
    <w:rsid w:val="00713FCE"/>
    <w:rsid w:val="007158EB"/>
    <w:rsid w:val="00716698"/>
    <w:rsid w:val="00730245"/>
    <w:rsid w:val="0073034C"/>
    <w:rsid w:val="00750E4E"/>
    <w:rsid w:val="007578DA"/>
    <w:rsid w:val="007641E6"/>
    <w:rsid w:val="00770B9D"/>
    <w:rsid w:val="007848B9"/>
    <w:rsid w:val="007B37C1"/>
    <w:rsid w:val="007D2825"/>
    <w:rsid w:val="007E6448"/>
    <w:rsid w:val="00802810"/>
    <w:rsid w:val="00847E1A"/>
    <w:rsid w:val="00854577"/>
    <w:rsid w:val="00855069"/>
    <w:rsid w:val="00882BFE"/>
    <w:rsid w:val="008852D9"/>
    <w:rsid w:val="008A267A"/>
    <w:rsid w:val="008C004B"/>
    <w:rsid w:val="008C42A3"/>
    <w:rsid w:val="008D4A76"/>
    <w:rsid w:val="008F4F8C"/>
    <w:rsid w:val="00900D3C"/>
    <w:rsid w:val="009011FA"/>
    <w:rsid w:val="0090594F"/>
    <w:rsid w:val="00932693"/>
    <w:rsid w:val="00934BD0"/>
    <w:rsid w:val="00936BA0"/>
    <w:rsid w:val="009620EC"/>
    <w:rsid w:val="00970F32"/>
    <w:rsid w:val="009877E0"/>
    <w:rsid w:val="009D0200"/>
    <w:rsid w:val="00A023EC"/>
    <w:rsid w:val="00A14930"/>
    <w:rsid w:val="00A333BE"/>
    <w:rsid w:val="00A727B7"/>
    <w:rsid w:val="00A80743"/>
    <w:rsid w:val="00AC314F"/>
    <w:rsid w:val="00AC71EB"/>
    <w:rsid w:val="00AD5599"/>
    <w:rsid w:val="00AE5022"/>
    <w:rsid w:val="00AF009B"/>
    <w:rsid w:val="00B17483"/>
    <w:rsid w:val="00B266ED"/>
    <w:rsid w:val="00B44142"/>
    <w:rsid w:val="00B45B86"/>
    <w:rsid w:val="00B6473A"/>
    <w:rsid w:val="00B6476C"/>
    <w:rsid w:val="00B95271"/>
    <w:rsid w:val="00BA1136"/>
    <w:rsid w:val="00BC3267"/>
    <w:rsid w:val="00C05E9D"/>
    <w:rsid w:val="00C161AD"/>
    <w:rsid w:val="00C45F65"/>
    <w:rsid w:val="00C80136"/>
    <w:rsid w:val="00CB4568"/>
    <w:rsid w:val="00CC380A"/>
    <w:rsid w:val="00CF3C02"/>
    <w:rsid w:val="00D1075B"/>
    <w:rsid w:val="00D3091F"/>
    <w:rsid w:val="00D378DF"/>
    <w:rsid w:val="00D40CA2"/>
    <w:rsid w:val="00D54C23"/>
    <w:rsid w:val="00D71066"/>
    <w:rsid w:val="00D8181B"/>
    <w:rsid w:val="00D87DC5"/>
    <w:rsid w:val="00D938AC"/>
    <w:rsid w:val="00DC14DA"/>
    <w:rsid w:val="00DC2C26"/>
    <w:rsid w:val="00DD7661"/>
    <w:rsid w:val="00DE1313"/>
    <w:rsid w:val="00DE481E"/>
    <w:rsid w:val="00DE7DBE"/>
    <w:rsid w:val="00DF6473"/>
    <w:rsid w:val="00E246C0"/>
    <w:rsid w:val="00E30C53"/>
    <w:rsid w:val="00E30DBB"/>
    <w:rsid w:val="00E369E4"/>
    <w:rsid w:val="00E4246D"/>
    <w:rsid w:val="00E5071C"/>
    <w:rsid w:val="00E5644B"/>
    <w:rsid w:val="00E57031"/>
    <w:rsid w:val="00E93EC6"/>
    <w:rsid w:val="00EA23A7"/>
    <w:rsid w:val="00EC3B0D"/>
    <w:rsid w:val="00EC6CAB"/>
    <w:rsid w:val="00ED48A8"/>
    <w:rsid w:val="00ED64AE"/>
    <w:rsid w:val="00F376EE"/>
    <w:rsid w:val="00F534E2"/>
    <w:rsid w:val="00F55A15"/>
    <w:rsid w:val="00F563D6"/>
    <w:rsid w:val="00F66ADE"/>
    <w:rsid w:val="00F70581"/>
    <w:rsid w:val="00F81489"/>
    <w:rsid w:val="00FC1066"/>
    <w:rsid w:val="00FF4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qFormat="1"/>
    <w:lsdException w:name="toc 8" w:uiPriority="39"/>
    <w:lsdException w:name="toc 9" w:uiPriority="39" w:qFormat="1"/>
    <w:lsdException w:name="footnote text" w:uiPriority="0"/>
    <w:lsdException w:name="header" w:uiPriority="0"/>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3BE"/>
    <w:rPr>
      <w:rFonts w:eastAsiaTheme="minorEastAsia"/>
    </w:rPr>
  </w:style>
  <w:style w:type="paragraph" w:styleId="Heading1">
    <w:name w:val="heading 1"/>
    <w:basedOn w:val="Normal"/>
    <w:next w:val="Normal"/>
    <w:link w:val="Heading1Char"/>
    <w:qFormat/>
    <w:rsid w:val="00A333B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9"/>
    <w:qFormat/>
    <w:rsid w:val="00A333BE"/>
    <w:pPr>
      <w:keepNext/>
      <w:spacing w:before="240" w:after="60"/>
      <w:outlineLvl w:val="1"/>
    </w:pPr>
    <w:rPr>
      <w:rFonts w:ascii="Arial" w:eastAsia="MS Mincho" w:hAnsi="Arial" w:cs="Times New Roman"/>
      <w:b/>
      <w:bCs/>
      <w:i/>
      <w:iCs/>
      <w:sz w:val="28"/>
      <w:szCs w:val="28"/>
    </w:rPr>
  </w:style>
  <w:style w:type="paragraph" w:styleId="Heading3">
    <w:name w:val="heading 3"/>
    <w:basedOn w:val="Normal"/>
    <w:next w:val="Normal"/>
    <w:link w:val="Heading3Char"/>
    <w:uiPriority w:val="99"/>
    <w:qFormat/>
    <w:rsid w:val="00A333BE"/>
    <w:pPr>
      <w:keepNext/>
      <w:spacing w:before="240" w:after="60" w:line="240" w:lineRule="auto"/>
      <w:outlineLvl w:val="2"/>
    </w:pPr>
    <w:rPr>
      <w:rFonts w:ascii="Arial" w:eastAsia="Times New Roman" w:hAnsi="Arial" w:cs="Times New Roman"/>
      <w:b/>
      <w:bCs/>
      <w:sz w:val="26"/>
      <w:szCs w:val="26"/>
    </w:rPr>
  </w:style>
  <w:style w:type="paragraph" w:styleId="Heading4">
    <w:name w:val="heading 4"/>
    <w:basedOn w:val="Normal"/>
    <w:next w:val="Normal"/>
    <w:link w:val="Heading4Char"/>
    <w:uiPriority w:val="99"/>
    <w:qFormat/>
    <w:rsid w:val="00A333BE"/>
    <w:pPr>
      <w:keepNext/>
      <w:tabs>
        <w:tab w:val="left" w:pos="864"/>
        <w:tab w:val="left" w:pos="1134"/>
        <w:tab w:val="left" w:pos="2069"/>
      </w:tabs>
      <w:spacing w:line="360" w:lineRule="atLeast"/>
      <w:ind w:left="864" w:right="113" w:hanging="864"/>
      <w:jc w:val="center"/>
      <w:outlineLvl w:val="3"/>
    </w:pPr>
    <w:rPr>
      <w:rFonts w:ascii="Arial" w:eastAsia="SimSun" w:hAnsi="Arial" w:cs="Times New Roman"/>
      <w:b/>
      <w:szCs w:val="20"/>
    </w:rPr>
  </w:style>
  <w:style w:type="paragraph" w:styleId="Heading5">
    <w:name w:val="heading 5"/>
    <w:basedOn w:val="Normal"/>
    <w:next w:val="Normal"/>
    <w:link w:val="Heading5Char"/>
    <w:uiPriority w:val="99"/>
    <w:unhideWhenUsed/>
    <w:qFormat/>
    <w:rsid w:val="00A333BE"/>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9"/>
    <w:qFormat/>
    <w:rsid w:val="00A333BE"/>
    <w:pPr>
      <w:keepNext/>
      <w:tabs>
        <w:tab w:val="left" w:pos="1152"/>
        <w:tab w:val="left" w:pos="2069"/>
      </w:tabs>
      <w:spacing w:line="360" w:lineRule="atLeast"/>
      <w:ind w:left="1152" w:right="113" w:hanging="1152"/>
      <w:outlineLvl w:val="5"/>
    </w:pPr>
    <w:rPr>
      <w:rFonts w:ascii="Arial" w:eastAsia="SimSun" w:hAnsi="Arial" w:cs="Times New Roman"/>
      <w:b/>
      <w:szCs w:val="20"/>
    </w:rPr>
  </w:style>
  <w:style w:type="paragraph" w:styleId="Heading7">
    <w:name w:val="heading 7"/>
    <w:basedOn w:val="Normal"/>
    <w:next w:val="Normal"/>
    <w:link w:val="Heading7Char"/>
    <w:uiPriority w:val="99"/>
    <w:qFormat/>
    <w:rsid w:val="00A333BE"/>
    <w:pPr>
      <w:keepNext/>
      <w:jc w:val="center"/>
      <w:outlineLvl w:val="6"/>
    </w:pPr>
    <w:rPr>
      <w:rFonts w:ascii="Times New Roman" w:eastAsia="Times New Roman" w:hAnsi="Times New Roman" w:cs="Times New Roman"/>
      <w:b/>
      <w:szCs w:val="20"/>
    </w:rPr>
  </w:style>
  <w:style w:type="paragraph" w:styleId="Heading8">
    <w:name w:val="heading 8"/>
    <w:basedOn w:val="Normal"/>
    <w:next w:val="Normal"/>
    <w:link w:val="Heading8Char"/>
    <w:uiPriority w:val="99"/>
    <w:qFormat/>
    <w:rsid w:val="00A333BE"/>
    <w:pPr>
      <w:keepNext/>
      <w:tabs>
        <w:tab w:val="left" w:pos="1440"/>
      </w:tabs>
      <w:spacing w:line="360" w:lineRule="auto"/>
      <w:ind w:left="1440" w:right="113" w:hanging="1440"/>
      <w:jc w:val="center"/>
      <w:outlineLvl w:val="7"/>
    </w:pPr>
    <w:rPr>
      <w:rFonts w:ascii="Arial" w:eastAsia="SimSun" w:hAnsi="Arial" w:cs="Times New Roman"/>
      <w:b/>
      <w:sz w:val="44"/>
      <w:szCs w:val="20"/>
    </w:rPr>
  </w:style>
  <w:style w:type="paragraph" w:styleId="Heading9">
    <w:name w:val="heading 9"/>
    <w:basedOn w:val="Normal"/>
    <w:next w:val="Normal"/>
    <w:link w:val="Heading9Char"/>
    <w:uiPriority w:val="99"/>
    <w:qFormat/>
    <w:rsid w:val="00A333BE"/>
    <w:pPr>
      <w:keepNext/>
      <w:tabs>
        <w:tab w:val="left" w:pos="1584"/>
      </w:tabs>
      <w:ind w:left="1584" w:right="113" w:hanging="1584"/>
      <w:outlineLvl w:val="8"/>
    </w:pPr>
    <w:rPr>
      <w:rFonts w:ascii="Arial" w:eastAsia="SimSun" w:hAnsi="Arial" w:cs="Times New Roman"/>
      <w:b/>
      <w:color w:val="000000"/>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33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33BE"/>
    <w:pPr>
      <w:ind w:left="720"/>
      <w:contextualSpacing/>
    </w:pPr>
  </w:style>
  <w:style w:type="character" w:customStyle="1" w:styleId="Heading1Char">
    <w:name w:val="Heading 1 Char"/>
    <w:basedOn w:val="DefaultParagraphFont"/>
    <w:link w:val="Heading1"/>
    <w:rsid w:val="00A333BE"/>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9"/>
    <w:rsid w:val="00A333BE"/>
    <w:rPr>
      <w:rFonts w:ascii="Arial" w:eastAsia="MS Mincho" w:hAnsi="Arial" w:cs="Times New Roman"/>
      <w:b/>
      <w:bCs/>
      <w:i/>
      <w:iCs/>
      <w:sz w:val="28"/>
      <w:szCs w:val="28"/>
    </w:rPr>
  </w:style>
  <w:style w:type="character" w:customStyle="1" w:styleId="Heading3Char">
    <w:name w:val="Heading 3 Char"/>
    <w:basedOn w:val="DefaultParagraphFont"/>
    <w:link w:val="Heading3"/>
    <w:uiPriority w:val="99"/>
    <w:rsid w:val="00A333BE"/>
    <w:rPr>
      <w:rFonts w:ascii="Arial" w:eastAsia="Times New Roman" w:hAnsi="Arial" w:cs="Times New Roman"/>
      <w:b/>
      <w:bCs/>
      <w:sz w:val="26"/>
      <w:szCs w:val="26"/>
    </w:rPr>
  </w:style>
  <w:style w:type="character" w:customStyle="1" w:styleId="Heading4Char">
    <w:name w:val="Heading 4 Char"/>
    <w:basedOn w:val="DefaultParagraphFont"/>
    <w:link w:val="Heading4"/>
    <w:uiPriority w:val="99"/>
    <w:rsid w:val="00A333BE"/>
    <w:rPr>
      <w:rFonts w:ascii="Arial" w:eastAsia="SimSun" w:hAnsi="Arial" w:cs="Times New Roman"/>
      <w:b/>
      <w:szCs w:val="20"/>
    </w:rPr>
  </w:style>
  <w:style w:type="character" w:customStyle="1" w:styleId="Heading5Char">
    <w:name w:val="Heading 5 Char"/>
    <w:basedOn w:val="DefaultParagraphFont"/>
    <w:link w:val="Heading5"/>
    <w:uiPriority w:val="99"/>
    <w:rsid w:val="00A333BE"/>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9"/>
    <w:rsid w:val="00A333BE"/>
    <w:rPr>
      <w:rFonts w:ascii="Arial" w:eastAsia="SimSun" w:hAnsi="Arial" w:cs="Times New Roman"/>
      <w:b/>
      <w:szCs w:val="20"/>
    </w:rPr>
  </w:style>
  <w:style w:type="character" w:customStyle="1" w:styleId="Heading7Char">
    <w:name w:val="Heading 7 Char"/>
    <w:basedOn w:val="DefaultParagraphFont"/>
    <w:link w:val="Heading7"/>
    <w:uiPriority w:val="99"/>
    <w:qFormat/>
    <w:rsid w:val="00A333BE"/>
    <w:rPr>
      <w:rFonts w:ascii="Times New Roman" w:eastAsia="Times New Roman" w:hAnsi="Times New Roman" w:cs="Times New Roman"/>
      <w:b/>
      <w:szCs w:val="20"/>
    </w:rPr>
  </w:style>
  <w:style w:type="character" w:customStyle="1" w:styleId="Heading8Char">
    <w:name w:val="Heading 8 Char"/>
    <w:basedOn w:val="DefaultParagraphFont"/>
    <w:link w:val="Heading8"/>
    <w:uiPriority w:val="99"/>
    <w:rsid w:val="00A333BE"/>
    <w:rPr>
      <w:rFonts w:ascii="Arial" w:eastAsia="SimSun" w:hAnsi="Arial" w:cs="Times New Roman"/>
      <w:b/>
      <w:sz w:val="44"/>
      <w:szCs w:val="20"/>
    </w:rPr>
  </w:style>
  <w:style w:type="character" w:customStyle="1" w:styleId="Heading9Char">
    <w:name w:val="Heading 9 Char"/>
    <w:basedOn w:val="DefaultParagraphFont"/>
    <w:link w:val="Heading9"/>
    <w:uiPriority w:val="99"/>
    <w:rsid w:val="00A333BE"/>
    <w:rPr>
      <w:rFonts w:ascii="Arial" w:eastAsia="SimSun" w:hAnsi="Arial" w:cs="Times New Roman"/>
      <w:b/>
      <w:color w:val="000000"/>
      <w:sz w:val="48"/>
      <w:szCs w:val="20"/>
    </w:rPr>
  </w:style>
  <w:style w:type="paragraph" w:styleId="BalloonText">
    <w:name w:val="Balloon Text"/>
    <w:basedOn w:val="Normal"/>
    <w:link w:val="BalloonTextChar"/>
    <w:uiPriority w:val="99"/>
    <w:unhideWhenUsed/>
    <w:rsid w:val="00A333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333BE"/>
    <w:rPr>
      <w:rFonts w:ascii="Tahoma" w:eastAsiaTheme="minorEastAsia" w:hAnsi="Tahoma" w:cs="Tahoma"/>
      <w:sz w:val="16"/>
      <w:szCs w:val="16"/>
    </w:rPr>
  </w:style>
  <w:style w:type="paragraph" w:styleId="Header">
    <w:name w:val="header"/>
    <w:aliases w:val="Char, Char Char Char, Char,Char Char Char Char,Char Char, Char Char Char Char, Char3,Char3,Char1, Char1,Header Char1 Char,Header Char Char Char,Header Char Char1,Header Char1 Char Char,Header Char Char Char Char,Header Char2 Char"/>
    <w:basedOn w:val="Normal"/>
    <w:link w:val="HeaderChar"/>
    <w:unhideWhenUsed/>
    <w:rsid w:val="00A333BE"/>
    <w:pPr>
      <w:tabs>
        <w:tab w:val="center" w:pos="4680"/>
        <w:tab w:val="right" w:pos="9360"/>
      </w:tabs>
      <w:spacing w:after="0" w:line="240" w:lineRule="auto"/>
    </w:pPr>
    <w:rPr>
      <w:rFonts w:ascii="Calibri" w:eastAsia="Calibri" w:hAnsi="Calibri" w:cs="Times New Roman"/>
    </w:rPr>
  </w:style>
  <w:style w:type="character" w:customStyle="1" w:styleId="HeaderChar">
    <w:name w:val="Header Char"/>
    <w:aliases w:val="Char Char2, Char Char Char Char2, Char Char1,Char Char Char Char Char1,Char Char Char1, Char Char Char Char Char1, Char3 Char1,Char3 Char1,Char1 Char1, Char1 Char1,Header Char1 Char Char1,Header Char Char Char Char1,Header Char Char1 Char"/>
    <w:basedOn w:val="DefaultParagraphFont"/>
    <w:link w:val="Header"/>
    <w:rsid w:val="00A333BE"/>
    <w:rPr>
      <w:rFonts w:ascii="Calibri" w:eastAsia="Calibri" w:hAnsi="Calibri" w:cs="Times New Roman"/>
    </w:rPr>
  </w:style>
  <w:style w:type="paragraph" w:styleId="Footer">
    <w:name w:val="footer"/>
    <w:basedOn w:val="Normal"/>
    <w:link w:val="FooterChar"/>
    <w:uiPriority w:val="99"/>
    <w:unhideWhenUsed/>
    <w:rsid w:val="00A333BE"/>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qFormat/>
    <w:rsid w:val="00A333BE"/>
    <w:rPr>
      <w:rFonts w:ascii="Calibri" w:eastAsia="Calibri" w:hAnsi="Calibri" w:cs="Times New Roman"/>
    </w:rPr>
  </w:style>
  <w:style w:type="character" w:customStyle="1" w:styleId="HeaderChar1">
    <w:name w:val="Header Char1"/>
    <w:aliases w:val="Char Char1, Char Char Char Char1, Char Char,Char Char Char Char Char,Char Char Char,Header Char Char, Char Char Char Char Char, Char3 Char,Char3 Char,Char1 Char, Char1 Char"/>
    <w:rsid w:val="00A333BE"/>
    <w:rPr>
      <w:rFonts w:ascii="Calibri" w:hAnsi="Calibri" w:cs="Calibri"/>
      <w:sz w:val="22"/>
      <w:szCs w:val="22"/>
      <w:lang w:val="en-US" w:eastAsia="en-US" w:bidi="ar-SA"/>
    </w:rPr>
  </w:style>
  <w:style w:type="paragraph" w:customStyle="1" w:styleId="Default">
    <w:name w:val="Default"/>
    <w:rsid w:val="00A333BE"/>
    <w:pPr>
      <w:autoSpaceDE w:val="0"/>
      <w:autoSpaceDN w:val="0"/>
      <w:adjustRightInd w:val="0"/>
      <w:spacing w:after="0" w:line="240" w:lineRule="auto"/>
    </w:pPr>
    <w:rPr>
      <w:rFonts w:ascii="Times New Roman" w:eastAsia="MS Mincho" w:hAnsi="Times New Roman" w:cs="Times New Roman"/>
      <w:color w:val="000000"/>
      <w:sz w:val="24"/>
      <w:szCs w:val="24"/>
      <w:lang w:eastAsia="ja-JP"/>
    </w:rPr>
  </w:style>
  <w:style w:type="paragraph" w:styleId="PlainText">
    <w:name w:val="Plain Text"/>
    <w:basedOn w:val="Normal"/>
    <w:link w:val="PlainTextChar1"/>
    <w:rsid w:val="00A333BE"/>
    <w:pPr>
      <w:spacing w:after="0" w:line="240" w:lineRule="auto"/>
    </w:pPr>
    <w:rPr>
      <w:rFonts w:ascii="Courier New" w:eastAsia="Times New Roman" w:hAnsi="Courier New" w:cs="Verdana"/>
      <w:sz w:val="20"/>
      <w:szCs w:val="20"/>
      <w:lang w:bidi="ta-IN"/>
    </w:rPr>
  </w:style>
  <w:style w:type="character" w:customStyle="1" w:styleId="PlainTextChar">
    <w:name w:val="Plain Text Char"/>
    <w:basedOn w:val="DefaultParagraphFont"/>
    <w:rsid w:val="00A333BE"/>
    <w:rPr>
      <w:rFonts w:ascii="Consolas" w:eastAsiaTheme="minorEastAsia" w:hAnsi="Consolas" w:cs="Consolas"/>
      <w:sz w:val="21"/>
      <w:szCs w:val="21"/>
    </w:rPr>
  </w:style>
  <w:style w:type="character" w:customStyle="1" w:styleId="PlainTextChar1">
    <w:name w:val="Plain Text Char1"/>
    <w:link w:val="PlainText"/>
    <w:rsid w:val="00A333BE"/>
    <w:rPr>
      <w:rFonts w:ascii="Courier New" w:eastAsia="Times New Roman" w:hAnsi="Courier New" w:cs="Verdana"/>
      <w:sz w:val="20"/>
      <w:szCs w:val="20"/>
      <w:lang w:bidi="ta-IN"/>
    </w:rPr>
  </w:style>
  <w:style w:type="paragraph" w:styleId="BodyText">
    <w:name w:val="Body Text"/>
    <w:basedOn w:val="Normal"/>
    <w:link w:val="BodyTextChar"/>
    <w:rsid w:val="00A333BE"/>
    <w:pPr>
      <w:overflowPunct w:val="0"/>
      <w:autoSpaceDE w:val="0"/>
      <w:autoSpaceDN w:val="0"/>
      <w:adjustRightInd w:val="0"/>
      <w:spacing w:after="0" w:line="480" w:lineRule="auto"/>
      <w:textAlignment w:val="baseline"/>
    </w:pPr>
    <w:rPr>
      <w:rFonts w:ascii="Book Antiqua" w:eastAsia="Times New Roman" w:hAnsi="Book Antiqua" w:cs="Times New Roman"/>
      <w:bCs/>
      <w:sz w:val="24"/>
      <w:szCs w:val="20"/>
    </w:rPr>
  </w:style>
  <w:style w:type="character" w:customStyle="1" w:styleId="BodyTextChar">
    <w:name w:val="Body Text Char"/>
    <w:basedOn w:val="DefaultParagraphFont"/>
    <w:link w:val="BodyText"/>
    <w:rsid w:val="00A333BE"/>
    <w:rPr>
      <w:rFonts w:ascii="Book Antiqua" w:eastAsia="Times New Roman" w:hAnsi="Book Antiqua" w:cs="Times New Roman"/>
      <w:bCs/>
      <w:sz w:val="24"/>
      <w:szCs w:val="20"/>
    </w:rPr>
  </w:style>
  <w:style w:type="paragraph" w:customStyle="1" w:styleId="TOCI">
    <w:name w:val="TOCI"/>
    <w:basedOn w:val="Default"/>
    <w:next w:val="Default"/>
    <w:rsid w:val="00A333BE"/>
    <w:rPr>
      <w:color w:val="auto"/>
    </w:rPr>
  </w:style>
  <w:style w:type="character" w:styleId="CommentReference">
    <w:name w:val="annotation reference"/>
    <w:uiPriority w:val="99"/>
    <w:unhideWhenUsed/>
    <w:rsid w:val="00A333BE"/>
    <w:rPr>
      <w:sz w:val="16"/>
      <w:szCs w:val="16"/>
    </w:rPr>
  </w:style>
  <w:style w:type="paragraph" w:styleId="CommentText">
    <w:name w:val="annotation text"/>
    <w:basedOn w:val="Normal"/>
    <w:link w:val="CommentTextChar"/>
    <w:uiPriority w:val="99"/>
    <w:unhideWhenUsed/>
    <w:rsid w:val="00A333BE"/>
    <w:rPr>
      <w:rFonts w:ascii="Calibri" w:eastAsia="Calibri" w:hAnsi="Calibri" w:cs="Times New Roman"/>
      <w:sz w:val="20"/>
      <w:szCs w:val="20"/>
    </w:rPr>
  </w:style>
  <w:style w:type="character" w:customStyle="1" w:styleId="CommentTextChar">
    <w:name w:val="Comment Text Char"/>
    <w:basedOn w:val="DefaultParagraphFont"/>
    <w:link w:val="CommentText"/>
    <w:uiPriority w:val="99"/>
    <w:qFormat/>
    <w:rsid w:val="00A333B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A333BE"/>
    <w:rPr>
      <w:b/>
      <w:bCs/>
    </w:rPr>
  </w:style>
  <w:style w:type="character" w:customStyle="1" w:styleId="CommentSubjectChar">
    <w:name w:val="Comment Subject Char"/>
    <w:basedOn w:val="CommentTextChar"/>
    <w:link w:val="CommentSubject"/>
    <w:uiPriority w:val="99"/>
    <w:rsid w:val="00A333BE"/>
    <w:rPr>
      <w:rFonts w:ascii="Calibri" w:eastAsia="Calibri" w:hAnsi="Calibri" w:cs="Times New Roman"/>
      <w:b/>
      <w:bCs/>
      <w:sz w:val="20"/>
      <w:szCs w:val="20"/>
    </w:rPr>
  </w:style>
  <w:style w:type="paragraph" w:styleId="Revision">
    <w:name w:val="Revision"/>
    <w:hidden/>
    <w:uiPriority w:val="99"/>
    <w:semiHidden/>
    <w:rsid w:val="00A333BE"/>
    <w:pPr>
      <w:spacing w:after="0" w:line="240" w:lineRule="auto"/>
    </w:pPr>
    <w:rPr>
      <w:rFonts w:ascii="Calibri" w:eastAsia="Calibri" w:hAnsi="Calibri" w:cs="Times New Roman"/>
    </w:rPr>
  </w:style>
  <w:style w:type="character" w:customStyle="1" w:styleId="roman1">
    <w:name w:val="roman1"/>
    <w:qFormat/>
    <w:rsid w:val="00A333BE"/>
  </w:style>
  <w:style w:type="paragraph" w:styleId="BodyTextIndent3">
    <w:name w:val="Body Text Indent 3"/>
    <w:basedOn w:val="Normal"/>
    <w:link w:val="BodyTextIndent3Char"/>
    <w:rsid w:val="00A333BE"/>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rsid w:val="00A333BE"/>
    <w:rPr>
      <w:rFonts w:ascii="Calibri" w:eastAsia="Times New Roman" w:hAnsi="Calibri" w:cs="Times New Roman"/>
      <w:sz w:val="16"/>
      <w:szCs w:val="16"/>
    </w:rPr>
  </w:style>
  <w:style w:type="table" w:customStyle="1" w:styleId="TableGrid1">
    <w:name w:val="Table Grid1"/>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
    <w:name w:val="Table Grid9"/>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0">
    <w:name w:val="Table Grid10"/>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A333BE"/>
  </w:style>
  <w:style w:type="paragraph" w:styleId="BlockText">
    <w:name w:val="Block Text"/>
    <w:basedOn w:val="Normal"/>
    <w:rsid w:val="00A333BE"/>
    <w:pPr>
      <w:autoSpaceDE w:val="0"/>
      <w:autoSpaceDN w:val="0"/>
      <w:adjustRightInd w:val="0"/>
      <w:spacing w:line="360" w:lineRule="auto"/>
      <w:ind w:left="3069" w:right="113" w:hanging="18"/>
      <w:jc w:val="both"/>
    </w:pPr>
    <w:rPr>
      <w:rFonts w:ascii="Times New Roman" w:eastAsia="SimSun" w:hAnsi="Times New Roman" w:cs="Times New Roman"/>
      <w:sz w:val="24"/>
    </w:rPr>
  </w:style>
  <w:style w:type="paragraph" w:styleId="BodyText2">
    <w:name w:val="Body Text 2"/>
    <w:basedOn w:val="Normal"/>
    <w:link w:val="BodyText2Char"/>
    <w:rsid w:val="00A333BE"/>
    <w:pPr>
      <w:autoSpaceDE w:val="0"/>
      <w:autoSpaceDN w:val="0"/>
      <w:adjustRightInd w:val="0"/>
    </w:pPr>
    <w:rPr>
      <w:rFonts w:ascii="Times New Roman" w:eastAsia="Times New Roman" w:hAnsi="Times New Roman" w:cs="Times New Roman"/>
      <w:szCs w:val="20"/>
    </w:rPr>
  </w:style>
  <w:style w:type="character" w:customStyle="1" w:styleId="BodyText2Char">
    <w:name w:val="Body Text 2 Char"/>
    <w:basedOn w:val="DefaultParagraphFont"/>
    <w:link w:val="BodyText2"/>
    <w:qFormat/>
    <w:rsid w:val="00A333BE"/>
    <w:rPr>
      <w:rFonts w:ascii="Times New Roman" w:eastAsia="Times New Roman" w:hAnsi="Times New Roman" w:cs="Times New Roman"/>
      <w:szCs w:val="20"/>
    </w:rPr>
  </w:style>
  <w:style w:type="paragraph" w:styleId="BodyTextIndent">
    <w:name w:val="Body Text Indent"/>
    <w:basedOn w:val="Normal"/>
    <w:link w:val="BodyTextIndentChar"/>
    <w:unhideWhenUsed/>
    <w:rsid w:val="00A333BE"/>
    <w:pPr>
      <w:spacing w:after="120"/>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qFormat/>
    <w:rsid w:val="00A333BE"/>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unhideWhenUsed/>
    <w:rsid w:val="00A333BE"/>
    <w:pPr>
      <w:spacing w:after="0"/>
      <w:ind w:firstLine="360"/>
    </w:pPr>
  </w:style>
  <w:style w:type="character" w:customStyle="1" w:styleId="BodyTextFirstIndent2Char">
    <w:name w:val="Body Text First Indent 2 Char"/>
    <w:basedOn w:val="BodyTextIndentChar"/>
    <w:link w:val="BodyTextFirstIndent2"/>
    <w:uiPriority w:val="99"/>
    <w:rsid w:val="00A333BE"/>
    <w:rPr>
      <w:rFonts w:ascii="Times New Roman" w:eastAsia="Times New Roman" w:hAnsi="Times New Roman" w:cs="Times New Roman"/>
      <w:sz w:val="24"/>
      <w:szCs w:val="24"/>
    </w:rPr>
  </w:style>
  <w:style w:type="paragraph" w:styleId="BodyTextIndent2">
    <w:name w:val="Body Text Indent 2"/>
    <w:basedOn w:val="Normal"/>
    <w:link w:val="BodyTextIndent2Char"/>
    <w:rsid w:val="00A333BE"/>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A333BE"/>
    <w:rPr>
      <w:rFonts w:ascii="Times New Roman" w:eastAsia="Times New Roman" w:hAnsi="Times New Roman" w:cs="Times New Roman"/>
      <w:sz w:val="24"/>
      <w:szCs w:val="24"/>
    </w:rPr>
  </w:style>
  <w:style w:type="paragraph" w:styleId="Caption">
    <w:name w:val="caption"/>
    <w:basedOn w:val="Normal"/>
    <w:next w:val="Normal"/>
    <w:uiPriority w:val="35"/>
    <w:qFormat/>
    <w:rsid w:val="00A333BE"/>
    <w:rPr>
      <w:rFonts w:ascii="Times New Roman" w:eastAsia="MS Mincho" w:hAnsi="Times New Roman" w:cs="Times New Roman"/>
      <w:b/>
      <w:bCs/>
      <w:sz w:val="20"/>
      <w:szCs w:val="20"/>
    </w:rPr>
  </w:style>
  <w:style w:type="paragraph" w:styleId="DocumentMap">
    <w:name w:val="Document Map"/>
    <w:basedOn w:val="Normal"/>
    <w:link w:val="DocumentMapChar"/>
    <w:uiPriority w:val="99"/>
    <w:unhideWhenUsed/>
    <w:rsid w:val="00A333BE"/>
    <w:rPr>
      <w:rFonts w:ascii="Tahoma" w:eastAsia="Times New Roman" w:hAnsi="Tahoma" w:cs="Times New Roman"/>
      <w:sz w:val="16"/>
      <w:szCs w:val="16"/>
    </w:rPr>
  </w:style>
  <w:style w:type="character" w:customStyle="1" w:styleId="DocumentMapChar">
    <w:name w:val="Document Map Char"/>
    <w:basedOn w:val="DefaultParagraphFont"/>
    <w:link w:val="DocumentMap"/>
    <w:uiPriority w:val="99"/>
    <w:rsid w:val="00A333BE"/>
    <w:rPr>
      <w:rFonts w:ascii="Tahoma" w:eastAsia="Times New Roman" w:hAnsi="Tahoma" w:cs="Times New Roman"/>
      <w:sz w:val="16"/>
      <w:szCs w:val="16"/>
    </w:rPr>
  </w:style>
  <w:style w:type="paragraph" w:styleId="FootnoteText">
    <w:name w:val="footnote text"/>
    <w:basedOn w:val="Normal"/>
    <w:link w:val="FootnoteTextChar"/>
    <w:rsid w:val="00A333BE"/>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A333BE"/>
    <w:rPr>
      <w:rFonts w:ascii="Times New Roman" w:eastAsia="Times New Roman" w:hAnsi="Times New Roman" w:cs="Times New Roman"/>
      <w:sz w:val="20"/>
      <w:szCs w:val="20"/>
    </w:rPr>
  </w:style>
  <w:style w:type="paragraph" w:styleId="HTMLPreformatted">
    <w:name w:val="HTML Preformatted"/>
    <w:basedOn w:val="Normal"/>
    <w:link w:val="HTMLPreformattedChar"/>
    <w:rsid w:val="00A3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rsid w:val="00A333BE"/>
    <w:rPr>
      <w:rFonts w:ascii="Courier New" w:eastAsia="Times New Roman" w:hAnsi="Courier New" w:cs="Times New Roman"/>
      <w:sz w:val="20"/>
      <w:szCs w:val="20"/>
    </w:rPr>
  </w:style>
  <w:style w:type="paragraph" w:styleId="NormalWeb">
    <w:name w:val="Normal (Web)"/>
    <w:basedOn w:val="Normal"/>
    <w:uiPriority w:val="99"/>
    <w:rsid w:val="00A333BE"/>
    <w:pPr>
      <w:spacing w:before="100" w:beforeAutospacing="1" w:after="100" w:afterAutospacing="1"/>
    </w:pPr>
    <w:rPr>
      <w:rFonts w:ascii="Times New Roman" w:eastAsia="Times New Roman" w:hAnsi="Times New Roman" w:cs="Times New Roman"/>
      <w:sz w:val="24"/>
      <w:szCs w:val="24"/>
    </w:rPr>
  </w:style>
  <w:style w:type="paragraph" w:styleId="Subtitle">
    <w:name w:val="Subtitle"/>
    <w:basedOn w:val="Normal"/>
    <w:next w:val="Normal"/>
    <w:link w:val="SubtitleChar"/>
    <w:qFormat/>
    <w:rsid w:val="00A333BE"/>
    <w:rPr>
      <w:rFonts w:ascii="Cambria" w:eastAsia="Times New Roman" w:hAnsi="Cambria" w:cs="Times New Roman"/>
      <w:i/>
      <w:iCs/>
      <w:color w:val="4F81BD"/>
      <w:spacing w:val="15"/>
      <w:sz w:val="24"/>
      <w:szCs w:val="24"/>
    </w:rPr>
  </w:style>
  <w:style w:type="character" w:customStyle="1" w:styleId="SubtitleChar">
    <w:name w:val="Subtitle Char"/>
    <w:basedOn w:val="DefaultParagraphFont"/>
    <w:link w:val="Subtitle"/>
    <w:rsid w:val="00A333BE"/>
    <w:rPr>
      <w:rFonts w:ascii="Cambria" w:eastAsia="Times New Roman" w:hAnsi="Cambria" w:cs="Times New Roman"/>
      <w:i/>
      <w:iCs/>
      <w:color w:val="4F81BD"/>
      <w:spacing w:val="15"/>
      <w:sz w:val="24"/>
      <w:szCs w:val="24"/>
    </w:rPr>
  </w:style>
  <w:style w:type="paragraph" w:styleId="Title">
    <w:name w:val="Title"/>
    <w:basedOn w:val="Default"/>
    <w:next w:val="Default"/>
    <w:link w:val="TitleChar"/>
    <w:uiPriority w:val="99"/>
    <w:qFormat/>
    <w:rsid w:val="00A333BE"/>
    <w:pPr>
      <w:spacing w:after="200" w:line="276" w:lineRule="auto"/>
    </w:pPr>
    <w:rPr>
      <w:rFonts w:eastAsia="Calibri"/>
      <w:color w:val="auto"/>
      <w:lang w:eastAsia="zh-CN"/>
    </w:rPr>
  </w:style>
  <w:style w:type="character" w:customStyle="1" w:styleId="TitleChar">
    <w:name w:val="Title Char"/>
    <w:basedOn w:val="DefaultParagraphFont"/>
    <w:link w:val="Title"/>
    <w:uiPriority w:val="99"/>
    <w:rsid w:val="00A333BE"/>
    <w:rPr>
      <w:rFonts w:ascii="Times New Roman" w:eastAsia="Calibri" w:hAnsi="Times New Roman" w:cs="Times New Roman"/>
      <w:sz w:val="24"/>
      <w:szCs w:val="24"/>
      <w:lang w:eastAsia="zh-CN"/>
    </w:rPr>
  </w:style>
  <w:style w:type="paragraph" w:styleId="TOC1">
    <w:name w:val="toc 1"/>
    <w:basedOn w:val="Normal"/>
    <w:next w:val="Normal"/>
    <w:uiPriority w:val="39"/>
    <w:unhideWhenUsed/>
    <w:qFormat/>
    <w:rsid w:val="00A333BE"/>
    <w:pPr>
      <w:spacing w:after="100"/>
    </w:pPr>
    <w:rPr>
      <w:rFonts w:ascii="Times New Roman" w:eastAsia="Times New Roman" w:hAnsi="Times New Roman" w:cs="Times New Roman"/>
      <w:sz w:val="24"/>
      <w:szCs w:val="24"/>
    </w:rPr>
  </w:style>
  <w:style w:type="paragraph" w:styleId="TOC2">
    <w:name w:val="toc 2"/>
    <w:basedOn w:val="Normal"/>
    <w:next w:val="Normal"/>
    <w:uiPriority w:val="39"/>
    <w:unhideWhenUsed/>
    <w:qFormat/>
    <w:rsid w:val="00A333BE"/>
    <w:pPr>
      <w:spacing w:after="100"/>
      <w:ind w:left="240"/>
    </w:pPr>
    <w:rPr>
      <w:rFonts w:ascii="Times New Roman" w:eastAsia="Times New Roman" w:hAnsi="Times New Roman" w:cs="Times New Roman"/>
      <w:sz w:val="24"/>
      <w:szCs w:val="24"/>
    </w:rPr>
  </w:style>
  <w:style w:type="paragraph" w:styleId="TOC3">
    <w:name w:val="toc 3"/>
    <w:basedOn w:val="Normal"/>
    <w:next w:val="Normal"/>
    <w:uiPriority w:val="39"/>
    <w:unhideWhenUsed/>
    <w:qFormat/>
    <w:rsid w:val="00A333BE"/>
    <w:pPr>
      <w:spacing w:after="100"/>
      <w:ind w:left="480"/>
    </w:pPr>
    <w:rPr>
      <w:rFonts w:ascii="Times New Roman" w:eastAsia="Times New Roman" w:hAnsi="Times New Roman" w:cs="Times New Roman"/>
      <w:sz w:val="24"/>
      <w:szCs w:val="24"/>
    </w:rPr>
  </w:style>
  <w:style w:type="paragraph" w:styleId="TOC4">
    <w:name w:val="toc 4"/>
    <w:basedOn w:val="Normal"/>
    <w:next w:val="Normal"/>
    <w:uiPriority w:val="39"/>
    <w:unhideWhenUsed/>
    <w:rsid w:val="00A333BE"/>
    <w:pPr>
      <w:spacing w:after="100"/>
      <w:ind w:left="660"/>
    </w:pPr>
    <w:rPr>
      <w:rFonts w:ascii="Calibri" w:eastAsia="Times New Roman" w:hAnsi="Calibri" w:cs="Times New Roman"/>
    </w:rPr>
  </w:style>
  <w:style w:type="paragraph" w:styleId="TOC5">
    <w:name w:val="toc 5"/>
    <w:basedOn w:val="Normal"/>
    <w:next w:val="Normal"/>
    <w:uiPriority w:val="39"/>
    <w:unhideWhenUsed/>
    <w:rsid w:val="00A333BE"/>
    <w:pPr>
      <w:spacing w:after="100"/>
      <w:ind w:left="880"/>
    </w:pPr>
    <w:rPr>
      <w:rFonts w:ascii="Calibri" w:eastAsia="Times New Roman" w:hAnsi="Calibri" w:cs="Times New Roman"/>
    </w:rPr>
  </w:style>
  <w:style w:type="paragraph" w:styleId="TOC6">
    <w:name w:val="toc 6"/>
    <w:basedOn w:val="Normal"/>
    <w:next w:val="Normal"/>
    <w:uiPriority w:val="39"/>
    <w:unhideWhenUsed/>
    <w:rsid w:val="00A333BE"/>
    <w:pPr>
      <w:spacing w:after="100"/>
      <w:ind w:left="1100"/>
    </w:pPr>
    <w:rPr>
      <w:rFonts w:ascii="Calibri" w:eastAsia="Times New Roman" w:hAnsi="Calibri" w:cs="Times New Roman"/>
    </w:rPr>
  </w:style>
  <w:style w:type="paragraph" w:styleId="TOC7">
    <w:name w:val="toc 7"/>
    <w:basedOn w:val="Normal"/>
    <w:next w:val="Normal"/>
    <w:uiPriority w:val="39"/>
    <w:unhideWhenUsed/>
    <w:qFormat/>
    <w:rsid w:val="00A333BE"/>
    <w:pPr>
      <w:spacing w:after="100"/>
      <w:ind w:left="1320"/>
    </w:pPr>
    <w:rPr>
      <w:rFonts w:ascii="Calibri" w:eastAsia="Times New Roman" w:hAnsi="Calibri" w:cs="Times New Roman"/>
    </w:rPr>
  </w:style>
  <w:style w:type="paragraph" w:styleId="TOC8">
    <w:name w:val="toc 8"/>
    <w:basedOn w:val="Normal"/>
    <w:next w:val="Normal"/>
    <w:uiPriority w:val="39"/>
    <w:unhideWhenUsed/>
    <w:rsid w:val="00A333BE"/>
    <w:pPr>
      <w:spacing w:after="100"/>
      <w:ind w:left="1540"/>
    </w:pPr>
    <w:rPr>
      <w:rFonts w:ascii="Calibri" w:eastAsia="Times New Roman" w:hAnsi="Calibri" w:cs="Times New Roman"/>
    </w:rPr>
  </w:style>
  <w:style w:type="paragraph" w:styleId="TOC9">
    <w:name w:val="toc 9"/>
    <w:basedOn w:val="Normal"/>
    <w:next w:val="Normal"/>
    <w:uiPriority w:val="39"/>
    <w:unhideWhenUsed/>
    <w:qFormat/>
    <w:rsid w:val="00A333BE"/>
    <w:pPr>
      <w:spacing w:after="100"/>
      <w:ind w:left="1760"/>
    </w:pPr>
    <w:rPr>
      <w:rFonts w:ascii="Calibri" w:eastAsia="Times New Roman" w:hAnsi="Calibri" w:cs="Times New Roman"/>
    </w:rPr>
  </w:style>
  <w:style w:type="character" w:styleId="Emphasis">
    <w:name w:val="Emphasis"/>
    <w:qFormat/>
    <w:rsid w:val="00A333BE"/>
    <w:rPr>
      <w:i/>
      <w:iCs/>
    </w:rPr>
  </w:style>
  <w:style w:type="character" w:styleId="FollowedHyperlink">
    <w:name w:val="FollowedHyperlink"/>
    <w:uiPriority w:val="99"/>
    <w:rsid w:val="00A333BE"/>
    <w:rPr>
      <w:color w:val="800080"/>
      <w:u w:val="single"/>
    </w:rPr>
  </w:style>
  <w:style w:type="character" w:styleId="FootnoteReference">
    <w:name w:val="footnote reference"/>
    <w:rsid w:val="00A333BE"/>
    <w:rPr>
      <w:vertAlign w:val="superscript"/>
    </w:rPr>
  </w:style>
  <w:style w:type="character" w:styleId="Hyperlink">
    <w:name w:val="Hyperlink"/>
    <w:uiPriority w:val="99"/>
    <w:rsid w:val="00A333BE"/>
    <w:rPr>
      <w:color w:val="0000FF"/>
      <w:u w:val="single"/>
    </w:rPr>
  </w:style>
  <w:style w:type="character" w:styleId="PageNumber">
    <w:name w:val="page number"/>
    <w:rsid w:val="00A333BE"/>
  </w:style>
  <w:style w:type="character" w:styleId="Strong">
    <w:name w:val="Strong"/>
    <w:uiPriority w:val="22"/>
    <w:qFormat/>
    <w:rsid w:val="00A333BE"/>
    <w:rPr>
      <w:b/>
      <w:bCs/>
    </w:rPr>
  </w:style>
  <w:style w:type="paragraph" w:customStyle="1" w:styleId="TableText">
    <w:name w:val="Table Text"/>
    <w:basedOn w:val="Normal"/>
    <w:qFormat/>
    <w:rsid w:val="00A333BE"/>
    <w:pPr>
      <w:overflowPunct w:val="0"/>
      <w:autoSpaceDE w:val="0"/>
      <w:autoSpaceDN w:val="0"/>
      <w:adjustRightInd w:val="0"/>
      <w:textAlignment w:val="baseline"/>
    </w:pPr>
    <w:rPr>
      <w:rFonts w:ascii="Times New Roman" w:eastAsia="Times New Roman" w:hAnsi="Times New Roman" w:cs="Times New Roman"/>
      <w:sz w:val="24"/>
      <w:szCs w:val="20"/>
    </w:rPr>
  </w:style>
  <w:style w:type="paragraph" w:customStyle="1" w:styleId="TableContents">
    <w:name w:val="Table Contents"/>
    <w:basedOn w:val="Normal"/>
    <w:rsid w:val="00A333BE"/>
    <w:pPr>
      <w:suppressLineNumbers/>
      <w:suppressAutoHyphens/>
    </w:pPr>
    <w:rPr>
      <w:rFonts w:ascii="Times New Roman" w:eastAsia="Times New Roman" w:hAnsi="Times New Roman" w:cs="Times New Roman"/>
      <w:sz w:val="24"/>
      <w:szCs w:val="24"/>
      <w:lang w:eastAsia="ar-SA"/>
    </w:rPr>
  </w:style>
  <w:style w:type="paragraph" w:customStyle="1" w:styleId="first">
    <w:name w:val="first"/>
    <w:basedOn w:val="Normal"/>
    <w:rsid w:val="00A333BE"/>
    <w:pPr>
      <w:spacing w:before="100" w:beforeAutospacing="1" w:after="100" w:afterAutospacing="1"/>
    </w:pPr>
    <w:rPr>
      <w:rFonts w:ascii="Times New Roman" w:eastAsia="Times New Roman" w:hAnsi="Times New Roman" w:cs="Times New Roman"/>
      <w:sz w:val="24"/>
      <w:szCs w:val="24"/>
    </w:rPr>
  </w:style>
  <w:style w:type="paragraph" w:customStyle="1" w:styleId="ReferenceLine">
    <w:name w:val="Reference Line"/>
    <w:basedOn w:val="BodyText"/>
    <w:rsid w:val="00A333BE"/>
    <w:pPr>
      <w:overflowPunct/>
      <w:autoSpaceDE/>
      <w:autoSpaceDN/>
      <w:adjustRightInd/>
      <w:spacing w:after="200" w:line="276" w:lineRule="auto"/>
      <w:jc w:val="both"/>
      <w:textAlignment w:val="auto"/>
    </w:pPr>
    <w:rPr>
      <w:rFonts w:ascii="Times New Roman" w:hAnsi="Times New Roman"/>
      <w:bCs w:val="0"/>
      <w:sz w:val="22"/>
      <w:szCs w:val="24"/>
    </w:rPr>
  </w:style>
  <w:style w:type="paragraph" w:customStyle="1" w:styleId="Caption1">
    <w:name w:val="Caption+1"/>
    <w:basedOn w:val="Default"/>
    <w:next w:val="Default"/>
    <w:uiPriority w:val="99"/>
    <w:rsid w:val="00A333BE"/>
    <w:pPr>
      <w:spacing w:after="200" w:line="276" w:lineRule="auto"/>
    </w:pPr>
    <w:rPr>
      <w:rFonts w:eastAsia="SimSun" w:cs="Calibri"/>
      <w:color w:val="auto"/>
      <w:lang w:eastAsia="zh-CN"/>
    </w:rPr>
  </w:style>
  <w:style w:type="paragraph" w:customStyle="1" w:styleId="TableText9">
    <w:name w:val="Table Text 9"/>
    <w:basedOn w:val="Default"/>
    <w:next w:val="Default"/>
    <w:uiPriority w:val="99"/>
    <w:rsid w:val="00A333BE"/>
    <w:pPr>
      <w:spacing w:after="200" w:line="276" w:lineRule="auto"/>
    </w:pPr>
    <w:rPr>
      <w:rFonts w:eastAsia="Times New Roman" w:cs="Calibri"/>
      <w:color w:val="auto"/>
      <w:lang w:eastAsia="zh-CN"/>
    </w:rPr>
  </w:style>
  <w:style w:type="paragraph" w:customStyle="1" w:styleId="xl23">
    <w:name w:val="xl23"/>
    <w:basedOn w:val="Normal"/>
    <w:rsid w:val="00A333BE"/>
    <w:pPr>
      <w:spacing w:before="100" w:beforeAutospacing="1" w:after="100" w:afterAutospacing="1"/>
    </w:pPr>
    <w:rPr>
      <w:rFonts w:ascii="Times New Roman" w:eastAsia="Times New Roman" w:hAnsi="Times New Roman" w:cs="Times New Roman"/>
      <w:b/>
      <w:bCs/>
      <w:sz w:val="24"/>
      <w:szCs w:val="24"/>
    </w:rPr>
  </w:style>
  <w:style w:type="paragraph" w:customStyle="1" w:styleId="a">
    <w:name w:val="표내용"/>
    <w:basedOn w:val="Normal"/>
    <w:rsid w:val="00A333BE"/>
    <w:pPr>
      <w:widowControl w:val="0"/>
      <w:wordWrap w:val="0"/>
      <w:autoSpaceDE w:val="0"/>
      <w:autoSpaceDN w:val="0"/>
      <w:jc w:val="both"/>
    </w:pPr>
    <w:rPr>
      <w:rFonts w:ascii="Times New Roman" w:eastAsia="HYGraphic-Medium" w:hAnsi="Times New Roman" w:cs="Times New Roman"/>
      <w:kern w:val="2"/>
      <w:sz w:val="24"/>
      <w:szCs w:val="24"/>
      <w:lang w:eastAsia="ko-KR"/>
    </w:rPr>
  </w:style>
  <w:style w:type="paragraph" w:customStyle="1" w:styleId="TOCHeading1">
    <w:name w:val="TOC Heading1"/>
    <w:basedOn w:val="Heading1"/>
    <w:next w:val="Normal"/>
    <w:uiPriority w:val="39"/>
    <w:unhideWhenUsed/>
    <w:qFormat/>
    <w:rsid w:val="00A333BE"/>
    <w:pPr>
      <w:keepNext w:val="0"/>
      <w:keepLines/>
      <w:spacing w:before="480" w:after="200"/>
      <w:outlineLvl w:val="9"/>
    </w:pPr>
    <w:rPr>
      <w:color w:val="365F91"/>
      <w:kern w:val="0"/>
      <w:sz w:val="28"/>
      <w:szCs w:val="28"/>
    </w:rPr>
  </w:style>
  <w:style w:type="paragraph" w:customStyle="1" w:styleId="CM22">
    <w:name w:val="CM22"/>
    <w:basedOn w:val="Normal"/>
    <w:next w:val="Normal"/>
    <w:rsid w:val="00A333BE"/>
    <w:pPr>
      <w:widowControl w:val="0"/>
      <w:autoSpaceDE w:val="0"/>
      <w:autoSpaceDN w:val="0"/>
      <w:adjustRightInd w:val="0"/>
      <w:spacing w:after="128"/>
    </w:pPr>
    <w:rPr>
      <w:rFonts w:ascii="Times New Roman" w:eastAsia="Times New Roman" w:hAnsi="Times New Roman" w:cs="Times New Roman"/>
      <w:sz w:val="24"/>
      <w:szCs w:val="24"/>
    </w:rPr>
  </w:style>
  <w:style w:type="paragraph" w:customStyle="1" w:styleId="ListParagraph1">
    <w:name w:val="List Paragraph1"/>
    <w:basedOn w:val="Normal"/>
    <w:uiPriority w:val="34"/>
    <w:qFormat/>
    <w:rsid w:val="00A333BE"/>
    <w:pPr>
      <w:ind w:left="720"/>
      <w:contextualSpacing/>
    </w:pPr>
    <w:rPr>
      <w:rFonts w:ascii="Times New Roman" w:eastAsia="Times New Roman" w:hAnsi="Times New Roman" w:cs="Times New Roman"/>
      <w:sz w:val="24"/>
      <w:szCs w:val="24"/>
    </w:rPr>
  </w:style>
  <w:style w:type="paragraph" w:customStyle="1" w:styleId="Normal2">
    <w:name w:val="Normal+2"/>
    <w:basedOn w:val="Default"/>
    <w:next w:val="Default"/>
    <w:uiPriority w:val="99"/>
    <w:rsid w:val="00A333BE"/>
    <w:pPr>
      <w:spacing w:after="200" w:line="276" w:lineRule="auto"/>
    </w:pPr>
    <w:rPr>
      <w:rFonts w:eastAsia="Calibri" w:cs="Calibri"/>
      <w:color w:val="auto"/>
      <w:lang w:eastAsia="zh-CN"/>
    </w:rPr>
  </w:style>
  <w:style w:type="paragraph" w:customStyle="1" w:styleId="xl25">
    <w:name w:val="xl25"/>
    <w:basedOn w:val="Normal"/>
    <w:rsid w:val="00A333BE"/>
    <w:pPr>
      <w:pBdr>
        <w:left w:val="single" w:sz="4" w:space="0" w:color="auto"/>
      </w:pBdr>
      <w:spacing w:before="100" w:beforeAutospacing="1" w:after="100" w:afterAutospacing="1"/>
    </w:pPr>
    <w:rPr>
      <w:rFonts w:ascii="Tahoma" w:eastAsia="Arial Unicode MS" w:hAnsi="Tahoma" w:cs="Tahoma"/>
      <w:b/>
      <w:bCs/>
      <w:sz w:val="24"/>
      <w:szCs w:val="24"/>
    </w:rPr>
  </w:style>
  <w:style w:type="paragraph" w:customStyle="1" w:styleId="NoSpacing1">
    <w:name w:val="No Spacing1"/>
    <w:link w:val="NoSpacingChar"/>
    <w:qFormat/>
    <w:rsid w:val="00A333BE"/>
    <w:pPr>
      <w:spacing w:line="360" w:lineRule="auto"/>
    </w:pPr>
    <w:rPr>
      <w:rFonts w:ascii="Calibri" w:eastAsia="Times New Roman" w:hAnsi="Calibri" w:cs="Times New Roman"/>
    </w:rPr>
  </w:style>
  <w:style w:type="paragraph" w:customStyle="1" w:styleId="TableText9Header">
    <w:name w:val="Table Text 9 Header"/>
    <w:basedOn w:val="Default"/>
    <w:next w:val="Default"/>
    <w:uiPriority w:val="99"/>
    <w:qFormat/>
    <w:rsid w:val="00A333BE"/>
    <w:pPr>
      <w:spacing w:after="200" w:line="276" w:lineRule="auto"/>
    </w:pPr>
    <w:rPr>
      <w:rFonts w:eastAsia="Times New Roman" w:cs="Calibri"/>
      <w:color w:val="auto"/>
      <w:lang w:eastAsia="zh-CN"/>
    </w:rPr>
  </w:style>
  <w:style w:type="paragraph" w:customStyle="1" w:styleId="CM4">
    <w:name w:val="CM4"/>
    <w:basedOn w:val="Default"/>
    <w:next w:val="Default"/>
    <w:uiPriority w:val="99"/>
    <w:rsid w:val="00A333BE"/>
    <w:pPr>
      <w:spacing w:after="273" w:line="276" w:lineRule="auto"/>
    </w:pPr>
    <w:rPr>
      <w:rFonts w:eastAsia="Times New Roman" w:cs="Calibri"/>
      <w:color w:val="auto"/>
      <w:lang w:eastAsia="zh-CN"/>
    </w:rPr>
  </w:style>
  <w:style w:type="paragraph" w:customStyle="1" w:styleId="NoSpacing2">
    <w:name w:val="No Spacing2"/>
    <w:uiPriority w:val="1"/>
    <w:qFormat/>
    <w:rsid w:val="00A333BE"/>
    <w:rPr>
      <w:rFonts w:ascii="Calibri" w:eastAsia="Times New Roman" w:hAnsi="Calibri" w:cs="Times New Roman"/>
    </w:rPr>
  </w:style>
  <w:style w:type="character" w:customStyle="1" w:styleId="hit1">
    <w:name w:val="hit1"/>
    <w:rsid w:val="00A333BE"/>
    <w:rPr>
      <w:b/>
      <w:bCs/>
      <w:color w:val="000000"/>
      <w:shd w:val="clear" w:color="auto" w:fill="FFCC00"/>
    </w:rPr>
  </w:style>
  <w:style w:type="character" w:customStyle="1" w:styleId="bold">
    <w:name w:val="bold"/>
    <w:rsid w:val="00A333BE"/>
  </w:style>
  <w:style w:type="character" w:customStyle="1" w:styleId="doctitle1">
    <w:name w:val="doctitle1"/>
    <w:rsid w:val="00A333BE"/>
    <w:rPr>
      <w:b/>
      <w:bCs/>
    </w:rPr>
  </w:style>
  <w:style w:type="character" w:customStyle="1" w:styleId="bold21">
    <w:name w:val="bold21"/>
    <w:rsid w:val="00A333BE"/>
    <w:rPr>
      <w:b/>
      <w:bCs/>
    </w:rPr>
  </w:style>
  <w:style w:type="character" w:customStyle="1" w:styleId="EmailStyle92">
    <w:name w:val="EmailStyle92"/>
    <w:semiHidden/>
    <w:qFormat/>
    <w:rsid w:val="00A333BE"/>
    <w:rPr>
      <w:rFonts w:ascii="Palatino Linotype" w:hAnsi="Palatino Linotype" w:cs="Times New Roman"/>
      <w:color w:val="993366"/>
      <w:sz w:val="20"/>
      <w:szCs w:val="20"/>
    </w:rPr>
  </w:style>
  <w:style w:type="character" w:customStyle="1" w:styleId="hit3">
    <w:name w:val="hit3"/>
    <w:rsid w:val="00A333BE"/>
    <w:rPr>
      <w:b/>
      <w:bCs/>
      <w:color w:val="000000"/>
      <w:shd w:val="clear" w:color="auto" w:fill="CC3399"/>
    </w:rPr>
  </w:style>
  <w:style w:type="character" w:customStyle="1" w:styleId="EmailStyle119">
    <w:name w:val="EmailStyle119"/>
    <w:semiHidden/>
    <w:rsid w:val="00A333BE"/>
    <w:rPr>
      <w:rFonts w:ascii="Palatino Linotype" w:hAnsi="Palatino Linotype" w:hint="default"/>
      <w:color w:val="993366"/>
      <w:sz w:val="20"/>
      <w:szCs w:val="20"/>
    </w:rPr>
  </w:style>
  <w:style w:type="character" w:customStyle="1" w:styleId="EmailStyle129">
    <w:name w:val="EmailStyle129"/>
    <w:semiHidden/>
    <w:rsid w:val="00A333BE"/>
    <w:rPr>
      <w:rFonts w:ascii="Palatino Linotype" w:hAnsi="Palatino Linotype" w:hint="default"/>
      <w:color w:val="993366"/>
      <w:sz w:val="20"/>
      <w:szCs w:val="20"/>
    </w:rPr>
  </w:style>
  <w:style w:type="character" w:customStyle="1" w:styleId="EmailStyle98">
    <w:name w:val="EmailStyle98"/>
    <w:semiHidden/>
    <w:rsid w:val="00A333BE"/>
    <w:rPr>
      <w:rFonts w:ascii="Palatino Linotype" w:hAnsi="Palatino Linotype" w:hint="default"/>
      <w:color w:val="993366"/>
      <w:sz w:val="20"/>
      <w:szCs w:val="20"/>
    </w:rPr>
  </w:style>
  <w:style w:type="character" w:customStyle="1" w:styleId="hit2">
    <w:name w:val="hit2"/>
    <w:rsid w:val="00A333BE"/>
    <w:rPr>
      <w:b/>
      <w:bCs/>
      <w:color w:val="000000"/>
      <w:shd w:val="clear" w:color="auto" w:fill="9999FF"/>
    </w:rPr>
  </w:style>
  <w:style w:type="character" w:customStyle="1" w:styleId="HeaderChar2">
    <w:name w:val="Header Char2"/>
    <w:rsid w:val="00A333BE"/>
    <w:rPr>
      <w:rFonts w:ascii="Arial" w:hAnsi="Arial" w:cs="Times New Roman"/>
      <w:sz w:val="24"/>
      <w:lang w:val="en-US" w:eastAsia="en-US" w:bidi="ar-SA"/>
    </w:rPr>
  </w:style>
  <w:style w:type="character" w:customStyle="1" w:styleId="ital1">
    <w:name w:val="ital1"/>
    <w:rsid w:val="00A333BE"/>
    <w:rPr>
      <w:i/>
      <w:iCs/>
    </w:rPr>
  </w:style>
  <w:style w:type="character" w:customStyle="1" w:styleId="EmailStyle128">
    <w:name w:val="EmailStyle128"/>
    <w:semiHidden/>
    <w:rsid w:val="00A333BE"/>
    <w:rPr>
      <w:rFonts w:ascii="Palatino Linotype" w:hAnsi="Palatino Linotype" w:hint="default"/>
      <w:color w:val="993366"/>
      <w:sz w:val="20"/>
      <w:szCs w:val="20"/>
    </w:rPr>
  </w:style>
  <w:style w:type="character" w:customStyle="1" w:styleId="HeaderChar3">
    <w:name w:val="Header Char3"/>
    <w:locked/>
    <w:rsid w:val="00A333BE"/>
    <w:rPr>
      <w:rFonts w:cs="Times New Roman"/>
    </w:rPr>
  </w:style>
  <w:style w:type="character" w:customStyle="1" w:styleId="boldsmcap1">
    <w:name w:val="boldsmcap1"/>
    <w:rsid w:val="00A333BE"/>
    <w:rPr>
      <w:b/>
      <w:bCs/>
      <w:smallCaps/>
    </w:rPr>
  </w:style>
  <w:style w:type="character" w:customStyle="1" w:styleId="NoSpacingChar">
    <w:name w:val="No Spacing Char"/>
    <w:link w:val="NoSpacing1"/>
    <w:locked/>
    <w:rsid w:val="00A333BE"/>
    <w:rPr>
      <w:rFonts w:ascii="Calibri" w:eastAsia="Times New Roman" w:hAnsi="Calibri" w:cs="Times New Roman"/>
    </w:rPr>
  </w:style>
  <w:style w:type="character" w:customStyle="1" w:styleId="bold4">
    <w:name w:val="bold4"/>
    <w:rsid w:val="00A333BE"/>
    <w:rPr>
      <w:b/>
      <w:bCs/>
    </w:rPr>
  </w:style>
  <w:style w:type="character" w:customStyle="1" w:styleId="hm1">
    <w:name w:val="hm1"/>
    <w:rsid w:val="00A333BE"/>
    <w:rPr>
      <w:shd w:val="clear" w:color="auto" w:fill="FFFF00"/>
    </w:rPr>
  </w:style>
  <w:style w:type="character" w:customStyle="1" w:styleId="fontsize1">
    <w:name w:val="fontsize1"/>
    <w:qFormat/>
    <w:rsid w:val="00A333BE"/>
    <w:rPr>
      <w:sz w:val="24"/>
      <w:szCs w:val="24"/>
    </w:rPr>
  </w:style>
  <w:style w:type="character" w:customStyle="1" w:styleId="sup">
    <w:name w:val="sup"/>
    <w:rsid w:val="00A333BE"/>
  </w:style>
  <w:style w:type="character" w:customStyle="1" w:styleId="sub">
    <w:name w:val="sub"/>
    <w:qFormat/>
    <w:rsid w:val="00A333BE"/>
  </w:style>
  <w:style w:type="character" w:customStyle="1" w:styleId="cbh">
    <w:name w:val="cbh"/>
    <w:rsid w:val="00A333BE"/>
    <w:rPr>
      <w:i/>
      <w:iCs/>
    </w:rPr>
  </w:style>
  <w:style w:type="table" w:customStyle="1" w:styleId="TableGrid11">
    <w:name w:val="Table Grid11"/>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A333BE"/>
  </w:style>
  <w:style w:type="paragraph" w:customStyle="1" w:styleId="xl65">
    <w:name w:val="xl65"/>
    <w:basedOn w:val="Normal"/>
    <w:rsid w:val="00A33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A33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A33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68">
    <w:name w:val="xl68"/>
    <w:basedOn w:val="Normal"/>
    <w:rsid w:val="00A33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69">
    <w:name w:val="xl69"/>
    <w:basedOn w:val="Normal"/>
    <w:rsid w:val="00A33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A333BE"/>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Normal"/>
    <w:rsid w:val="00A33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NoSpacing3">
    <w:name w:val="No Spacing3"/>
    <w:next w:val="NoSpacing"/>
    <w:qFormat/>
    <w:rsid w:val="00A333BE"/>
    <w:pPr>
      <w:spacing w:after="0" w:line="240" w:lineRule="auto"/>
    </w:pPr>
    <w:rPr>
      <w:rFonts w:ascii="Calibri" w:eastAsia="Times New Roman" w:hAnsi="Calibri" w:cs="Times New Roman"/>
      <w:lang w:val="en-IN" w:eastAsia="en-IN"/>
    </w:rPr>
  </w:style>
  <w:style w:type="paragraph" w:styleId="NoSpacing">
    <w:name w:val="No Spacing"/>
    <w:qFormat/>
    <w:rsid w:val="00A333BE"/>
    <w:pPr>
      <w:spacing w:after="0" w:line="240" w:lineRule="auto"/>
    </w:pPr>
    <w:rPr>
      <w:rFonts w:ascii="Calibri" w:eastAsia="Calibri" w:hAnsi="Calibri" w:cs="Times New Roman"/>
    </w:rPr>
  </w:style>
  <w:style w:type="numbering" w:customStyle="1" w:styleId="NoList2">
    <w:name w:val="No List2"/>
    <w:next w:val="NoList"/>
    <w:uiPriority w:val="99"/>
    <w:semiHidden/>
    <w:unhideWhenUsed/>
    <w:rsid w:val="00A333BE"/>
  </w:style>
  <w:style w:type="table" w:customStyle="1" w:styleId="TableGrid12">
    <w:name w:val="Table Grid12"/>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A333BE"/>
  </w:style>
  <w:style w:type="character" w:customStyle="1" w:styleId="lrzxr">
    <w:name w:val="lrzxr"/>
    <w:basedOn w:val="DefaultParagraphFont"/>
    <w:rsid w:val="00A333BE"/>
  </w:style>
  <w:style w:type="table" w:styleId="LightShading">
    <w:name w:val="Light Shading"/>
    <w:basedOn w:val="TableNormal"/>
    <w:uiPriority w:val="60"/>
    <w:rsid w:val="00A333B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1">
    <w:name w:val="Medium List 1"/>
    <w:basedOn w:val="TableNormal"/>
    <w:uiPriority w:val="65"/>
    <w:rsid w:val="00A333BE"/>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BodyText3">
    <w:name w:val="Body Text 3"/>
    <w:basedOn w:val="Normal"/>
    <w:link w:val="BodyText3Char"/>
    <w:uiPriority w:val="99"/>
    <w:semiHidden/>
    <w:unhideWhenUsed/>
    <w:rsid w:val="00577D19"/>
    <w:pPr>
      <w:spacing w:after="120"/>
    </w:pPr>
    <w:rPr>
      <w:sz w:val="16"/>
      <w:szCs w:val="16"/>
    </w:rPr>
  </w:style>
  <w:style w:type="character" w:customStyle="1" w:styleId="BodyText3Char">
    <w:name w:val="Body Text 3 Char"/>
    <w:basedOn w:val="DefaultParagraphFont"/>
    <w:link w:val="BodyText3"/>
    <w:uiPriority w:val="99"/>
    <w:semiHidden/>
    <w:rsid w:val="00577D19"/>
    <w:rPr>
      <w:rFonts w:eastAsiaTheme="minorEastAsia"/>
      <w:sz w:val="16"/>
      <w:szCs w:val="16"/>
    </w:rPr>
  </w:style>
  <w:style w:type="character" w:customStyle="1" w:styleId="s">
    <w:name w:val="s"/>
    <w:basedOn w:val="DefaultParagraphFont"/>
    <w:rsid w:val="00577D19"/>
  </w:style>
  <w:style w:type="character" w:customStyle="1" w:styleId="apple-converted-space">
    <w:name w:val="apple-converted-space"/>
    <w:basedOn w:val="DefaultParagraphFont"/>
    <w:rsid w:val="00577D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qFormat="1"/>
    <w:lsdException w:name="toc 8" w:uiPriority="39"/>
    <w:lsdException w:name="toc 9" w:uiPriority="39" w:qFormat="1"/>
    <w:lsdException w:name="footnote text" w:uiPriority="0"/>
    <w:lsdException w:name="header" w:uiPriority="0"/>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3BE"/>
    <w:rPr>
      <w:rFonts w:eastAsiaTheme="minorEastAsia"/>
    </w:rPr>
  </w:style>
  <w:style w:type="paragraph" w:styleId="Heading1">
    <w:name w:val="heading 1"/>
    <w:basedOn w:val="Normal"/>
    <w:next w:val="Normal"/>
    <w:link w:val="Heading1Char"/>
    <w:qFormat/>
    <w:rsid w:val="00A333B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9"/>
    <w:qFormat/>
    <w:rsid w:val="00A333BE"/>
    <w:pPr>
      <w:keepNext/>
      <w:spacing w:before="240" w:after="60"/>
      <w:outlineLvl w:val="1"/>
    </w:pPr>
    <w:rPr>
      <w:rFonts w:ascii="Arial" w:eastAsia="MS Mincho" w:hAnsi="Arial" w:cs="Times New Roman"/>
      <w:b/>
      <w:bCs/>
      <w:i/>
      <w:iCs/>
      <w:sz w:val="28"/>
      <w:szCs w:val="28"/>
    </w:rPr>
  </w:style>
  <w:style w:type="paragraph" w:styleId="Heading3">
    <w:name w:val="heading 3"/>
    <w:basedOn w:val="Normal"/>
    <w:next w:val="Normal"/>
    <w:link w:val="Heading3Char"/>
    <w:uiPriority w:val="99"/>
    <w:qFormat/>
    <w:rsid w:val="00A333BE"/>
    <w:pPr>
      <w:keepNext/>
      <w:spacing w:before="240" w:after="60" w:line="240" w:lineRule="auto"/>
      <w:outlineLvl w:val="2"/>
    </w:pPr>
    <w:rPr>
      <w:rFonts w:ascii="Arial" w:eastAsia="Times New Roman" w:hAnsi="Arial" w:cs="Times New Roman"/>
      <w:b/>
      <w:bCs/>
      <w:sz w:val="26"/>
      <w:szCs w:val="26"/>
    </w:rPr>
  </w:style>
  <w:style w:type="paragraph" w:styleId="Heading4">
    <w:name w:val="heading 4"/>
    <w:basedOn w:val="Normal"/>
    <w:next w:val="Normal"/>
    <w:link w:val="Heading4Char"/>
    <w:uiPriority w:val="99"/>
    <w:qFormat/>
    <w:rsid w:val="00A333BE"/>
    <w:pPr>
      <w:keepNext/>
      <w:tabs>
        <w:tab w:val="left" w:pos="864"/>
        <w:tab w:val="left" w:pos="1134"/>
        <w:tab w:val="left" w:pos="2069"/>
      </w:tabs>
      <w:spacing w:line="360" w:lineRule="atLeast"/>
      <w:ind w:left="864" w:right="113" w:hanging="864"/>
      <w:jc w:val="center"/>
      <w:outlineLvl w:val="3"/>
    </w:pPr>
    <w:rPr>
      <w:rFonts w:ascii="Arial" w:eastAsia="SimSun" w:hAnsi="Arial" w:cs="Times New Roman"/>
      <w:b/>
      <w:szCs w:val="20"/>
    </w:rPr>
  </w:style>
  <w:style w:type="paragraph" w:styleId="Heading5">
    <w:name w:val="heading 5"/>
    <w:basedOn w:val="Normal"/>
    <w:next w:val="Normal"/>
    <w:link w:val="Heading5Char"/>
    <w:uiPriority w:val="99"/>
    <w:unhideWhenUsed/>
    <w:qFormat/>
    <w:rsid w:val="00A333BE"/>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9"/>
    <w:qFormat/>
    <w:rsid w:val="00A333BE"/>
    <w:pPr>
      <w:keepNext/>
      <w:tabs>
        <w:tab w:val="left" w:pos="1152"/>
        <w:tab w:val="left" w:pos="2069"/>
      </w:tabs>
      <w:spacing w:line="360" w:lineRule="atLeast"/>
      <w:ind w:left="1152" w:right="113" w:hanging="1152"/>
      <w:outlineLvl w:val="5"/>
    </w:pPr>
    <w:rPr>
      <w:rFonts w:ascii="Arial" w:eastAsia="SimSun" w:hAnsi="Arial" w:cs="Times New Roman"/>
      <w:b/>
      <w:szCs w:val="20"/>
    </w:rPr>
  </w:style>
  <w:style w:type="paragraph" w:styleId="Heading7">
    <w:name w:val="heading 7"/>
    <w:basedOn w:val="Normal"/>
    <w:next w:val="Normal"/>
    <w:link w:val="Heading7Char"/>
    <w:uiPriority w:val="99"/>
    <w:qFormat/>
    <w:rsid w:val="00A333BE"/>
    <w:pPr>
      <w:keepNext/>
      <w:jc w:val="center"/>
      <w:outlineLvl w:val="6"/>
    </w:pPr>
    <w:rPr>
      <w:rFonts w:ascii="Times New Roman" w:eastAsia="Times New Roman" w:hAnsi="Times New Roman" w:cs="Times New Roman"/>
      <w:b/>
      <w:szCs w:val="20"/>
    </w:rPr>
  </w:style>
  <w:style w:type="paragraph" w:styleId="Heading8">
    <w:name w:val="heading 8"/>
    <w:basedOn w:val="Normal"/>
    <w:next w:val="Normal"/>
    <w:link w:val="Heading8Char"/>
    <w:uiPriority w:val="99"/>
    <w:qFormat/>
    <w:rsid w:val="00A333BE"/>
    <w:pPr>
      <w:keepNext/>
      <w:tabs>
        <w:tab w:val="left" w:pos="1440"/>
      </w:tabs>
      <w:spacing w:line="360" w:lineRule="auto"/>
      <w:ind w:left="1440" w:right="113" w:hanging="1440"/>
      <w:jc w:val="center"/>
      <w:outlineLvl w:val="7"/>
    </w:pPr>
    <w:rPr>
      <w:rFonts w:ascii="Arial" w:eastAsia="SimSun" w:hAnsi="Arial" w:cs="Times New Roman"/>
      <w:b/>
      <w:sz w:val="44"/>
      <w:szCs w:val="20"/>
    </w:rPr>
  </w:style>
  <w:style w:type="paragraph" w:styleId="Heading9">
    <w:name w:val="heading 9"/>
    <w:basedOn w:val="Normal"/>
    <w:next w:val="Normal"/>
    <w:link w:val="Heading9Char"/>
    <w:uiPriority w:val="99"/>
    <w:qFormat/>
    <w:rsid w:val="00A333BE"/>
    <w:pPr>
      <w:keepNext/>
      <w:tabs>
        <w:tab w:val="left" w:pos="1584"/>
      </w:tabs>
      <w:ind w:left="1584" w:right="113" w:hanging="1584"/>
      <w:outlineLvl w:val="8"/>
    </w:pPr>
    <w:rPr>
      <w:rFonts w:ascii="Arial" w:eastAsia="SimSun" w:hAnsi="Arial" w:cs="Times New Roman"/>
      <w:b/>
      <w:color w:val="000000"/>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33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33BE"/>
    <w:pPr>
      <w:ind w:left="720"/>
      <w:contextualSpacing/>
    </w:pPr>
  </w:style>
  <w:style w:type="character" w:customStyle="1" w:styleId="Heading1Char">
    <w:name w:val="Heading 1 Char"/>
    <w:basedOn w:val="DefaultParagraphFont"/>
    <w:link w:val="Heading1"/>
    <w:rsid w:val="00A333BE"/>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9"/>
    <w:rsid w:val="00A333BE"/>
    <w:rPr>
      <w:rFonts w:ascii="Arial" w:eastAsia="MS Mincho" w:hAnsi="Arial" w:cs="Times New Roman"/>
      <w:b/>
      <w:bCs/>
      <w:i/>
      <w:iCs/>
      <w:sz w:val="28"/>
      <w:szCs w:val="28"/>
    </w:rPr>
  </w:style>
  <w:style w:type="character" w:customStyle="1" w:styleId="Heading3Char">
    <w:name w:val="Heading 3 Char"/>
    <w:basedOn w:val="DefaultParagraphFont"/>
    <w:link w:val="Heading3"/>
    <w:uiPriority w:val="99"/>
    <w:rsid w:val="00A333BE"/>
    <w:rPr>
      <w:rFonts w:ascii="Arial" w:eastAsia="Times New Roman" w:hAnsi="Arial" w:cs="Times New Roman"/>
      <w:b/>
      <w:bCs/>
      <w:sz w:val="26"/>
      <w:szCs w:val="26"/>
    </w:rPr>
  </w:style>
  <w:style w:type="character" w:customStyle="1" w:styleId="Heading4Char">
    <w:name w:val="Heading 4 Char"/>
    <w:basedOn w:val="DefaultParagraphFont"/>
    <w:link w:val="Heading4"/>
    <w:uiPriority w:val="99"/>
    <w:rsid w:val="00A333BE"/>
    <w:rPr>
      <w:rFonts w:ascii="Arial" w:eastAsia="SimSun" w:hAnsi="Arial" w:cs="Times New Roman"/>
      <w:b/>
      <w:szCs w:val="20"/>
    </w:rPr>
  </w:style>
  <w:style w:type="character" w:customStyle="1" w:styleId="Heading5Char">
    <w:name w:val="Heading 5 Char"/>
    <w:basedOn w:val="DefaultParagraphFont"/>
    <w:link w:val="Heading5"/>
    <w:uiPriority w:val="99"/>
    <w:rsid w:val="00A333BE"/>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9"/>
    <w:rsid w:val="00A333BE"/>
    <w:rPr>
      <w:rFonts w:ascii="Arial" w:eastAsia="SimSun" w:hAnsi="Arial" w:cs="Times New Roman"/>
      <w:b/>
      <w:szCs w:val="20"/>
    </w:rPr>
  </w:style>
  <w:style w:type="character" w:customStyle="1" w:styleId="Heading7Char">
    <w:name w:val="Heading 7 Char"/>
    <w:basedOn w:val="DefaultParagraphFont"/>
    <w:link w:val="Heading7"/>
    <w:uiPriority w:val="99"/>
    <w:qFormat/>
    <w:rsid w:val="00A333BE"/>
    <w:rPr>
      <w:rFonts w:ascii="Times New Roman" w:eastAsia="Times New Roman" w:hAnsi="Times New Roman" w:cs="Times New Roman"/>
      <w:b/>
      <w:szCs w:val="20"/>
    </w:rPr>
  </w:style>
  <w:style w:type="character" w:customStyle="1" w:styleId="Heading8Char">
    <w:name w:val="Heading 8 Char"/>
    <w:basedOn w:val="DefaultParagraphFont"/>
    <w:link w:val="Heading8"/>
    <w:uiPriority w:val="99"/>
    <w:rsid w:val="00A333BE"/>
    <w:rPr>
      <w:rFonts w:ascii="Arial" w:eastAsia="SimSun" w:hAnsi="Arial" w:cs="Times New Roman"/>
      <w:b/>
      <w:sz w:val="44"/>
      <w:szCs w:val="20"/>
    </w:rPr>
  </w:style>
  <w:style w:type="character" w:customStyle="1" w:styleId="Heading9Char">
    <w:name w:val="Heading 9 Char"/>
    <w:basedOn w:val="DefaultParagraphFont"/>
    <w:link w:val="Heading9"/>
    <w:uiPriority w:val="99"/>
    <w:rsid w:val="00A333BE"/>
    <w:rPr>
      <w:rFonts w:ascii="Arial" w:eastAsia="SimSun" w:hAnsi="Arial" w:cs="Times New Roman"/>
      <w:b/>
      <w:color w:val="000000"/>
      <w:sz w:val="48"/>
      <w:szCs w:val="20"/>
    </w:rPr>
  </w:style>
  <w:style w:type="paragraph" w:styleId="BalloonText">
    <w:name w:val="Balloon Text"/>
    <w:basedOn w:val="Normal"/>
    <w:link w:val="BalloonTextChar"/>
    <w:uiPriority w:val="99"/>
    <w:unhideWhenUsed/>
    <w:rsid w:val="00A333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333BE"/>
    <w:rPr>
      <w:rFonts w:ascii="Tahoma" w:eastAsiaTheme="minorEastAsia" w:hAnsi="Tahoma" w:cs="Tahoma"/>
      <w:sz w:val="16"/>
      <w:szCs w:val="16"/>
    </w:rPr>
  </w:style>
  <w:style w:type="paragraph" w:styleId="Header">
    <w:name w:val="header"/>
    <w:aliases w:val="Char, Char Char Char, Char,Char Char Char Char,Char Char, Char Char Char Char, Char3,Char3,Char1, Char1,Header Char1 Char,Header Char Char Char,Header Char Char1,Header Char1 Char Char,Header Char Char Char Char,Header Char2 Char"/>
    <w:basedOn w:val="Normal"/>
    <w:link w:val="HeaderChar"/>
    <w:unhideWhenUsed/>
    <w:rsid w:val="00A333BE"/>
    <w:pPr>
      <w:tabs>
        <w:tab w:val="center" w:pos="4680"/>
        <w:tab w:val="right" w:pos="9360"/>
      </w:tabs>
      <w:spacing w:after="0" w:line="240" w:lineRule="auto"/>
    </w:pPr>
    <w:rPr>
      <w:rFonts w:ascii="Calibri" w:eastAsia="Calibri" w:hAnsi="Calibri" w:cs="Times New Roman"/>
    </w:rPr>
  </w:style>
  <w:style w:type="character" w:customStyle="1" w:styleId="HeaderChar">
    <w:name w:val="Header Char"/>
    <w:aliases w:val="Char Char2, Char Char Char Char2, Char Char1,Char Char Char Char Char1,Char Char Char1, Char Char Char Char Char1, Char3 Char1,Char3 Char1,Char1 Char1, Char1 Char1,Header Char1 Char Char1,Header Char Char Char Char1,Header Char Char1 Char"/>
    <w:basedOn w:val="DefaultParagraphFont"/>
    <w:link w:val="Header"/>
    <w:rsid w:val="00A333BE"/>
    <w:rPr>
      <w:rFonts w:ascii="Calibri" w:eastAsia="Calibri" w:hAnsi="Calibri" w:cs="Times New Roman"/>
    </w:rPr>
  </w:style>
  <w:style w:type="paragraph" w:styleId="Footer">
    <w:name w:val="footer"/>
    <w:basedOn w:val="Normal"/>
    <w:link w:val="FooterChar"/>
    <w:uiPriority w:val="99"/>
    <w:unhideWhenUsed/>
    <w:rsid w:val="00A333BE"/>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qFormat/>
    <w:rsid w:val="00A333BE"/>
    <w:rPr>
      <w:rFonts w:ascii="Calibri" w:eastAsia="Calibri" w:hAnsi="Calibri" w:cs="Times New Roman"/>
    </w:rPr>
  </w:style>
  <w:style w:type="character" w:customStyle="1" w:styleId="HeaderChar1">
    <w:name w:val="Header Char1"/>
    <w:aliases w:val="Char Char1, Char Char Char Char1, Char Char,Char Char Char Char Char,Char Char Char,Header Char Char, Char Char Char Char Char, Char3 Char,Char3 Char,Char1 Char, Char1 Char"/>
    <w:rsid w:val="00A333BE"/>
    <w:rPr>
      <w:rFonts w:ascii="Calibri" w:hAnsi="Calibri" w:cs="Calibri"/>
      <w:sz w:val="22"/>
      <w:szCs w:val="22"/>
      <w:lang w:val="en-US" w:eastAsia="en-US" w:bidi="ar-SA"/>
    </w:rPr>
  </w:style>
  <w:style w:type="paragraph" w:customStyle="1" w:styleId="Default">
    <w:name w:val="Default"/>
    <w:rsid w:val="00A333BE"/>
    <w:pPr>
      <w:autoSpaceDE w:val="0"/>
      <w:autoSpaceDN w:val="0"/>
      <w:adjustRightInd w:val="0"/>
      <w:spacing w:after="0" w:line="240" w:lineRule="auto"/>
    </w:pPr>
    <w:rPr>
      <w:rFonts w:ascii="Times New Roman" w:eastAsia="MS Mincho" w:hAnsi="Times New Roman" w:cs="Times New Roman"/>
      <w:color w:val="000000"/>
      <w:sz w:val="24"/>
      <w:szCs w:val="24"/>
      <w:lang w:eastAsia="ja-JP"/>
    </w:rPr>
  </w:style>
  <w:style w:type="paragraph" w:styleId="PlainText">
    <w:name w:val="Plain Text"/>
    <w:basedOn w:val="Normal"/>
    <w:link w:val="PlainTextChar1"/>
    <w:rsid w:val="00A333BE"/>
    <w:pPr>
      <w:spacing w:after="0" w:line="240" w:lineRule="auto"/>
    </w:pPr>
    <w:rPr>
      <w:rFonts w:ascii="Courier New" w:eastAsia="Times New Roman" w:hAnsi="Courier New" w:cs="Verdana"/>
      <w:sz w:val="20"/>
      <w:szCs w:val="20"/>
      <w:lang w:bidi="ta-IN"/>
    </w:rPr>
  </w:style>
  <w:style w:type="character" w:customStyle="1" w:styleId="PlainTextChar">
    <w:name w:val="Plain Text Char"/>
    <w:basedOn w:val="DefaultParagraphFont"/>
    <w:rsid w:val="00A333BE"/>
    <w:rPr>
      <w:rFonts w:ascii="Consolas" w:eastAsiaTheme="minorEastAsia" w:hAnsi="Consolas" w:cs="Consolas"/>
      <w:sz w:val="21"/>
      <w:szCs w:val="21"/>
    </w:rPr>
  </w:style>
  <w:style w:type="character" w:customStyle="1" w:styleId="PlainTextChar1">
    <w:name w:val="Plain Text Char1"/>
    <w:link w:val="PlainText"/>
    <w:rsid w:val="00A333BE"/>
    <w:rPr>
      <w:rFonts w:ascii="Courier New" w:eastAsia="Times New Roman" w:hAnsi="Courier New" w:cs="Verdana"/>
      <w:sz w:val="20"/>
      <w:szCs w:val="20"/>
      <w:lang w:bidi="ta-IN"/>
    </w:rPr>
  </w:style>
  <w:style w:type="paragraph" w:styleId="BodyText">
    <w:name w:val="Body Text"/>
    <w:basedOn w:val="Normal"/>
    <w:link w:val="BodyTextChar"/>
    <w:rsid w:val="00A333BE"/>
    <w:pPr>
      <w:overflowPunct w:val="0"/>
      <w:autoSpaceDE w:val="0"/>
      <w:autoSpaceDN w:val="0"/>
      <w:adjustRightInd w:val="0"/>
      <w:spacing w:after="0" w:line="480" w:lineRule="auto"/>
      <w:textAlignment w:val="baseline"/>
    </w:pPr>
    <w:rPr>
      <w:rFonts w:ascii="Book Antiqua" w:eastAsia="Times New Roman" w:hAnsi="Book Antiqua" w:cs="Times New Roman"/>
      <w:bCs/>
      <w:sz w:val="24"/>
      <w:szCs w:val="20"/>
    </w:rPr>
  </w:style>
  <w:style w:type="character" w:customStyle="1" w:styleId="BodyTextChar">
    <w:name w:val="Body Text Char"/>
    <w:basedOn w:val="DefaultParagraphFont"/>
    <w:link w:val="BodyText"/>
    <w:rsid w:val="00A333BE"/>
    <w:rPr>
      <w:rFonts w:ascii="Book Antiqua" w:eastAsia="Times New Roman" w:hAnsi="Book Antiqua" w:cs="Times New Roman"/>
      <w:bCs/>
      <w:sz w:val="24"/>
      <w:szCs w:val="20"/>
    </w:rPr>
  </w:style>
  <w:style w:type="paragraph" w:customStyle="1" w:styleId="TOCI">
    <w:name w:val="TOCI"/>
    <w:basedOn w:val="Default"/>
    <w:next w:val="Default"/>
    <w:rsid w:val="00A333BE"/>
    <w:rPr>
      <w:color w:val="auto"/>
    </w:rPr>
  </w:style>
  <w:style w:type="character" w:styleId="CommentReference">
    <w:name w:val="annotation reference"/>
    <w:uiPriority w:val="99"/>
    <w:unhideWhenUsed/>
    <w:rsid w:val="00A333BE"/>
    <w:rPr>
      <w:sz w:val="16"/>
      <w:szCs w:val="16"/>
    </w:rPr>
  </w:style>
  <w:style w:type="paragraph" w:styleId="CommentText">
    <w:name w:val="annotation text"/>
    <w:basedOn w:val="Normal"/>
    <w:link w:val="CommentTextChar"/>
    <w:uiPriority w:val="99"/>
    <w:unhideWhenUsed/>
    <w:rsid w:val="00A333BE"/>
    <w:rPr>
      <w:rFonts w:ascii="Calibri" w:eastAsia="Calibri" w:hAnsi="Calibri" w:cs="Times New Roman"/>
      <w:sz w:val="20"/>
      <w:szCs w:val="20"/>
    </w:rPr>
  </w:style>
  <w:style w:type="character" w:customStyle="1" w:styleId="CommentTextChar">
    <w:name w:val="Comment Text Char"/>
    <w:basedOn w:val="DefaultParagraphFont"/>
    <w:link w:val="CommentText"/>
    <w:uiPriority w:val="99"/>
    <w:qFormat/>
    <w:rsid w:val="00A333B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A333BE"/>
    <w:rPr>
      <w:b/>
      <w:bCs/>
    </w:rPr>
  </w:style>
  <w:style w:type="character" w:customStyle="1" w:styleId="CommentSubjectChar">
    <w:name w:val="Comment Subject Char"/>
    <w:basedOn w:val="CommentTextChar"/>
    <w:link w:val="CommentSubject"/>
    <w:uiPriority w:val="99"/>
    <w:rsid w:val="00A333BE"/>
    <w:rPr>
      <w:rFonts w:ascii="Calibri" w:eastAsia="Calibri" w:hAnsi="Calibri" w:cs="Times New Roman"/>
      <w:b/>
      <w:bCs/>
      <w:sz w:val="20"/>
      <w:szCs w:val="20"/>
    </w:rPr>
  </w:style>
  <w:style w:type="paragraph" w:styleId="Revision">
    <w:name w:val="Revision"/>
    <w:hidden/>
    <w:uiPriority w:val="99"/>
    <w:semiHidden/>
    <w:rsid w:val="00A333BE"/>
    <w:pPr>
      <w:spacing w:after="0" w:line="240" w:lineRule="auto"/>
    </w:pPr>
    <w:rPr>
      <w:rFonts w:ascii="Calibri" w:eastAsia="Calibri" w:hAnsi="Calibri" w:cs="Times New Roman"/>
    </w:rPr>
  </w:style>
  <w:style w:type="character" w:customStyle="1" w:styleId="roman1">
    <w:name w:val="roman1"/>
    <w:qFormat/>
    <w:rsid w:val="00A333BE"/>
  </w:style>
  <w:style w:type="paragraph" w:styleId="BodyTextIndent3">
    <w:name w:val="Body Text Indent 3"/>
    <w:basedOn w:val="Normal"/>
    <w:link w:val="BodyTextIndent3Char"/>
    <w:rsid w:val="00A333BE"/>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rsid w:val="00A333BE"/>
    <w:rPr>
      <w:rFonts w:ascii="Calibri" w:eastAsia="Times New Roman" w:hAnsi="Calibri" w:cs="Times New Roman"/>
      <w:sz w:val="16"/>
      <w:szCs w:val="16"/>
    </w:rPr>
  </w:style>
  <w:style w:type="table" w:customStyle="1" w:styleId="TableGrid1">
    <w:name w:val="Table Grid1"/>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
    <w:name w:val="Table Grid9"/>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0">
    <w:name w:val="Table Grid10"/>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A333BE"/>
  </w:style>
  <w:style w:type="paragraph" w:styleId="BlockText">
    <w:name w:val="Block Text"/>
    <w:basedOn w:val="Normal"/>
    <w:rsid w:val="00A333BE"/>
    <w:pPr>
      <w:autoSpaceDE w:val="0"/>
      <w:autoSpaceDN w:val="0"/>
      <w:adjustRightInd w:val="0"/>
      <w:spacing w:line="360" w:lineRule="auto"/>
      <w:ind w:left="3069" w:right="113" w:hanging="18"/>
      <w:jc w:val="both"/>
    </w:pPr>
    <w:rPr>
      <w:rFonts w:ascii="Times New Roman" w:eastAsia="SimSun" w:hAnsi="Times New Roman" w:cs="Times New Roman"/>
      <w:sz w:val="24"/>
    </w:rPr>
  </w:style>
  <w:style w:type="paragraph" w:styleId="BodyText2">
    <w:name w:val="Body Text 2"/>
    <w:basedOn w:val="Normal"/>
    <w:link w:val="BodyText2Char"/>
    <w:rsid w:val="00A333BE"/>
    <w:pPr>
      <w:autoSpaceDE w:val="0"/>
      <w:autoSpaceDN w:val="0"/>
      <w:adjustRightInd w:val="0"/>
    </w:pPr>
    <w:rPr>
      <w:rFonts w:ascii="Times New Roman" w:eastAsia="Times New Roman" w:hAnsi="Times New Roman" w:cs="Times New Roman"/>
      <w:szCs w:val="20"/>
    </w:rPr>
  </w:style>
  <w:style w:type="character" w:customStyle="1" w:styleId="BodyText2Char">
    <w:name w:val="Body Text 2 Char"/>
    <w:basedOn w:val="DefaultParagraphFont"/>
    <w:link w:val="BodyText2"/>
    <w:qFormat/>
    <w:rsid w:val="00A333BE"/>
    <w:rPr>
      <w:rFonts w:ascii="Times New Roman" w:eastAsia="Times New Roman" w:hAnsi="Times New Roman" w:cs="Times New Roman"/>
      <w:szCs w:val="20"/>
    </w:rPr>
  </w:style>
  <w:style w:type="paragraph" w:styleId="BodyTextIndent">
    <w:name w:val="Body Text Indent"/>
    <w:basedOn w:val="Normal"/>
    <w:link w:val="BodyTextIndentChar"/>
    <w:unhideWhenUsed/>
    <w:rsid w:val="00A333BE"/>
    <w:pPr>
      <w:spacing w:after="120"/>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qFormat/>
    <w:rsid w:val="00A333BE"/>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unhideWhenUsed/>
    <w:rsid w:val="00A333BE"/>
    <w:pPr>
      <w:spacing w:after="0"/>
      <w:ind w:firstLine="360"/>
    </w:pPr>
  </w:style>
  <w:style w:type="character" w:customStyle="1" w:styleId="BodyTextFirstIndent2Char">
    <w:name w:val="Body Text First Indent 2 Char"/>
    <w:basedOn w:val="BodyTextIndentChar"/>
    <w:link w:val="BodyTextFirstIndent2"/>
    <w:uiPriority w:val="99"/>
    <w:rsid w:val="00A333BE"/>
    <w:rPr>
      <w:rFonts w:ascii="Times New Roman" w:eastAsia="Times New Roman" w:hAnsi="Times New Roman" w:cs="Times New Roman"/>
      <w:sz w:val="24"/>
      <w:szCs w:val="24"/>
    </w:rPr>
  </w:style>
  <w:style w:type="paragraph" w:styleId="BodyTextIndent2">
    <w:name w:val="Body Text Indent 2"/>
    <w:basedOn w:val="Normal"/>
    <w:link w:val="BodyTextIndent2Char"/>
    <w:rsid w:val="00A333BE"/>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A333BE"/>
    <w:rPr>
      <w:rFonts w:ascii="Times New Roman" w:eastAsia="Times New Roman" w:hAnsi="Times New Roman" w:cs="Times New Roman"/>
      <w:sz w:val="24"/>
      <w:szCs w:val="24"/>
    </w:rPr>
  </w:style>
  <w:style w:type="paragraph" w:styleId="Caption">
    <w:name w:val="caption"/>
    <w:basedOn w:val="Normal"/>
    <w:next w:val="Normal"/>
    <w:uiPriority w:val="35"/>
    <w:qFormat/>
    <w:rsid w:val="00A333BE"/>
    <w:rPr>
      <w:rFonts w:ascii="Times New Roman" w:eastAsia="MS Mincho" w:hAnsi="Times New Roman" w:cs="Times New Roman"/>
      <w:b/>
      <w:bCs/>
      <w:sz w:val="20"/>
      <w:szCs w:val="20"/>
    </w:rPr>
  </w:style>
  <w:style w:type="paragraph" w:styleId="DocumentMap">
    <w:name w:val="Document Map"/>
    <w:basedOn w:val="Normal"/>
    <w:link w:val="DocumentMapChar"/>
    <w:uiPriority w:val="99"/>
    <w:unhideWhenUsed/>
    <w:rsid w:val="00A333BE"/>
    <w:rPr>
      <w:rFonts w:ascii="Tahoma" w:eastAsia="Times New Roman" w:hAnsi="Tahoma" w:cs="Times New Roman"/>
      <w:sz w:val="16"/>
      <w:szCs w:val="16"/>
    </w:rPr>
  </w:style>
  <w:style w:type="character" w:customStyle="1" w:styleId="DocumentMapChar">
    <w:name w:val="Document Map Char"/>
    <w:basedOn w:val="DefaultParagraphFont"/>
    <w:link w:val="DocumentMap"/>
    <w:uiPriority w:val="99"/>
    <w:rsid w:val="00A333BE"/>
    <w:rPr>
      <w:rFonts w:ascii="Tahoma" w:eastAsia="Times New Roman" w:hAnsi="Tahoma" w:cs="Times New Roman"/>
      <w:sz w:val="16"/>
      <w:szCs w:val="16"/>
    </w:rPr>
  </w:style>
  <w:style w:type="paragraph" w:styleId="FootnoteText">
    <w:name w:val="footnote text"/>
    <w:basedOn w:val="Normal"/>
    <w:link w:val="FootnoteTextChar"/>
    <w:rsid w:val="00A333BE"/>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A333BE"/>
    <w:rPr>
      <w:rFonts w:ascii="Times New Roman" w:eastAsia="Times New Roman" w:hAnsi="Times New Roman" w:cs="Times New Roman"/>
      <w:sz w:val="20"/>
      <w:szCs w:val="20"/>
    </w:rPr>
  </w:style>
  <w:style w:type="paragraph" w:styleId="HTMLPreformatted">
    <w:name w:val="HTML Preformatted"/>
    <w:basedOn w:val="Normal"/>
    <w:link w:val="HTMLPreformattedChar"/>
    <w:rsid w:val="00A3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rsid w:val="00A333BE"/>
    <w:rPr>
      <w:rFonts w:ascii="Courier New" w:eastAsia="Times New Roman" w:hAnsi="Courier New" w:cs="Times New Roman"/>
      <w:sz w:val="20"/>
      <w:szCs w:val="20"/>
    </w:rPr>
  </w:style>
  <w:style w:type="paragraph" w:styleId="NormalWeb">
    <w:name w:val="Normal (Web)"/>
    <w:basedOn w:val="Normal"/>
    <w:uiPriority w:val="99"/>
    <w:rsid w:val="00A333BE"/>
    <w:pPr>
      <w:spacing w:before="100" w:beforeAutospacing="1" w:after="100" w:afterAutospacing="1"/>
    </w:pPr>
    <w:rPr>
      <w:rFonts w:ascii="Times New Roman" w:eastAsia="Times New Roman" w:hAnsi="Times New Roman" w:cs="Times New Roman"/>
      <w:sz w:val="24"/>
      <w:szCs w:val="24"/>
    </w:rPr>
  </w:style>
  <w:style w:type="paragraph" w:styleId="Subtitle">
    <w:name w:val="Subtitle"/>
    <w:basedOn w:val="Normal"/>
    <w:next w:val="Normal"/>
    <w:link w:val="SubtitleChar"/>
    <w:qFormat/>
    <w:rsid w:val="00A333BE"/>
    <w:rPr>
      <w:rFonts w:ascii="Cambria" w:eastAsia="Times New Roman" w:hAnsi="Cambria" w:cs="Times New Roman"/>
      <w:i/>
      <w:iCs/>
      <w:color w:val="4F81BD"/>
      <w:spacing w:val="15"/>
      <w:sz w:val="24"/>
      <w:szCs w:val="24"/>
    </w:rPr>
  </w:style>
  <w:style w:type="character" w:customStyle="1" w:styleId="SubtitleChar">
    <w:name w:val="Subtitle Char"/>
    <w:basedOn w:val="DefaultParagraphFont"/>
    <w:link w:val="Subtitle"/>
    <w:rsid w:val="00A333BE"/>
    <w:rPr>
      <w:rFonts w:ascii="Cambria" w:eastAsia="Times New Roman" w:hAnsi="Cambria" w:cs="Times New Roman"/>
      <w:i/>
      <w:iCs/>
      <w:color w:val="4F81BD"/>
      <w:spacing w:val="15"/>
      <w:sz w:val="24"/>
      <w:szCs w:val="24"/>
    </w:rPr>
  </w:style>
  <w:style w:type="paragraph" w:styleId="Title">
    <w:name w:val="Title"/>
    <w:basedOn w:val="Default"/>
    <w:next w:val="Default"/>
    <w:link w:val="TitleChar"/>
    <w:uiPriority w:val="99"/>
    <w:qFormat/>
    <w:rsid w:val="00A333BE"/>
    <w:pPr>
      <w:spacing w:after="200" w:line="276" w:lineRule="auto"/>
    </w:pPr>
    <w:rPr>
      <w:rFonts w:eastAsia="Calibri"/>
      <w:color w:val="auto"/>
      <w:lang w:eastAsia="zh-CN"/>
    </w:rPr>
  </w:style>
  <w:style w:type="character" w:customStyle="1" w:styleId="TitleChar">
    <w:name w:val="Title Char"/>
    <w:basedOn w:val="DefaultParagraphFont"/>
    <w:link w:val="Title"/>
    <w:uiPriority w:val="99"/>
    <w:rsid w:val="00A333BE"/>
    <w:rPr>
      <w:rFonts w:ascii="Times New Roman" w:eastAsia="Calibri" w:hAnsi="Times New Roman" w:cs="Times New Roman"/>
      <w:sz w:val="24"/>
      <w:szCs w:val="24"/>
      <w:lang w:eastAsia="zh-CN"/>
    </w:rPr>
  </w:style>
  <w:style w:type="paragraph" w:styleId="TOC1">
    <w:name w:val="toc 1"/>
    <w:basedOn w:val="Normal"/>
    <w:next w:val="Normal"/>
    <w:uiPriority w:val="39"/>
    <w:unhideWhenUsed/>
    <w:qFormat/>
    <w:rsid w:val="00A333BE"/>
    <w:pPr>
      <w:spacing w:after="100"/>
    </w:pPr>
    <w:rPr>
      <w:rFonts w:ascii="Times New Roman" w:eastAsia="Times New Roman" w:hAnsi="Times New Roman" w:cs="Times New Roman"/>
      <w:sz w:val="24"/>
      <w:szCs w:val="24"/>
    </w:rPr>
  </w:style>
  <w:style w:type="paragraph" w:styleId="TOC2">
    <w:name w:val="toc 2"/>
    <w:basedOn w:val="Normal"/>
    <w:next w:val="Normal"/>
    <w:uiPriority w:val="39"/>
    <w:unhideWhenUsed/>
    <w:qFormat/>
    <w:rsid w:val="00A333BE"/>
    <w:pPr>
      <w:spacing w:after="100"/>
      <w:ind w:left="240"/>
    </w:pPr>
    <w:rPr>
      <w:rFonts w:ascii="Times New Roman" w:eastAsia="Times New Roman" w:hAnsi="Times New Roman" w:cs="Times New Roman"/>
      <w:sz w:val="24"/>
      <w:szCs w:val="24"/>
    </w:rPr>
  </w:style>
  <w:style w:type="paragraph" w:styleId="TOC3">
    <w:name w:val="toc 3"/>
    <w:basedOn w:val="Normal"/>
    <w:next w:val="Normal"/>
    <w:uiPriority w:val="39"/>
    <w:unhideWhenUsed/>
    <w:qFormat/>
    <w:rsid w:val="00A333BE"/>
    <w:pPr>
      <w:spacing w:after="100"/>
      <w:ind w:left="480"/>
    </w:pPr>
    <w:rPr>
      <w:rFonts w:ascii="Times New Roman" w:eastAsia="Times New Roman" w:hAnsi="Times New Roman" w:cs="Times New Roman"/>
      <w:sz w:val="24"/>
      <w:szCs w:val="24"/>
    </w:rPr>
  </w:style>
  <w:style w:type="paragraph" w:styleId="TOC4">
    <w:name w:val="toc 4"/>
    <w:basedOn w:val="Normal"/>
    <w:next w:val="Normal"/>
    <w:uiPriority w:val="39"/>
    <w:unhideWhenUsed/>
    <w:rsid w:val="00A333BE"/>
    <w:pPr>
      <w:spacing w:after="100"/>
      <w:ind w:left="660"/>
    </w:pPr>
    <w:rPr>
      <w:rFonts w:ascii="Calibri" w:eastAsia="Times New Roman" w:hAnsi="Calibri" w:cs="Times New Roman"/>
    </w:rPr>
  </w:style>
  <w:style w:type="paragraph" w:styleId="TOC5">
    <w:name w:val="toc 5"/>
    <w:basedOn w:val="Normal"/>
    <w:next w:val="Normal"/>
    <w:uiPriority w:val="39"/>
    <w:unhideWhenUsed/>
    <w:rsid w:val="00A333BE"/>
    <w:pPr>
      <w:spacing w:after="100"/>
      <w:ind w:left="880"/>
    </w:pPr>
    <w:rPr>
      <w:rFonts w:ascii="Calibri" w:eastAsia="Times New Roman" w:hAnsi="Calibri" w:cs="Times New Roman"/>
    </w:rPr>
  </w:style>
  <w:style w:type="paragraph" w:styleId="TOC6">
    <w:name w:val="toc 6"/>
    <w:basedOn w:val="Normal"/>
    <w:next w:val="Normal"/>
    <w:uiPriority w:val="39"/>
    <w:unhideWhenUsed/>
    <w:rsid w:val="00A333BE"/>
    <w:pPr>
      <w:spacing w:after="100"/>
      <w:ind w:left="1100"/>
    </w:pPr>
    <w:rPr>
      <w:rFonts w:ascii="Calibri" w:eastAsia="Times New Roman" w:hAnsi="Calibri" w:cs="Times New Roman"/>
    </w:rPr>
  </w:style>
  <w:style w:type="paragraph" w:styleId="TOC7">
    <w:name w:val="toc 7"/>
    <w:basedOn w:val="Normal"/>
    <w:next w:val="Normal"/>
    <w:uiPriority w:val="39"/>
    <w:unhideWhenUsed/>
    <w:qFormat/>
    <w:rsid w:val="00A333BE"/>
    <w:pPr>
      <w:spacing w:after="100"/>
      <w:ind w:left="1320"/>
    </w:pPr>
    <w:rPr>
      <w:rFonts w:ascii="Calibri" w:eastAsia="Times New Roman" w:hAnsi="Calibri" w:cs="Times New Roman"/>
    </w:rPr>
  </w:style>
  <w:style w:type="paragraph" w:styleId="TOC8">
    <w:name w:val="toc 8"/>
    <w:basedOn w:val="Normal"/>
    <w:next w:val="Normal"/>
    <w:uiPriority w:val="39"/>
    <w:unhideWhenUsed/>
    <w:rsid w:val="00A333BE"/>
    <w:pPr>
      <w:spacing w:after="100"/>
      <w:ind w:left="1540"/>
    </w:pPr>
    <w:rPr>
      <w:rFonts w:ascii="Calibri" w:eastAsia="Times New Roman" w:hAnsi="Calibri" w:cs="Times New Roman"/>
    </w:rPr>
  </w:style>
  <w:style w:type="paragraph" w:styleId="TOC9">
    <w:name w:val="toc 9"/>
    <w:basedOn w:val="Normal"/>
    <w:next w:val="Normal"/>
    <w:uiPriority w:val="39"/>
    <w:unhideWhenUsed/>
    <w:qFormat/>
    <w:rsid w:val="00A333BE"/>
    <w:pPr>
      <w:spacing w:after="100"/>
      <w:ind w:left="1760"/>
    </w:pPr>
    <w:rPr>
      <w:rFonts w:ascii="Calibri" w:eastAsia="Times New Roman" w:hAnsi="Calibri" w:cs="Times New Roman"/>
    </w:rPr>
  </w:style>
  <w:style w:type="character" w:styleId="Emphasis">
    <w:name w:val="Emphasis"/>
    <w:qFormat/>
    <w:rsid w:val="00A333BE"/>
    <w:rPr>
      <w:i/>
      <w:iCs/>
    </w:rPr>
  </w:style>
  <w:style w:type="character" w:styleId="FollowedHyperlink">
    <w:name w:val="FollowedHyperlink"/>
    <w:uiPriority w:val="99"/>
    <w:rsid w:val="00A333BE"/>
    <w:rPr>
      <w:color w:val="800080"/>
      <w:u w:val="single"/>
    </w:rPr>
  </w:style>
  <w:style w:type="character" w:styleId="FootnoteReference">
    <w:name w:val="footnote reference"/>
    <w:rsid w:val="00A333BE"/>
    <w:rPr>
      <w:vertAlign w:val="superscript"/>
    </w:rPr>
  </w:style>
  <w:style w:type="character" w:styleId="Hyperlink">
    <w:name w:val="Hyperlink"/>
    <w:uiPriority w:val="99"/>
    <w:rsid w:val="00A333BE"/>
    <w:rPr>
      <w:color w:val="0000FF"/>
      <w:u w:val="single"/>
    </w:rPr>
  </w:style>
  <w:style w:type="character" w:styleId="PageNumber">
    <w:name w:val="page number"/>
    <w:rsid w:val="00A333BE"/>
  </w:style>
  <w:style w:type="character" w:styleId="Strong">
    <w:name w:val="Strong"/>
    <w:uiPriority w:val="22"/>
    <w:qFormat/>
    <w:rsid w:val="00A333BE"/>
    <w:rPr>
      <w:b/>
      <w:bCs/>
    </w:rPr>
  </w:style>
  <w:style w:type="paragraph" w:customStyle="1" w:styleId="TableText">
    <w:name w:val="Table Text"/>
    <w:basedOn w:val="Normal"/>
    <w:qFormat/>
    <w:rsid w:val="00A333BE"/>
    <w:pPr>
      <w:overflowPunct w:val="0"/>
      <w:autoSpaceDE w:val="0"/>
      <w:autoSpaceDN w:val="0"/>
      <w:adjustRightInd w:val="0"/>
      <w:textAlignment w:val="baseline"/>
    </w:pPr>
    <w:rPr>
      <w:rFonts w:ascii="Times New Roman" w:eastAsia="Times New Roman" w:hAnsi="Times New Roman" w:cs="Times New Roman"/>
      <w:sz w:val="24"/>
      <w:szCs w:val="20"/>
    </w:rPr>
  </w:style>
  <w:style w:type="paragraph" w:customStyle="1" w:styleId="TableContents">
    <w:name w:val="Table Contents"/>
    <w:basedOn w:val="Normal"/>
    <w:rsid w:val="00A333BE"/>
    <w:pPr>
      <w:suppressLineNumbers/>
      <w:suppressAutoHyphens/>
    </w:pPr>
    <w:rPr>
      <w:rFonts w:ascii="Times New Roman" w:eastAsia="Times New Roman" w:hAnsi="Times New Roman" w:cs="Times New Roman"/>
      <w:sz w:val="24"/>
      <w:szCs w:val="24"/>
      <w:lang w:eastAsia="ar-SA"/>
    </w:rPr>
  </w:style>
  <w:style w:type="paragraph" w:customStyle="1" w:styleId="first">
    <w:name w:val="first"/>
    <w:basedOn w:val="Normal"/>
    <w:rsid w:val="00A333BE"/>
    <w:pPr>
      <w:spacing w:before="100" w:beforeAutospacing="1" w:after="100" w:afterAutospacing="1"/>
    </w:pPr>
    <w:rPr>
      <w:rFonts w:ascii="Times New Roman" w:eastAsia="Times New Roman" w:hAnsi="Times New Roman" w:cs="Times New Roman"/>
      <w:sz w:val="24"/>
      <w:szCs w:val="24"/>
    </w:rPr>
  </w:style>
  <w:style w:type="paragraph" w:customStyle="1" w:styleId="ReferenceLine">
    <w:name w:val="Reference Line"/>
    <w:basedOn w:val="BodyText"/>
    <w:rsid w:val="00A333BE"/>
    <w:pPr>
      <w:overflowPunct/>
      <w:autoSpaceDE/>
      <w:autoSpaceDN/>
      <w:adjustRightInd/>
      <w:spacing w:after="200" w:line="276" w:lineRule="auto"/>
      <w:jc w:val="both"/>
      <w:textAlignment w:val="auto"/>
    </w:pPr>
    <w:rPr>
      <w:rFonts w:ascii="Times New Roman" w:hAnsi="Times New Roman"/>
      <w:bCs w:val="0"/>
      <w:sz w:val="22"/>
      <w:szCs w:val="24"/>
    </w:rPr>
  </w:style>
  <w:style w:type="paragraph" w:customStyle="1" w:styleId="Caption1">
    <w:name w:val="Caption+1"/>
    <w:basedOn w:val="Default"/>
    <w:next w:val="Default"/>
    <w:uiPriority w:val="99"/>
    <w:rsid w:val="00A333BE"/>
    <w:pPr>
      <w:spacing w:after="200" w:line="276" w:lineRule="auto"/>
    </w:pPr>
    <w:rPr>
      <w:rFonts w:eastAsia="SimSun" w:cs="Calibri"/>
      <w:color w:val="auto"/>
      <w:lang w:eastAsia="zh-CN"/>
    </w:rPr>
  </w:style>
  <w:style w:type="paragraph" w:customStyle="1" w:styleId="TableText9">
    <w:name w:val="Table Text 9"/>
    <w:basedOn w:val="Default"/>
    <w:next w:val="Default"/>
    <w:uiPriority w:val="99"/>
    <w:rsid w:val="00A333BE"/>
    <w:pPr>
      <w:spacing w:after="200" w:line="276" w:lineRule="auto"/>
    </w:pPr>
    <w:rPr>
      <w:rFonts w:eastAsia="Times New Roman" w:cs="Calibri"/>
      <w:color w:val="auto"/>
      <w:lang w:eastAsia="zh-CN"/>
    </w:rPr>
  </w:style>
  <w:style w:type="paragraph" w:customStyle="1" w:styleId="xl23">
    <w:name w:val="xl23"/>
    <w:basedOn w:val="Normal"/>
    <w:rsid w:val="00A333BE"/>
    <w:pPr>
      <w:spacing w:before="100" w:beforeAutospacing="1" w:after="100" w:afterAutospacing="1"/>
    </w:pPr>
    <w:rPr>
      <w:rFonts w:ascii="Times New Roman" w:eastAsia="Times New Roman" w:hAnsi="Times New Roman" w:cs="Times New Roman"/>
      <w:b/>
      <w:bCs/>
      <w:sz w:val="24"/>
      <w:szCs w:val="24"/>
    </w:rPr>
  </w:style>
  <w:style w:type="paragraph" w:customStyle="1" w:styleId="a">
    <w:name w:val="표내용"/>
    <w:basedOn w:val="Normal"/>
    <w:rsid w:val="00A333BE"/>
    <w:pPr>
      <w:widowControl w:val="0"/>
      <w:wordWrap w:val="0"/>
      <w:autoSpaceDE w:val="0"/>
      <w:autoSpaceDN w:val="0"/>
      <w:jc w:val="both"/>
    </w:pPr>
    <w:rPr>
      <w:rFonts w:ascii="Times New Roman" w:eastAsia="HYGraphic-Medium" w:hAnsi="Times New Roman" w:cs="Times New Roman"/>
      <w:kern w:val="2"/>
      <w:sz w:val="24"/>
      <w:szCs w:val="24"/>
      <w:lang w:eastAsia="ko-KR"/>
    </w:rPr>
  </w:style>
  <w:style w:type="paragraph" w:customStyle="1" w:styleId="TOCHeading1">
    <w:name w:val="TOC Heading1"/>
    <w:basedOn w:val="Heading1"/>
    <w:next w:val="Normal"/>
    <w:uiPriority w:val="39"/>
    <w:unhideWhenUsed/>
    <w:qFormat/>
    <w:rsid w:val="00A333BE"/>
    <w:pPr>
      <w:keepNext w:val="0"/>
      <w:keepLines/>
      <w:spacing w:before="480" w:after="200"/>
      <w:outlineLvl w:val="9"/>
    </w:pPr>
    <w:rPr>
      <w:color w:val="365F91"/>
      <w:kern w:val="0"/>
      <w:sz w:val="28"/>
      <w:szCs w:val="28"/>
    </w:rPr>
  </w:style>
  <w:style w:type="paragraph" w:customStyle="1" w:styleId="CM22">
    <w:name w:val="CM22"/>
    <w:basedOn w:val="Normal"/>
    <w:next w:val="Normal"/>
    <w:rsid w:val="00A333BE"/>
    <w:pPr>
      <w:widowControl w:val="0"/>
      <w:autoSpaceDE w:val="0"/>
      <w:autoSpaceDN w:val="0"/>
      <w:adjustRightInd w:val="0"/>
      <w:spacing w:after="128"/>
    </w:pPr>
    <w:rPr>
      <w:rFonts w:ascii="Times New Roman" w:eastAsia="Times New Roman" w:hAnsi="Times New Roman" w:cs="Times New Roman"/>
      <w:sz w:val="24"/>
      <w:szCs w:val="24"/>
    </w:rPr>
  </w:style>
  <w:style w:type="paragraph" w:customStyle="1" w:styleId="ListParagraph1">
    <w:name w:val="List Paragraph1"/>
    <w:basedOn w:val="Normal"/>
    <w:uiPriority w:val="34"/>
    <w:qFormat/>
    <w:rsid w:val="00A333BE"/>
    <w:pPr>
      <w:ind w:left="720"/>
      <w:contextualSpacing/>
    </w:pPr>
    <w:rPr>
      <w:rFonts w:ascii="Times New Roman" w:eastAsia="Times New Roman" w:hAnsi="Times New Roman" w:cs="Times New Roman"/>
      <w:sz w:val="24"/>
      <w:szCs w:val="24"/>
    </w:rPr>
  </w:style>
  <w:style w:type="paragraph" w:customStyle="1" w:styleId="Normal2">
    <w:name w:val="Normal+2"/>
    <w:basedOn w:val="Default"/>
    <w:next w:val="Default"/>
    <w:uiPriority w:val="99"/>
    <w:rsid w:val="00A333BE"/>
    <w:pPr>
      <w:spacing w:after="200" w:line="276" w:lineRule="auto"/>
    </w:pPr>
    <w:rPr>
      <w:rFonts w:eastAsia="Calibri" w:cs="Calibri"/>
      <w:color w:val="auto"/>
      <w:lang w:eastAsia="zh-CN"/>
    </w:rPr>
  </w:style>
  <w:style w:type="paragraph" w:customStyle="1" w:styleId="xl25">
    <w:name w:val="xl25"/>
    <w:basedOn w:val="Normal"/>
    <w:rsid w:val="00A333BE"/>
    <w:pPr>
      <w:pBdr>
        <w:left w:val="single" w:sz="4" w:space="0" w:color="auto"/>
      </w:pBdr>
      <w:spacing w:before="100" w:beforeAutospacing="1" w:after="100" w:afterAutospacing="1"/>
    </w:pPr>
    <w:rPr>
      <w:rFonts w:ascii="Tahoma" w:eastAsia="Arial Unicode MS" w:hAnsi="Tahoma" w:cs="Tahoma"/>
      <w:b/>
      <w:bCs/>
      <w:sz w:val="24"/>
      <w:szCs w:val="24"/>
    </w:rPr>
  </w:style>
  <w:style w:type="paragraph" w:customStyle="1" w:styleId="NoSpacing1">
    <w:name w:val="No Spacing1"/>
    <w:link w:val="NoSpacingChar"/>
    <w:qFormat/>
    <w:rsid w:val="00A333BE"/>
    <w:pPr>
      <w:spacing w:line="360" w:lineRule="auto"/>
    </w:pPr>
    <w:rPr>
      <w:rFonts w:ascii="Calibri" w:eastAsia="Times New Roman" w:hAnsi="Calibri" w:cs="Times New Roman"/>
    </w:rPr>
  </w:style>
  <w:style w:type="paragraph" w:customStyle="1" w:styleId="TableText9Header">
    <w:name w:val="Table Text 9 Header"/>
    <w:basedOn w:val="Default"/>
    <w:next w:val="Default"/>
    <w:uiPriority w:val="99"/>
    <w:qFormat/>
    <w:rsid w:val="00A333BE"/>
    <w:pPr>
      <w:spacing w:after="200" w:line="276" w:lineRule="auto"/>
    </w:pPr>
    <w:rPr>
      <w:rFonts w:eastAsia="Times New Roman" w:cs="Calibri"/>
      <w:color w:val="auto"/>
      <w:lang w:eastAsia="zh-CN"/>
    </w:rPr>
  </w:style>
  <w:style w:type="paragraph" w:customStyle="1" w:styleId="CM4">
    <w:name w:val="CM4"/>
    <w:basedOn w:val="Default"/>
    <w:next w:val="Default"/>
    <w:uiPriority w:val="99"/>
    <w:rsid w:val="00A333BE"/>
    <w:pPr>
      <w:spacing w:after="273" w:line="276" w:lineRule="auto"/>
    </w:pPr>
    <w:rPr>
      <w:rFonts w:eastAsia="Times New Roman" w:cs="Calibri"/>
      <w:color w:val="auto"/>
      <w:lang w:eastAsia="zh-CN"/>
    </w:rPr>
  </w:style>
  <w:style w:type="paragraph" w:customStyle="1" w:styleId="NoSpacing2">
    <w:name w:val="No Spacing2"/>
    <w:uiPriority w:val="1"/>
    <w:qFormat/>
    <w:rsid w:val="00A333BE"/>
    <w:rPr>
      <w:rFonts w:ascii="Calibri" w:eastAsia="Times New Roman" w:hAnsi="Calibri" w:cs="Times New Roman"/>
    </w:rPr>
  </w:style>
  <w:style w:type="character" w:customStyle="1" w:styleId="hit1">
    <w:name w:val="hit1"/>
    <w:rsid w:val="00A333BE"/>
    <w:rPr>
      <w:b/>
      <w:bCs/>
      <w:color w:val="000000"/>
      <w:shd w:val="clear" w:color="auto" w:fill="FFCC00"/>
    </w:rPr>
  </w:style>
  <w:style w:type="character" w:customStyle="1" w:styleId="bold">
    <w:name w:val="bold"/>
    <w:rsid w:val="00A333BE"/>
  </w:style>
  <w:style w:type="character" w:customStyle="1" w:styleId="doctitle1">
    <w:name w:val="doctitle1"/>
    <w:rsid w:val="00A333BE"/>
    <w:rPr>
      <w:b/>
      <w:bCs/>
    </w:rPr>
  </w:style>
  <w:style w:type="character" w:customStyle="1" w:styleId="bold21">
    <w:name w:val="bold21"/>
    <w:rsid w:val="00A333BE"/>
    <w:rPr>
      <w:b/>
      <w:bCs/>
    </w:rPr>
  </w:style>
  <w:style w:type="character" w:customStyle="1" w:styleId="EmailStyle92">
    <w:name w:val="EmailStyle92"/>
    <w:semiHidden/>
    <w:qFormat/>
    <w:rsid w:val="00A333BE"/>
    <w:rPr>
      <w:rFonts w:ascii="Palatino Linotype" w:hAnsi="Palatino Linotype" w:cs="Times New Roman"/>
      <w:color w:val="993366"/>
      <w:sz w:val="20"/>
      <w:szCs w:val="20"/>
    </w:rPr>
  </w:style>
  <w:style w:type="character" w:customStyle="1" w:styleId="hit3">
    <w:name w:val="hit3"/>
    <w:rsid w:val="00A333BE"/>
    <w:rPr>
      <w:b/>
      <w:bCs/>
      <w:color w:val="000000"/>
      <w:shd w:val="clear" w:color="auto" w:fill="CC3399"/>
    </w:rPr>
  </w:style>
  <w:style w:type="character" w:customStyle="1" w:styleId="EmailStyle119">
    <w:name w:val="EmailStyle119"/>
    <w:semiHidden/>
    <w:rsid w:val="00A333BE"/>
    <w:rPr>
      <w:rFonts w:ascii="Palatino Linotype" w:hAnsi="Palatino Linotype" w:hint="default"/>
      <w:color w:val="993366"/>
      <w:sz w:val="20"/>
      <w:szCs w:val="20"/>
    </w:rPr>
  </w:style>
  <w:style w:type="character" w:customStyle="1" w:styleId="EmailStyle129">
    <w:name w:val="EmailStyle129"/>
    <w:semiHidden/>
    <w:rsid w:val="00A333BE"/>
    <w:rPr>
      <w:rFonts w:ascii="Palatino Linotype" w:hAnsi="Palatino Linotype" w:hint="default"/>
      <w:color w:val="993366"/>
      <w:sz w:val="20"/>
      <w:szCs w:val="20"/>
    </w:rPr>
  </w:style>
  <w:style w:type="character" w:customStyle="1" w:styleId="EmailStyle98">
    <w:name w:val="EmailStyle98"/>
    <w:semiHidden/>
    <w:rsid w:val="00A333BE"/>
    <w:rPr>
      <w:rFonts w:ascii="Palatino Linotype" w:hAnsi="Palatino Linotype" w:hint="default"/>
      <w:color w:val="993366"/>
      <w:sz w:val="20"/>
      <w:szCs w:val="20"/>
    </w:rPr>
  </w:style>
  <w:style w:type="character" w:customStyle="1" w:styleId="hit2">
    <w:name w:val="hit2"/>
    <w:rsid w:val="00A333BE"/>
    <w:rPr>
      <w:b/>
      <w:bCs/>
      <w:color w:val="000000"/>
      <w:shd w:val="clear" w:color="auto" w:fill="9999FF"/>
    </w:rPr>
  </w:style>
  <w:style w:type="character" w:customStyle="1" w:styleId="HeaderChar2">
    <w:name w:val="Header Char2"/>
    <w:rsid w:val="00A333BE"/>
    <w:rPr>
      <w:rFonts w:ascii="Arial" w:hAnsi="Arial" w:cs="Times New Roman"/>
      <w:sz w:val="24"/>
      <w:lang w:val="en-US" w:eastAsia="en-US" w:bidi="ar-SA"/>
    </w:rPr>
  </w:style>
  <w:style w:type="character" w:customStyle="1" w:styleId="ital1">
    <w:name w:val="ital1"/>
    <w:rsid w:val="00A333BE"/>
    <w:rPr>
      <w:i/>
      <w:iCs/>
    </w:rPr>
  </w:style>
  <w:style w:type="character" w:customStyle="1" w:styleId="EmailStyle128">
    <w:name w:val="EmailStyle128"/>
    <w:semiHidden/>
    <w:rsid w:val="00A333BE"/>
    <w:rPr>
      <w:rFonts w:ascii="Palatino Linotype" w:hAnsi="Palatino Linotype" w:hint="default"/>
      <w:color w:val="993366"/>
      <w:sz w:val="20"/>
      <w:szCs w:val="20"/>
    </w:rPr>
  </w:style>
  <w:style w:type="character" w:customStyle="1" w:styleId="HeaderChar3">
    <w:name w:val="Header Char3"/>
    <w:locked/>
    <w:rsid w:val="00A333BE"/>
    <w:rPr>
      <w:rFonts w:cs="Times New Roman"/>
    </w:rPr>
  </w:style>
  <w:style w:type="character" w:customStyle="1" w:styleId="boldsmcap1">
    <w:name w:val="boldsmcap1"/>
    <w:rsid w:val="00A333BE"/>
    <w:rPr>
      <w:b/>
      <w:bCs/>
      <w:smallCaps/>
    </w:rPr>
  </w:style>
  <w:style w:type="character" w:customStyle="1" w:styleId="NoSpacingChar">
    <w:name w:val="No Spacing Char"/>
    <w:link w:val="NoSpacing1"/>
    <w:locked/>
    <w:rsid w:val="00A333BE"/>
    <w:rPr>
      <w:rFonts w:ascii="Calibri" w:eastAsia="Times New Roman" w:hAnsi="Calibri" w:cs="Times New Roman"/>
    </w:rPr>
  </w:style>
  <w:style w:type="character" w:customStyle="1" w:styleId="bold4">
    <w:name w:val="bold4"/>
    <w:rsid w:val="00A333BE"/>
    <w:rPr>
      <w:b/>
      <w:bCs/>
    </w:rPr>
  </w:style>
  <w:style w:type="character" w:customStyle="1" w:styleId="hm1">
    <w:name w:val="hm1"/>
    <w:rsid w:val="00A333BE"/>
    <w:rPr>
      <w:shd w:val="clear" w:color="auto" w:fill="FFFF00"/>
    </w:rPr>
  </w:style>
  <w:style w:type="character" w:customStyle="1" w:styleId="fontsize1">
    <w:name w:val="fontsize1"/>
    <w:qFormat/>
    <w:rsid w:val="00A333BE"/>
    <w:rPr>
      <w:sz w:val="24"/>
      <w:szCs w:val="24"/>
    </w:rPr>
  </w:style>
  <w:style w:type="character" w:customStyle="1" w:styleId="sup">
    <w:name w:val="sup"/>
    <w:rsid w:val="00A333BE"/>
  </w:style>
  <w:style w:type="character" w:customStyle="1" w:styleId="sub">
    <w:name w:val="sub"/>
    <w:qFormat/>
    <w:rsid w:val="00A333BE"/>
  </w:style>
  <w:style w:type="character" w:customStyle="1" w:styleId="cbh">
    <w:name w:val="cbh"/>
    <w:rsid w:val="00A333BE"/>
    <w:rPr>
      <w:i/>
      <w:iCs/>
    </w:rPr>
  </w:style>
  <w:style w:type="table" w:customStyle="1" w:styleId="TableGrid11">
    <w:name w:val="Table Grid11"/>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A333BE"/>
  </w:style>
  <w:style w:type="paragraph" w:customStyle="1" w:styleId="xl65">
    <w:name w:val="xl65"/>
    <w:basedOn w:val="Normal"/>
    <w:rsid w:val="00A33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A33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A33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68">
    <w:name w:val="xl68"/>
    <w:basedOn w:val="Normal"/>
    <w:rsid w:val="00A33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69">
    <w:name w:val="xl69"/>
    <w:basedOn w:val="Normal"/>
    <w:rsid w:val="00A33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A333BE"/>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Normal"/>
    <w:rsid w:val="00A33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NoSpacing3">
    <w:name w:val="No Spacing3"/>
    <w:next w:val="NoSpacing"/>
    <w:qFormat/>
    <w:rsid w:val="00A333BE"/>
    <w:pPr>
      <w:spacing w:after="0" w:line="240" w:lineRule="auto"/>
    </w:pPr>
    <w:rPr>
      <w:rFonts w:ascii="Calibri" w:eastAsia="Times New Roman" w:hAnsi="Calibri" w:cs="Times New Roman"/>
      <w:lang w:val="en-IN" w:eastAsia="en-IN"/>
    </w:rPr>
  </w:style>
  <w:style w:type="paragraph" w:styleId="NoSpacing">
    <w:name w:val="No Spacing"/>
    <w:qFormat/>
    <w:rsid w:val="00A333BE"/>
    <w:pPr>
      <w:spacing w:after="0" w:line="240" w:lineRule="auto"/>
    </w:pPr>
    <w:rPr>
      <w:rFonts w:ascii="Calibri" w:eastAsia="Calibri" w:hAnsi="Calibri" w:cs="Times New Roman"/>
    </w:rPr>
  </w:style>
  <w:style w:type="numbering" w:customStyle="1" w:styleId="NoList2">
    <w:name w:val="No List2"/>
    <w:next w:val="NoList"/>
    <w:uiPriority w:val="99"/>
    <w:semiHidden/>
    <w:unhideWhenUsed/>
    <w:rsid w:val="00A333BE"/>
  </w:style>
  <w:style w:type="table" w:customStyle="1" w:styleId="TableGrid12">
    <w:name w:val="Table Grid12"/>
    <w:basedOn w:val="TableNormal"/>
    <w:next w:val="TableGrid"/>
    <w:uiPriority w:val="59"/>
    <w:unhideWhenUsed/>
    <w:rsid w:val="00A333BE"/>
    <w:pPr>
      <w:spacing w:after="0" w:line="240" w:lineRule="auto"/>
    </w:pPr>
    <w:rPr>
      <w:rFonts w:ascii="Calibri" w:eastAsia="Calibri" w:hAnsi="Calibri" w:cs="Calibri"/>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A333BE"/>
  </w:style>
  <w:style w:type="character" w:customStyle="1" w:styleId="lrzxr">
    <w:name w:val="lrzxr"/>
    <w:basedOn w:val="DefaultParagraphFont"/>
    <w:rsid w:val="00A333BE"/>
  </w:style>
  <w:style w:type="table" w:styleId="LightShading">
    <w:name w:val="Light Shading"/>
    <w:basedOn w:val="TableNormal"/>
    <w:uiPriority w:val="60"/>
    <w:rsid w:val="00A333B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1">
    <w:name w:val="Medium List 1"/>
    <w:basedOn w:val="TableNormal"/>
    <w:uiPriority w:val="65"/>
    <w:rsid w:val="00A333BE"/>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BodyText3">
    <w:name w:val="Body Text 3"/>
    <w:basedOn w:val="Normal"/>
    <w:link w:val="BodyText3Char"/>
    <w:uiPriority w:val="99"/>
    <w:semiHidden/>
    <w:unhideWhenUsed/>
    <w:rsid w:val="00577D19"/>
    <w:pPr>
      <w:spacing w:after="120"/>
    </w:pPr>
    <w:rPr>
      <w:sz w:val="16"/>
      <w:szCs w:val="16"/>
    </w:rPr>
  </w:style>
  <w:style w:type="character" w:customStyle="1" w:styleId="BodyText3Char">
    <w:name w:val="Body Text 3 Char"/>
    <w:basedOn w:val="DefaultParagraphFont"/>
    <w:link w:val="BodyText3"/>
    <w:uiPriority w:val="99"/>
    <w:semiHidden/>
    <w:rsid w:val="00577D19"/>
    <w:rPr>
      <w:rFonts w:eastAsiaTheme="minorEastAsia"/>
      <w:sz w:val="16"/>
      <w:szCs w:val="16"/>
    </w:rPr>
  </w:style>
  <w:style w:type="character" w:customStyle="1" w:styleId="s">
    <w:name w:val="s"/>
    <w:basedOn w:val="DefaultParagraphFont"/>
    <w:rsid w:val="00577D19"/>
  </w:style>
  <w:style w:type="character" w:customStyle="1" w:styleId="apple-converted-space">
    <w:name w:val="apple-converted-space"/>
    <w:basedOn w:val="DefaultParagraphFont"/>
    <w:rsid w:val="00577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5920">
      <w:bodyDiv w:val="1"/>
      <w:marLeft w:val="0"/>
      <w:marRight w:val="0"/>
      <w:marTop w:val="0"/>
      <w:marBottom w:val="0"/>
      <w:divBdr>
        <w:top w:val="none" w:sz="0" w:space="0" w:color="auto"/>
        <w:left w:val="none" w:sz="0" w:space="0" w:color="auto"/>
        <w:bottom w:val="none" w:sz="0" w:space="0" w:color="auto"/>
        <w:right w:val="none" w:sz="0" w:space="0" w:color="auto"/>
      </w:divBdr>
    </w:div>
    <w:div w:id="320087913">
      <w:bodyDiv w:val="1"/>
      <w:marLeft w:val="0"/>
      <w:marRight w:val="0"/>
      <w:marTop w:val="0"/>
      <w:marBottom w:val="0"/>
      <w:divBdr>
        <w:top w:val="none" w:sz="0" w:space="0" w:color="auto"/>
        <w:left w:val="none" w:sz="0" w:space="0" w:color="auto"/>
        <w:bottom w:val="none" w:sz="0" w:space="0" w:color="auto"/>
        <w:right w:val="none" w:sz="0" w:space="0" w:color="auto"/>
      </w:divBdr>
    </w:div>
    <w:div w:id="594821800">
      <w:bodyDiv w:val="1"/>
      <w:marLeft w:val="0"/>
      <w:marRight w:val="0"/>
      <w:marTop w:val="0"/>
      <w:marBottom w:val="0"/>
      <w:divBdr>
        <w:top w:val="none" w:sz="0" w:space="0" w:color="auto"/>
        <w:left w:val="none" w:sz="0" w:space="0" w:color="auto"/>
        <w:bottom w:val="none" w:sz="0" w:space="0" w:color="auto"/>
        <w:right w:val="none" w:sz="0" w:space="0" w:color="auto"/>
      </w:divBdr>
    </w:div>
    <w:div w:id="704671085">
      <w:bodyDiv w:val="1"/>
      <w:marLeft w:val="0"/>
      <w:marRight w:val="0"/>
      <w:marTop w:val="0"/>
      <w:marBottom w:val="0"/>
      <w:divBdr>
        <w:top w:val="none" w:sz="0" w:space="0" w:color="auto"/>
        <w:left w:val="none" w:sz="0" w:space="0" w:color="auto"/>
        <w:bottom w:val="none" w:sz="0" w:space="0" w:color="auto"/>
        <w:right w:val="none" w:sz="0" w:space="0" w:color="auto"/>
      </w:divBdr>
    </w:div>
    <w:div w:id="1124230215">
      <w:bodyDiv w:val="1"/>
      <w:marLeft w:val="0"/>
      <w:marRight w:val="0"/>
      <w:marTop w:val="0"/>
      <w:marBottom w:val="0"/>
      <w:divBdr>
        <w:top w:val="none" w:sz="0" w:space="0" w:color="auto"/>
        <w:left w:val="none" w:sz="0" w:space="0" w:color="auto"/>
        <w:bottom w:val="none" w:sz="0" w:space="0" w:color="auto"/>
        <w:right w:val="none" w:sz="0" w:space="0" w:color="auto"/>
      </w:divBdr>
    </w:div>
    <w:div w:id="1305499693">
      <w:bodyDiv w:val="1"/>
      <w:marLeft w:val="0"/>
      <w:marRight w:val="0"/>
      <w:marTop w:val="0"/>
      <w:marBottom w:val="0"/>
      <w:divBdr>
        <w:top w:val="none" w:sz="0" w:space="0" w:color="auto"/>
        <w:left w:val="none" w:sz="0" w:space="0" w:color="auto"/>
        <w:bottom w:val="none" w:sz="0" w:space="0" w:color="auto"/>
        <w:right w:val="none" w:sz="0" w:space="0" w:color="auto"/>
      </w:divBdr>
    </w:div>
    <w:div w:id="1309435869">
      <w:bodyDiv w:val="1"/>
      <w:marLeft w:val="0"/>
      <w:marRight w:val="0"/>
      <w:marTop w:val="0"/>
      <w:marBottom w:val="0"/>
      <w:divBdr>
        <w:top w:val="none" w:sz="0" w:space="0" w:color="auto"/>
        <w:left w:val="none" w:sz="0" w:space="0" w:color="auto"/>
        <w:bottom w:val="none" w:sz="0" w:space="0" w:color="auto"/>
        <w:right w:val="none" w:sz="0" w:space="0" w:color="auto"/>
      </w:divBdr>
    </w:div>
    <w:div w:id="1830438281">
      <w:bodyDiv w:val="1"/>
      <w:marLeft w:val="0"/>
      <w:marRight w:val="0"/>
      <w:marTop w:val="0"/>
      <w:marBottom w:val="0"/>
      <w:divBdr>
        <w:top w:val="none" w:sz="0" w:space="0" w:color="auto"/>
        <w:left w:val="none" w:sz="0" w:space="0" w:color="auto"/>
        <w:bottom w:val="none" w:sz="0" w:space="0" w:color="auto"/>
        <w:right w:val="none" w:sz="0" w:space="0" w:color="auto"/>
      </w:divBdr>
    </w:div>
    <w:div w:id="1952320020">
      <w:bodyDiv w:val="1"/>
      <w:marLeft w:val="0"/>
      <w:marRight w:val="0"/>
      <w:marTop w:val="0"/>
      <w:marBottom w:val="0"/>
      <w:divBdr>
        <w:top w:val="none" w:sz="0" w:space="0" w:color="auto"/>
        <w:left w:val="none" w:sz="0" w:space="0" w:color="auto"/>
        <w:bottom w:val="none" w:sz="0" w:space="0" w:color="auto"/>
        <w:right w:val="none" w:sz="0" w:space="0" w:color="auto"/>
      </w:divBdr>
    </w:div>
    <w:div w:id="201637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Ischaemic_heart_disease" TargetMode="External"/><Relationship Id="rId13" Type="http://schemas.openxmlformats.org/officeDocument/2006/relationships/chart" Target="charts/chart1.xml"/><Relationship Id="rId18" Type="http://schemas.openxmlformats.org/officeDocument/2006/relationships/chart" Target="charts/chart6.xml"/><Relationship Id="rId3" Type="http://schemas.microsoft.com/office/2007/relationships/stylesWithEffects" Target="stylesWithEffect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1.xml"/><Relationship Id="rId10" Type="http://schemas.openxmlformats.org/officeDocument/2006/relationships/hyperlink" Target="https://en.wikipedia.org/wiki/Renin%E2%80%93angiotensin_system" TargetMode="External"/><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hyperlink" Target="https://en.wikipedia.org/wiki/Renin%E2%80%93angiotensin_system" TargetMode="External"/><Relationship Id="rId14" Type="http://schemas.openxmlformats.org/officeDocument/2006/relationships/chart" Target="charts/chart2.xml"/><Relationship Id="rId22" Type="http://schemas.openxmlformats.org/officeDocument/2006/relationships/chart" Target="charts/chart10.xml"/></Relationships>
</file>

<file path=word/charts/_rels/chart1.xml.rels><?xml version="1.0" encoding="UTF-8" standalone="yes"?>
<Relationships xmlns="http://schemas.openxmlformats.org/package/2006/relationships"><Relationship Id="rId1" Type="http://schemas.openxmlformats.org/officeDocument/2006/relationships/oleObject" Target="file:///E:\thesis_23.7.2020\data%20thesis%207.6.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thesis_23.7.2020\data%20thesis%207.6.2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thesis_23.7.2020\thesis_farheen%20mpharm%202nd%20year%202020\data%20thesis%207.6.2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thesis_23.7.2020\thesis_farheen%20mpharm%202nd%20year%202020\data%20thesis%207.6.2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thesis_23.7.2020\thesis_farheen%20mpharm%202nd%20year%202020\data%20thesis%207.6.2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thesis_23.7.2020\thesis_farheen%20mpharm%202nd%20year%202020\data%20thesis%207.6.2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thesis_23.7.2020\thesis_farheen%20mpharm%202nd%20year%202020\data%20thesis%207.6.20.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thesis_23.7.2020\thesis_farheen%20mpharm%202nd%20year%202020\data%20thesis%207.6.20.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thesis_23.7.2020\thesis_farheen%20mpharm%202nd%20year%202020\data%20thesis%207.6.20.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thesis_23.7.2020\thesis_farheen%20mpharm%202nd%20year%202020\data%20thesis%207.6.20.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thesis_23.7.2020\thesis_farheen%20mpharm%202nd%20year%202020\data%20thesis%207.6.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681869526802591"/>
          <c:y val="5.1400554097404488E-2"/>
          <c:w val="0.82885376188771853"/>
          <c:h val="0.77336030912802567"/>
        </c:manualLayout>
      </c:layout>
      <c:lineChart>
        <c:grouping val="standard"/>
        <c:varyColors val="0"/>
        <c:ser>
          <c:idx val="0"/>
          <c:order val="0"/>
          <c:tx>
            <c:strRef>
              <c:f>'formulation properties'!$G$17</c:f>
              <c:strCache>
                <c:ptCount val="1"/>
              </c:strCache>
            </c:strRef>
          </c:tx>
          <c:dLbls>
            <c:dLbl>
              <c:idx val="1"/>
              <c:layout>
                <c:manualLayout>
                  <c:x val="-6.0110908038869384E-2"/>
                  <c:y val="-4.5821668124817728E-2"/>
                </c:manualLayout>
              </c:layout>
              <c:dLblPos val="r"/>
              <c:showLegendKey val="0"/>
              <c:showVal val="1"/>
              <c:showCatName val="0"/>
              <c:showSerName val="0"/>
              <c:showPercent val="0"/>
              <c:showBubbleSize val="0"/>
            </c:dLbl>
            <c:dLblPos val="b"/>
            <c:showLegendKey val="0"/>
            <c:showVal val="1"/>
            <c:showCatName val="0"/>
            <c:showSerName val="0"/>
            <c:showPercent val="0"/>
            <c:showBubbleSize val="0"/>
            <c:showLeaderLines val="0"/>
          </c:dLbls>
          <c:cat>
            <c:strRef>
              <c:f>'formulation properties'!$B$18:$B$23</c:f>
              <c:strCache>
                <c:ptCount val="6"/>
                <c:pt idx="0">
                  <c:v>F1</c:v>
                </c:pt>
                <c:pt idx="1">
                  <c:v>F2</c:v>
                </c:pt>
                <c:pt idx="2">
                  <c:v>F3</c:v>
                </c:pt>
                <c:pt idx="3">
                  <c:v>F4</c:v>
                </c:pt>
                <c:pt idx="4">
                  <c:v>F5</c:v>
                </c:pt>
                <c:pt idx="5">
                  <c:v>F7</c:v>
                </c:pt>
              </c:strCache>
            </c:strRef>
          </c:cat>
          <c:val>
            <c:numRef>
              <c:f>'formulation properties'!$G$18:$G$23</c:f>
              <c:numCache>
                <c:formatCode>0.00%</c:formatCode>
                <c:ptCount val="6"/>
                <c:pt idx="0">
                  <c:v>0.94900000000000007</c:v>
                </c:pt>
                <c:pt idx="1">
                  <c:v>1.008</c:v>
                </c:pt>
                <c:pt idx="2">
                  <c:v>0.96799999999999997</c:v>
                </c:pt>
                <c:pt idx="3">
                  <c:v>0.96799999999999997</c:v>
                </c:pt>
                <c:pt idx="4">
                  <c:v>0.99099999999999999</c:v>
                </c:pt>
                <c:pt idx="5">
                  <c:v>1.0069999999999999</c:v>
                </c:pt>
              </c:numCache>
            </c:numRef>
          </c:val>
          <c:smooth val="0"/>
        </c:ser>
        <c:dLbls>
          <c:showLegendKey val="0"/>
          <c:showVal val="0"/>
          <c:showCatName val="0"/>
          <c:showSerName val="0"/>
          <c:showPercent val="0"/>
          <c:showBubbleSize val="0"/>
        </c:dLbls>
        <c:marker val="1"/>
        <c:smooth val="0"/>
        <c:axId val="118789248"/>
        <c:axId val="118791168"/>
      </c:lineChart>
      <c:catAx>
        <c:axId val="118789248"/>
        <c:scaling>
          <c:orientation val="minMax"/>
        </c:scaling>
        <c:delete val="0"/>
        <c:axPos val="b"/>
        <c:title>
          <c:tx>
            <c:rich>
              <a:bodyPr/>
              <a:lstStyle/>
              <a:p>
                <a:pPr>
                  <a:defRPr/>
                </a:pPr>
                <a:r>
                  <a:rPr lang="en-US" sz="1200">
                    <a:latin typeface="Times New Roman" pitchFamily="18" charset="0"/>
                    <a:cs typeface="Times New Roman" pitchFamily="18" charset="0"/>
                  </a:rPr>
                  <a:t>Formulations</a:t>
                </a:r>
              </a:p>
            </c:rich>
          </c:tx>
          <c:overlay val="0"/>
        </c:title>
        <c:majorTickMark val="none"/>
        <c:minorTickMark val="none"/>
        <c:tickLblPos val="nextTo"/>
        <c:crossAx val="118791168"/>
        <c:crosses val="autoZero"/>
        <c:auto val="1"/>
        <c:lblAlgn val="ctr"/>
        <c:lblOffset val="100"/>
        <c:noMultiLvlLbl val="0"/>
      </c:catAx>
      <c:valAx>
        <c:axId val="118791168"/>
        <c:scaling>
          <c:orientation val="minMax"/>
          <c:max val="1.02"/>
          <c:min val="0.9"/>
        </c:scaling>
        <c:delete val="0"/>
        <c:axPos val="l"/>
        <c:majorGridlines/>
        <c:title>
          <c:tx>
            <c:rich>
              <a:bodyPr/>
              <a:lstStyle/>
              <a:p>
                <a:pPr>
                  <a:defRPr/>
                </a:pPr>
                <a:r>
                  <a:rPr lang="en-US" sz="1200">
                    <a:latin typeface="Times New Roman" pitchFamily="18" charset="0"/>
                    <a:cs typeface="Times New Roman" pitchFamily="18" charset="0"/>
                  </a:rPr>
                  <a:t>Assay</a:t>
                </a:r>
              </a:p>
            </c:rich>
          </c:tx>
          <c:layout>
            <c:manualLayout>
              <c:xMode val="edge"/>
              <c:yMode val="edge"/>
              <c:x val="1.97866601902035E-2"/>
              <c:y val="0.33533642844522782"/>
            </c:manualLayout>
          </c:layout>
          <c:overlay val="0"/>
        </c:title>
        <c:numFmt formatCode="0.00%" sourceLinked="1"/>
        <c:majorTickMark val="out"/>
        <c:minorTickMark val="none"/>
        <c:tickLblPos val="nextTo"/>
        <c:crossAx val="118789248"/>
        <c:crosses val="autoZero"/>
        <c:crossBetween val="between"/>
        <c:majorUnit val="2.0000000000000004E-2"/>
        <c:minorUnit val="4.000000000000001E-3"/>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725780559914802"/>
          <c:y val="5.1400554097404488E-2"/>
          <c:w val="0.82302463465314868"/>
          <c:h val="0.8062101411996655"/>
        </c:manualLayout>
      </c:layout>
      <c:lineChart>
        <c:grouping val="standard"/>
        <c:varyColors val="0"/>
        <c:ser>
          <c:idx val="0"/>
          <c:order val="0"/>
          <c:tx>
            <c:strRef>
              <c:f>'formulation properties'!$C$17</c:f>
              <c:strCache>
                <c:ptCount val="1"/>
                <c:pt idx="0">
                  <c:v>Quinapril Related compound A (NMT 1.0%)</c:v>
                </c:pt>
              </c:strCache>
            </c:strRef>
          </c:tx>
          <c:cat>
            <c:strRef>
              <c:f>'formulation properties'!$B$18:$B$23</c:f>
              <c:strCache>
                <c:ptCount val="6"/>
                <c:pt idx="0">
                  <c:v>F1</c:v>
                </c:pt>
                <c:pt idx="1">
                  <c:v>F2</c:v>
                </c:pt>
                <c:pt idx="2">
                  <c:v>F3</c:v>
                </c:pt>
                <c:pt idx="3">
                  <c:v>F4</c:v>
                </c:pt>
                <c:pt idx="4">
                  <c:v>F5</c:v>
                </c:pt>
                <c:pt idx="5">
                  <c:v>F7</c:v>
                </c:pt>
              </c:strCache>
            </c:strRef>
          </c:cat>
          <c:val>
            <c:numRef>
              <c:f>'formulation properties'!$C$18:$C$23</c:f>
              <c:numCache>
                <c:formatCode>0.00%</c:formatCode>
                <c:ptCount val="6"/>
                <c:pt idx="0">
                  <c:v>9.0399999999999994E-2</c:v>
                </c:pt>
                <c:pt idx="1">
                  <c:v>3.6799999999999999E-2</c:v>
                </c:pt>
                <c:pt idx="2">
                  <c:v>7.4000000000000003E-3</c:v>
                </c:pt>
                <c:pt idx="3">
                  <c:v>2.1700000000000001E-2</c:v>
                </c:pt>
                <c:pt idx="4">
                  <c:v>2.7000000000000001E-3</c:v>
                </c:pt>
                <c:pt idx="5">
                  <c:v>2.2000000000000001E-3</c:v>
                </c:pt>
              </c:numCache>
            </c:numRef>
          </c:val>
          <c:smooth val="0"/>
        </c:ser>
        <c:ser>
          <c:idx val="1"/>
          <c:order val="1"/>
          <c:tx>
            <c:strRef>
              <c:f>'formulation properties'!$D$17</c:f>
              <c:strCache>
                <c:ptCount val="1"/>
                <c:pt idx="0">
                  <c:v>Quinapril Related compound B (NMT 3.0%)</c:v>
                </c:pt>
              </c:strCache>
            </c:strRef>
          </c:tx>
          <c:cat>
            <c:strRef>
              <c:f>'formulation properties'!$B$18:$B$23</c:f>
              <c:strCache>
                <c:ptCount val="6"/>
                <c:pt idx="0">
                  <c:v>F1</c:v>
                </c:pt>
                <c:pt idx="1">
                  <c:v>F2</c:v>
                </c:pt>
                <c:pt idx="2">
                  <c:v>F3</c:v>
                </c:pt>
                <c:pt idx="3">
                  <c:v>F4</c:v>
                </c:pt>
                <c:pt idx="4">
                  <c:v>F5</c:v>
                </c:pt>
                <c:pt idx="5">
                  <c:v>F7</c:v>
                </c:pt>
              </c:strCache>
            </c:strRef>
          </c:cat>
          <c:val>
            <c:numRef>
              <c:f>'formulation properties'!$D$18:$D$23</c:f>
              <c:numCache>
                <c:formatCode>0.00%</c:formatCode>
                <c:ptCount val="6"/>
                <c:pt idx="0">
                  <c:v>3.5000000000000001E-3</c:v>
                </c:pt>
                <c:pt idx="1">
                  <c:v>6.4999999999999997E-3</c:v>
                </c:pt>
                <c:pt idx="2">
                  <c:v>2.7000000000000001E-3</c:v>
                </c:pt>
                <c:pt idx="3">
                  <c:v>7.3300000000000004E-2</c:v>
                </c:pt>
                <c:pt idx="4">
                  <c:v>1.4E-3</c:v>
                </c:pt>
                <c:pt idx="5">
                  <c:v>1E-3</c:v>
                </c:pt>
              </c:numCache>
            </c:numRef>
          </c:val>
          <c:smooth val="0"/>
        </c:ser>
        <c:ser>
          <c:idx val="2"/>
          <c:order val="2"/>
          <c:tx>
            <c:strRef>
              <c:f>'formulation properties'!$E$17</c:f>
              <c:strCache>
                <c:ptCount val="1"/>
                <c:pt idx="0">
                  <c:v>Single unknown impurity (NMT 0.2%)</c:v>
                </c:pt>
              </c:strCache>
            </c:strRef>
          </c:tx>
          <c:cat>
            <c:strRef>
              <c:f>'formulation properties'!$B$18:$B$23</c:f>
              <c:strCache>
                <c:ptCount val="6"/>
                <c:pt idx="0">
                  <c:v>F1</c:v>
                </c:pt>
                <c:pt idx="1">
                  <c:v>F2</c:v>
                </c:pt>
                <c:pt idx="2">
                  <c:v>F3</c:v>
                </c:pt>
                <c:pt idx="3">
                  <c:v>F4</c:v>
                </c:pt>
                <c:pt idx="4">
                  <c:v>F5</c:v>
                </c:pt>
                <c:pt idx="5">
                  <c:v>F7</c:v>
                </c:pt>
              </c:strCache>
            </c:strRef>
          </c:cat>
          <c:val>
            <c:numRef>
              <c:f>'formulation properties'!$E$18:$E$23</c:f>
              <c:numCache>
                <c:formatCode>0.00%</c:formatCode>
                <c:ptCount val="6"/>
                <c:pt idx="0">
                  <c:v>5.9999999999999995E-4</c:v>
                </c:pt>
                <c:pt idx="1">
                  <c:v>8.0000000000000004E-4</c:v>
                </c:pt>
                <c:pt idx="2">
                  <c:v>3.3999999999999998E-3</c:v>
                </c:pt>
                <c:pt idx="3">
                  <c:v>6.6E-3</c:v>
                </c:pt>
                <c:pt idx="4">
                  <c:v>1E-4</c:v>
                </c:pt>
                <c:pt idx="5" formatCode="0%">
                  <c:v>0</c:v>
                </c:pt>
              </c:numCache>
            </c:numRef>
          </c:val>
          <c:smooth val="0"/>
        </c:ser>
        <c:ser>
          <c:idx val="3"/>
          <c:order val="3"/>
          <c:tx>
            <c:strRef>
              <c:f>'formulation properties'!$F$17</c:f>
              <c:strCache>
                <c:ptCount val="1"/>
                <c:pt idx="0">
                  <c:v>Total impurity (NMT 3.6%)</c:v>
                </c:pt>
              </c:strCache>
            </c:strRef>
          </c:tx>
          <c:cat>
            <c:strRef>
              <c:f>'formulation properties'!$B$18:$B$23</c:f>
              <c:strCache>
                <c:ptCount val="6"/>
                <c:pt idx="0">
                  <c:v>F1</c:v>
                </c:pt>
                <c:pt idx="1">
                  <c:v>F2</c:v>
                </c:pt>
                <c:pt idx="2">
                  <c:v>F3</c:v>
                </c:pt>
                <c:pt idx="3">
                  <c:v>F4</c:v>
                </c:pt>
                <c:pt idx="4">
                  <c:v>F5</c:v>
                </c:pt>
                <c:pt idx="5">
                  <c:v>F7</c:v>
                </c:pt>
              </c:strCache>
            </c:strRef>
          </c:cat>
          <c:val>
            <c:numRef>
              <c:f>'formulation properties'!$F$18:$F$23</c:f>
              <c:numCache>
                <c:formatCode>0.00%</c:formatCode>
                <c:ptCount val="6"/>
                <c:pt idx="0">
                  <c:v>9.5100000000000004E-2</c:v>
                </c:pt>
                <c:pt idx="1">
                  <c:v>4.6199999999999998E-2</c:v>
                </c:pt>
                <c:pt idx="2">
                  <c:v>1.4999999999999999E-2</c:v>
                </c:pt>
                <c:pt idx="3">
                  <c:v>0.1047</c:v>
                </c:pt>
                <c:pt idx="4">
                  <c:v>4.1999999999999997E-3</c:v>
                </c:pt>
                <c:pt idx="5">
                  <c:v>3.2000000000000002E-3</c:v>
                </c:pt>
              </c:numCache>
            </c:numRef>
          </c:val>
          <c:smooth val="0"/>
        </c:ser>
        <c:dLbls>
          <c:showLegendKey val="0"/>
          <c:showVal val="0"/>
          <c:showCatName val="0"/>
          <c:showSerName val="0"/>
          <c:showPercent val="0"/>
          <c:showBubbleSize val="0"/>
        </c:dLbls>
        <c:marker val="1"/>
        <c:smooth val="0"/>
        <c:axId val="120951936"/>
        <c:axId val="120953856"/>
      </c:lineChart>
      <c:catAx>
        <c:axId val="120951936"/>
        <c:scaling>
          <c:orientation val="minMax"/>
        </c:scaling>
        <c:delete val="0"/>
        <c:axPos val="b"/>
        <c:title>
          <c:tx>
            <c:rich>
              <a:bodyPr/>
              <a:lstStyle/>
              <a:p>
                <a:pPr>
                  <a:defRPr/>
                </a:pPr>
                <a:r>
                  <a:rPr lang="en-US" sz="1200">
                    <a:latin typeface="Times New Roman" pitchFamily="18" charset="0"/>
                    <a:cs typeface="Times New Roman" pitchFamily="18" charset="0"/>
                  </a:rPr>
                  <a:t>Formulations</a:t>
                </a:r>
              </a:p>
            </c:rich>
          </c:tx>
          <c:overlay val="0"/>
        </c:title>
        <c:majorTickMark val="none"/>
        <c:minorTickMark val="none"/>
        <c:tickLblPos val="nextTo"/>
        <c:crossAx val="120953856"/>
        <c:crosses val="autoZero"/>
        <c:auto val="1"/>
        <c:lblAlgn val="ctr"/>
        <c:lblOffset val="100"/>
        <c:noMultiLvlLbl val="0"/>
      </c:catAx>
      <c:valAx>
        <c:axId val="120953856"/>
        <c:scaling>
          <c:orientation val="minMax"/>
          <c:max val="0.12000000000000001"/>
          <c:min val="0"/>
        </c:scaling>
        <c:delete val="0"/>
        <c:axPos val="l"/>
        <c:majorGridlines/>
        <c:title>
          <c:tx>
            <c:rich>
              <a:bodyPr/>
              <a:lstStyle/>
              <a:p>
                <a:pPr>
                  <a:defRPr/>
                </a:pPr>
                <a:r>
                  <a:rPr lang="en-US" sz="1200">
                    <a:latin typeface="Times New Roman" pitchFamily="18" charset="0"/>
                    <a:cs typeface="Times New Roman" pitchFamily="18" charset="0"/>
                  </a:rPr>
                  <a:t>Impurity</a:t>
                </a:r>
                <a:r>
                  <a:rPr lang="en-US" sz="1200" baseline="0">
                    <a:latin typeface="Times New Roman" pitchFamily="18" charset="0"/>
                    <a:cs typeface="Times New Roman" pitchFamily="18" charset="0"/>
                  </a:rPr>
                  <a:t> Profile </a:t>
                </a:r>
                <a:endParaRPr lang="en-US" sz="1200">
                  <a:latin typeface="Times New Roman" pitchFamily="18" charset="0"/>
                  <a:cs typeface="Times New Roman" pitchFamily="18" charset="0"/>
                </a:endParaRPr>
              </a:p>
            </c:rich>
          </c:tx>
          <c:overlay val="0"/>
        </c:title>
        <c:numFmt formatCode="0.00%" sourceLinked="1"/>
        <c:majorTickMark val="out"/>
        <c:minorTickMark val="none"/>
        <c:tickLblPos val="nextTo"/>
        <c:crossAx val="120951936"/>
        <c:crosses val="autoZero"/>
        <c:crossBetween val="between"/>
        <c:majorUnit val="1.0000000000000002E-2"/>
        <c:minorUnit val="4.000000000000001E-3"/>
      </c:valAx>
    </c:plotArea>
    <c:legend>
      <c:legendPos val="r"/>
      <c:layout>
        <c:manualLayout>
          <c:xMode val="edge"/>
          <c:yMode val="edge"/>
          <c:x val="0.64074649273123185"/>
          <c:y val="2.1252361842756156E-3"/>
          <c:w val="0.3572518002630794"/>
          <c:h val="0.33186753104364158"/>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60450702303681"/>
          <c:y val="7.2843727107504447E-2"/>
          <c:w val="0.84886029307257171"/>
          <c:h val="0.74183975034616734"/>
        </c:manualLayout>
      </c:layout>
      <c:lineChart>
        <c:grouping val="standard"/>
        <c:varyColors val="0"/>
        <c:ser>
          <c:idx val="0"/>
          <c:order val="0"/>
          <c:tx>
            <c:strRef>
              <c:f>'formulation properties'!$C$25</c:f>
              <c:strCache>
                <c:ptCount val="1"/>
                <c:pt idx="0">
                  <c:v>F1</c:v>
                </c:pt>
              </c:strCache>
            </c:strRef>
          </c:tx>
          <c:dLbls>
            <c:dLbl>
              <c:idx val="2"/>
              <c:layout>
                <c:manualLayout>
                  <c:x val="-7.4212754580414833E-2"/>
                  <c:y val="-1.8347715893343275E-2"/>
                </c:manualLayout>
              </c:layout>
              <c:dLblPos val="r"/>
              <c:showLegendKey val="0"/>
              <c:showVal val="1"/>
              <c:showCatName val="0"/>
              <c:showSerName val="0"/>
              <c:showPercent val="0"/>
              <c:showBubbleSize val="0"/>
            </c:dLbl>
            <c:dLblPos val="b"/>
            <c:showLegendKey val="0"/>
            <c:showVal val="1"/>
            <c:showCatName val="0"/>
            <c:showSerName val="0"/>
            <c:showPercent val="0"/>
            <c:showBubbleSize val="0"/>
            <c:showLeaderLines val="0"/>
          </c:dLbls>
          <c:cat>
            <c:strRef>
              <c:f>'formulation properties'!$B$26:$B$30</c:f>
              <c:strCache>
                <c:ptCount val="5"/>
                <c:pt idx="0">
                  <c:v>10 Min </c:v>
                </c:pt>
                <c:pt idx="1">
                  <c:v>15 Min </c:v>
                </c:pt>
                <c:pt idx="2">
                  <c:v>20 Min </c:v>
                </c:pt>
                <c:pt idx="3">
                  <c:v>30 Min </c:v>
                </c:pt>
                <c:pt idx="4">
                  <c:v>45 Min </c:v>
                </c:pt>
              </c:strCache>
            </c:strRef>
          </c:cat>
          <c:val>
            <c:numRef>
              <c:f>'formulation properties'!$C$26:$C$30</c:f>
              <c:numCache>
                <c:formatCode>0%</c:formatCode>
                <c:ptCount val="5"/>
                <c:pt idx="0">
                  <c:v>0.89</c:v>
                </c:pt>
                <c:pt idx="1">
                  <c:v>0.89</c:v>
                </c:pt>
                <c:pt idx="2">
                  <c:v>0.89</c:v>
                </c:pt>
                <c:pt idx="3">
                  <c:v>0.89</c:v>
                </c:pt>
                <c:pt idx="4">
                  <c:v>0.89</c:v>
                </c:pt>
              </c:numCache>
            </c:numRef>
          </c:val>
          <c:smooth val="0"/>
        </c:ser>
        <c:ser>
          <c:idx val="1"/>
          <c:order val="1"/>
          <c:tx>
            <c:strRef>
              <c:f>'formulation properties'!$D$25</c:f>
              <c:strCache>
                <c:ptCount val="1"/>
                <c:pt idx="0">
                  <c:v>F5</c:v>
                </c:pt>
              </c:strCache>
            </c:strRef>
          </c:tx>
          <c:dLbls>
            <c:dLbl>
              <c:idx val="3"/>
              <c:layout>
                <c:manualLayout>
                  <c:x val="-6.3654684948033433E-2"/>
                  <c:y val="2.2096727135722586E-2"/>
                </c:manualLayout>
              </c:layout>
              <c:dLblPos val="r"/>
              <c:showLegendKey val="0"/>
              <c:showVal val="1"/>
              <c:showCatName val="0"/>
              <c:showSerName val="0"/>
              <c:showPercent val="0"/>
              <c:showBubbleSize val="0"/>
            </c:dLbl>
            <c:dLbl>
              <c:idx val="4"/>
              <c:layout>
                <c:manualLayout>
                  <c:x val="1.8053467727306509E-3"/>
                  <c:y val="3.4300611223075724E-3"/>
                </c:manualLayout>
              </c:layout>
              <c:dLblPos val="r"/>
              <c:showLegendKey val="0"/>
              <c:showVal val="1"/>
              <c:showCatName val="0"/>
              <c:showSerName val="0"/>
              <c:showPercent val="0"/>
              <c:showBubbleSize val="0"/>
            </c:dLbl>
            <c:dLblPos val="b"/>
            <c:showLegendKey val="0"/>
            <c:showVal val="1"/>
            <c:showCatName val="0"/>
            <c:showSerName val="0"/>
            <c:showPercent val="0"/>
            <c:showBubbleSize val="0"/>
            <c:showLeaderLines val="0"/>
          </c:dLbls>
          <c:cat>
            <c:strRef>
              <c:f>'formulation properties'!$B$26:$B$30</c:f>
              <c:strCache>
                <c:ptCount val="5"/>
                <c:pt idx="0">
                  <c:v>10 Min </c:v>
                </c:pt>
                <c:pt idx="1">
                  <c:v>15 Min </c:v>
                </c:pt>
                <c:pt idx="2">
                  <c:v>20 Min </c:v>
                </c:pt>
                <c:pt idx="3">
                  <c:v>30 Min </c:v>
                </c:pt>
                <c:pt idx="4">
                  <c:v>45 Min </c:v>
                </c:pt>
              </c:strCache>
            </c:strRef>
          </c:cat>
          <c:val>
            <c:numRef>
              <c:f>'formulation properties'!$D$26:$D$30</c:f>
              <c:numCache>
                <c:formatCode>0%</c:formatCode>
                <c:ptCount val="5"/>
                <c:pt idx="0">
                  <c:v>0.48</c:v>
                </c:pt>
                <c:pt idx="1">
                  <c:v>0.78</c:v>
                </c:pt>
                <c:pt idx="2">
                  <c:v>0.91</c:v>
                </c:pt>
                <c:pt idx="3">
                  <c:v>0.94</c:v>
                </c:pt>
                <c:pt idx="4">
                  <c:v>0.94</c:v>
                </c:pt>
              </c:numCache>
            </c:numRef>
          </c:val>
          <c:smooth val="0"/>
        </c:ser>
        <c:ser>
          <c:idx val="2"/>
          <c:order val="2"/>
          <c:tx>
            <c:strRef>
              <c:f>'formulation properties'!$E$25</c:f>
              <c:strCache>
                <c:ptCount val="1"/>
                <c:pt idx="0">
                  <c:v>F7</c:v>
                </c:pt>
              </c:strCache>
            </c:strRef>
          </c:tx>
          <c:dLbls>
            <c:dLblPos val="t"/>
            <c:showLegendKey val="0"/>
            <c:showVal val="1"/>
            <c:showCatName val="0"/>
            <c:showSerName val="0"/>
            <c:showPercent val="0"/>
            <c:showBubbleSize val="0"/>
            <c:showLeaderLines val="0"/>
          </c:dLbls>
          <c:cat>
            <c:strRef>
              <c:f>'formulation properties'!$B$26:$B$30</c:f>
              <c:strCache>
                <c:ptCount val="5"/>
                <c:pt idx="0">
                  <c:v>10 Min </c:v>
                </c:pt>
                <c:pt idx="1">
                  <c:v>15 Min </c:v>
                </c:pt>
                <c:pt idx="2">
                  <c:v>20 Min </c:v>
                </c:pt>
                <c:pt idx="3">
                  <c:v>30 Min </c:v>
                </c:pt>
                <c:pt idx="4">
                  <c:v>45 Min </c:v>
                </c:pt>
              </c:strCache>
            </c:strRef>
          </c:cat>
          <c:val>
            <c:numRef>
              <c:f>'formulation properties'!$E$26:$E$30</c:f>
              <c:numCache>
                <c:formatCode>0%</c:formatCode>
                <c:ptCount val="5"/>
                <c:pt idx="0">
                  <c:v>0.93</c:v>
                </c:pt>
                <c:pt idx="1">
                  <c:v>0.99</c:v>
                </c:pt>
                <c:pt idx="2">
                  <c:v>0.99</c:v>
                </c:pt>
                <c:pt idx="3">
                  <c:v>0.99</c:v>
                </c:pt>
                <c:pt idx="4">
                  <c:v>0.99</c:v>
                </c:pt>
              </c:numCache>
            </c:numRef>
          </c:val>
          <c:smooth val="0"/>
        </c:ser>
        <c:dLbls>
          <c:showLegendKey val="0"/>
          <c:showVal val="0"/>
          <c:showCatName val="0"/>
          <c:showSerName val="0"/>
          <c:showPercent val="0"/>
          <c:showBubbleSize val="0"/>
        </c:dLbls>
        <c:marker val="1"/>
        <c:smooth val="0"/>
        <c:axId val="120973184"/>
        <c:axId val="120975360"/>
      </c:lineChart>
      <c:catAx>
        <c:axId val="120973184"/>
        <c:scaling>
          <c:orientation val="minMax"/>
        </c:scaling>
        <c:delete val="0"/>
        <c:axPos val="b"/>
        <c:title>
          <c:tx>
            <c:rich>
              <a:bodyPr/>
              <a:lstStyle/>
              <a:p>
                <a:pPr>
                  <a:defRPr/>
                </a:pPr>
                <a:r>
                  <a:rPr lang="en-US">
                    <a:latin typeface="Times New Roman" pitchFamily="18" charset="0"/>
                    <a:cs typeface="Times New Roman" pitchFamily="18" charset="0"/>
                  </a:rPr>
                  <a:t>Dissolution</a:t>
                </a:r>
                <a:r>
                  <a:rPr lang="en-US" baseline="0">
                    <a:latin typeface="Times New Roman" pitchFamily="18" charset="0"/>
                    <a:cs typeface="Times New Roman" pitchFamily="18" charset="0"/>
                  </a:rPr>
                  <a:t> Time</a:t>
                </a:r>
                <a:endParaRPr lang="en-US">
                  <a:latin typeface="Times New Roman" pitchFamily="18" charset="0"/>
                  <a:cs typeface="Times New Roman" pitchFamily="18" charset="0"/>
                </a:endParaRPr>
              </a:p>
            </c:rich>
          </c:tx>
          <c:overlay val="0"/>
        </c:title>
        <c:majorTickMark val="none"/>
        <c:minorTickMark val="none"/>
        <c:tickLblPos val="nextTo"/>
        <c:crossAx val="120975360"/>
        <c:crosses val="autoZero"/>
        <c:auto val="1"/>
        <c:lblAlgn val="ctr"/>
        <c:lblOffset val="100"/>
        <c:noMultiLvlLbl val="0"/>
      </c:catAx>
      <c:valAx>
        <c:axId val="120975360"/>
        <c:scaling>
          <c:orientation val="minMax"/>
          <c:max val="1.1000000000000001"/>
          <c:min val="0.4"/>
        </c:scaling>
        <c:delete val="0"/>
        <c:axPos val="l"/>
        <c:majorGridlines/>
        <c:title>
          <c:tx>
            <c:rich>
              <a:bodyPr/>
              <a:lstStyle/>
              <a:p>
                <a:pPr>
                  <a:defRPr/>
                </a:pPr>
                <a:r>
                  <a:rPr lang="en-US">
                    <a:latin typeface="Times New Roman" pitchFamily="18" charset="0"/>
                    <a:ea typeface="Tahoma" pitchFamily="34" charset="0"/>
                    <a:cs typeface="Times New Roman" pitchFamily="18" charset="0"/>
                  </a:rPr>
                  <a:t>Dissolution</a:t>
                </a:r>
                <a:r>
                  <a:rPr lang="en-US" baseline="0">
                    <a:latin typeface="Times New Roman" pitchFamily="18" charset="0"/>
                    <a:ea typeface="Tahoma" pitchFamily="34" charset="0"/>
                    <a:cs typeface="Times New Roman" pitchFamily="18" charset="0"/>
                  </a:rPr>
                  <a:t> Rate</a:t>
                </a:r>
                <a:endParaRPr lang="en-US">
                  <a:latin typeface="Times New Roman" pitchFamily="18" charset="0"/>
                  <a:ea typeface="Tahoma" pitchFamily="34" charset="0"/>
                  <a:cs typeface="Times New Roman" pitchFamily="18" charset="0"/>
                </a:endParaRPr>
              </a:p>
            </c:rich>
          </c:tx>
          <c:overlay val="0"/>
        </c:title>
        <c:numFmt formatCode="0%" sourceLinked="1"/>
        <c:majorTickMark val="out"/>
        <c:minorTickMark val="none"/>
        <c:tickLblPos val="nextTo"/>
        <c:crossAx val="120973184"/>
        <c:crosses val="autoZero"/>
        <c:crossBetween val="between"/>
        <c:majorUnit val="0.1"/>
        <c:minorUnit val="4.0000000000000008E-2"/>
      </c:valAx>
    </c:plotArea>
    <c:legend>
      <c:legendPos val="r"/>
      <c:layout>
        <c:manualLayout>
          <c:xMode val="edge"/>
          <c:yMode val="edge"/>
          <c:x val="0.91050307001336028"/>
          <c:y val="0.48445567438398557"/>
          <c:w val="8.9496929986639759E-2"/>
          <c:h val="0.26989422963920556"/>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38269605300415"/>
          <c:y val="4.8963686128471948E-2"/>
          <c:w val="0.58572011590930428"/>
          <c:h val="0.78003289978724799"/>
        </c:manualLayout>
      </c:layout>
      <c:lineChart>
        <c:grouping val="standard"/>
        <c:varyColors val="0"/>
        <c:ser>
          <c:idx val="0"/>
          <c:order val="0"/>
          <c:tx>
            <c:strRef>
              <c:f>'stabilizer data'!$D$10</c:f>
              <c:strCache>
                <c:ptCount val="1"/>
                <c:pt idx="0">
                  <c:v>Quinapril Related compound A (NMT 1.0%)</c:v>
                </c:pt>
              </c:strCache>
            </c:strRef>
          </c:tx>
          <c:dLbls>
            <c:showLegendKey val="0"/>
            <c:showVal val="1"/>
            <c:showCatName val="0"/>
            <c:showSerName val="0"/>
            <c:showPercent val="0"/>
            <c:showBubbleSize val="0"/>
            <c:showLeaderLines val="0"/>
          </c:dLbls>
          <c:cat>
            <c:strRef>
              <c:f>'stabilizer data'!$C$13:$C$15</c:f>
              <c:strCache>
                <c:ptCount val="3"/>
                <c:pt idx="0">
                  <c:v>S1</c:v>
                </c:pt>
                <c:pt idx="1">
                  <c:v>S2</c:v>
                </c:pt>
                <c:pt idx="2">
                  <c:v>S3</c:v>
                </c:pt>
              </c:strCache>
            </c:strRef>
          </c:cat>
          <c:val>
            <c:numRef>
              <c:f>'stabilizer data'!$D$13:$D$15</c:f>
              <c:numCache>
                <c:formatCode>0.00%</c:formatCode>
                <c:ptCount val="3"/>
                <c:pt idx="0">
                  <c:v>2.3999999999999998E-3</c:v>
                </c:pt>
                <c:pt idx="1">
                  <c:v>2.2000000000000001E-3</c:v>
                </c:pt>
                <c:pt idx="2">
                  <c:v>2.8999999999999998E-3</c:v>
                </c:pt>
              </c:numCache>
            </c:numRef>
          </c:val>
          <c:smooth val="0"/>
        </c:ser>
        <c:ser>
          <c:idx val="1"/>
          <c:order val="1"/>
          <c:tx>
            <c:strRef>
              <c:f>'stabilizer data'!$E$10</c:f>
              <c:strCache>
                <c:ptCount val="1"/>
                <c:pt idx="0">
                  <c:v>Quinapril Related compound B (NMT 3.0%)</c:v>
                </c:pt>
              </c:strCache>
            </c:strRef>
          </c:tx>
          <c:dLbls>
            <c:showLegendKey val="0"/>
            <c:showVal val="1"/>
            <c:showCatName val="0"/>
            <c:showSerName val="0"/>
            <c:showPercent val="0"/>
            <c:showBubbleSize val="0"/>
            <c:showLeaderLines val="0"/>
          </c:dLbls>
          <c:cat>
            <c:strRef>
              <c:f>'stabilizer data'!$C$13:$C$15</c:f>
              <c:strCache>
                <c:ptCount val="3"/>
                <c:pt idx="0">
                  <c:v>S1</c:v>
                </c:pt>
                <c:pt idx="1">
                  <c:v>S2</c:v>
                </c:pt>
                <c:pt idx="2">
                  <c:v>S3</c:v>
                </c:pt>
              </c:strCache>
            </c:strRef>
          </c:cat>
          <c:val>
            <c:numRef>
              <c:f>'stabilizer data'!$E$13:$E$15</c:f>
              <c:numCache>
                <c:formatCode>0.00%</c:formatCode>
                <c:ptCount val="3"/>
                <c:pt idx="0">
                  <c:v>1.6000000000000001E-3</c:v>
                </c:pt>
                <c:pt idx="1">
                  <c:v>1E-3</c:v>
                </c:pt>
                <c:pt idx="2">
                  <c:v>1.5E-3</c:v>
                </c:pt>
              </c:numCache>
            </c:numRef>
          </c:val>
          <c:smooth val="0"/>
        </c:ser>
        <c:ser>
          <c:idx val="2"/>
          <c:order val="2"/>
          <c:tx>
            <c:strRef>
              <c:f>'stabilizer data'!$F$10</c:f>
              <c:strCache>
                <c:ptCount val="1"/>
                <c:pt idx="0">
                  <c:v>Single unknown impurity (NMT 0.2%)</c:v>
                </c:pt>
              </c:strCache>
            </c:strRef>
          </c:tx>
          <c:dLbls>
            <c:dLblPos val="t"/>
            <c:showLegendKey val="0"/>
            <c:showVal val="1"/>
            <c:showCatName val="0"/>
            <c:showSerName val="0"/>
            <c:showPercent val="0"/>
            <c:showBubbleSize val="0"/>
            <c:showLeaderLines val="0"/>
          </c:dLbls>
          <c:cat>
            <c:strRef>
              <c:f>'stabilizer data'!$C$13:$C$15</c:f>
              <c:strCache>
                <c:ptCount val="3"/>
                <c:pt idx="0">
                  <c:v>S1</c:v>
                </c:pt>
                <c:pt idx="1">
                  <c:v>S2</c:v>
                </c:pt>
                <c:pt idx="2">
                  <c:v>S3</c:v>
                </c:pt>
              </c:strCache>
            </c:strRef>
          </c:cat>
          <c:val>
            <c:numRef>
              <c:f>'stabilizer data'!$F$13:$F$15</c:f>
              <c:numCache>
                <c:formatCode>0.00%</c:formatCode>
                <c:ptCount val="3"/>
                <c:pt idx="0">
                  <c:v>1E-4</c:v>
                </c:pt>
                <c:pt idx="1">
                  <c:v>1E-4</c:v>
                </c:pt>
                <c:pt idx="2">
                  <c:v>1E-4</c:v>
                </c:pt>
              </c:numCache>
            </c:numRef>
          </c:val>
          <c:smooth val="0"/>
        </c:ser>
        <c:ser>
          <c:idx val="3"/>
          <c:order val="3"/>
          <c:tx>
            <c:strRef>
              <c:f>'stabilizer data'!$G$10</c:f>
              <c:strCache>
                <c:ptCount val="1"/>
                <c:pt idx="0">
                  <c:v>Total impurity (NMT 3.6%)</c:v>
                </c:pt>
              </c:strCache>
            </c:strRef>
          </c:tx>
          <c:dLbls>
            <c:showLegendKey val="0"/>
            <c:showVal val="1"/>
            <c:showCatName val="0"/>
            <c:showSerName val="0"/>
            <c:showPercent val="0"/>
            <c:showBubbleSize val="0"/>
            <c:showLeaderLines val="0"/>
          </c:dLbls>
          <c:cat>
            <c:strRef>
              <c:f>'stabilizer data'!$C$13:$C$15</c:f>
              <c:strCache>
                <c:ptCount val="3"/>
                <c:pt idx="0">
                  <c:v>S1</c:v>
                </c:pt>
                <c:pt idx="1">
                  <c:v>S2</c:v>
                </c:pt>
                <c:pt idx="2">
                  <c:v>S3</c:v>
                </c:pt>
              </c:strCache>
            </c:strRef>
          </c:cat>
          <c:val>
            <c:numRef>
              <c:f>'stabilizer data'!$G$13:$G$15</c:f>
              <c:numCache>
                <c:formatCode>0.00%</c:formatCode>
                <c:ptCount val="3"/>
                <c:pt idx="0">
                  <c:v>4.0000000000000001E-3</c:v>
                </c:pt>
                <c:pt idx="1">
                  <c:v>3.2000000000000002E-3</c:v>
                </c:pt>
                <c:pt idx="2">
                  <c:v>4.4000000000000003E-3</c:v>
                </c:pt>
              </c:numCache>
            </c:numRef>
          </c:val>
          <c:smooth val="0"/>
        </c:ser>
        <c:dLbls>
          <c:showLegendKey val="0"/>
          <c:showVal val="0"/>
          <c:showCatName val="0"/>
          <c:showSerName val="0"/>
          <c:showPercent val="0"/>
          <c:showBubbleSize val="0"/>
        </c:dLbls>
        <c:marker val="1"/>
        <c:smooth val="0"/>
        <c:axId val="121139200"/>
        <c:axId val="121141120"/>
      </c:lineChart>
      <c:catAx>
        <c:axId val="121139200"/>
        <c:scaling>
          <c:orientation val="minMax"/>
        </c:scaling>
        <c:delete val="0"/>
        <c:axPos val="b"/>
        <c:title>
          <c:tx>
            <c:rich>
              <a:bodyPr/>
              <a:lstStyle/>
              <a:p>
                <a:pPr>
                  <a:defRPr/>
                </a:pPr>
                <a:r>
                  <a:rPr lang="en-US"/>
                  <a:t>Formulation</a:t>
                </a:r>
              </a:p>
            </c:rich>
          </c:tx>
          <c:overlay val="0"/>
        </c:title>
        <c:majorTickMark val="none"/>
        <c:minorTickMark val="none"/>
        <c:tickLblPos val="nextTo"/>
        <c:crossAx val="121141120"/>
        <c:crosses val="autoZero"/>
        <c:auto val="1"/>
        <c:lblAlgn val="ctr"/>
        <c:lblOffset val="100"/>
        <c:noMultiLvlLbl val="0"/>
      </c:catAx>
      <c:valAx>
        <c:axId val="121141120"/>
        <c:scaling>
          <c:orientation val="minMax"/>
          <c:max val="5.000000000000001E-3"/>
          <c:min val="0"/>
        </c:scaling>
        <c:delete val="0"/>
        <c:axPos val="l"/>
        <c:majorGridlines/>
        <c:title>
          <c:tx>
            <c:rich>
              <a:bodyPr/>
              <a:lstStyle/>
              <a:p>
                <a:pPr>
                  <a:defRPr/>
                </a:pPr>
                <a:r>
                  <a:rPr lang="en-US"/>
                  <a:t>Impurity</a:t>
                </a:r>
                <a:r>
                  <a:rPr lang="en-US" baseline="0"/>
                  <a:t> Profile</a:t>
                </a:r>
                <a:endParaRPr lang="en-US"/>
              </a:p>
            </c:rich>
          </c:tx>
          <c:layout>
            <c:manualLayout>
              <c:xMode val="edge"/>
              <c:yMode val="edge"/>
              <c:x val="1.6554547630346351E-2"/>
              <c:y val="0.29585348240309745"/>
            </c:manualLayout>
          </c:layout>
          <c:overlay val="0"/>
        </c:title>
        <c:numFmt formatCode="0.0%" sourceLinked="0"/>
        <c:majorTickMark val="out"/>
        <c:minorTickMark val="none"/>
        <c:tickLblPos val="nextTo"/>
        <c:crossAx val="121139200"/>
        <c:crosses val="autoZero"/>
        <c:crossBetween val="between"/>
        <c:majorUnit val="1.0000000000000002E-3"/>
        <c:minorUnit val="1.0000000000000003E-4"/>
      </c:valAx>
    </c:plotArea>
    <c:legend>
      <c:legendPos val="r"/>
      <c:layout>
        <c:manualLayout>
          <c:xMode val="edge"/>
          <c:yMode val="edge"/>
          <c:x val="0.7103310318821322"/>
          <c:y val="0.2333827099663898"/>
          <c:w val="0.27599345509950851"/>
          <c:h val="0.53323423209940468"/>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94986055368796"/>
          <c:y val="5.1400554097404488E-2"/>
          <c:w val="0.79796650595283947"/>
          <c:h val="0.77140789156230138"/>
        </c:manualLayout>
      </c:layout>
      <c:lineChart>
        <c:grouping val="standard"/>
        <c:varyColors val="0"/>
        <c:ser>
          <c:idx val="0"/>
          <c:order val="0"/>
          <c:tx>
            <c:strRef>
              <c:f>'stabilizer data'!$E$17</c:f>
              <c:strCache>
                <c:ptCount val="1"/>
                <c:pt idx="0">
                  <c:v>S1</c:v>
                </c:pt>
              </c:strCache>
            </c:strRef>
          </c:tx>
          <c:dLbls>
            <c:dLblPos val="t"/>
            <c:showLegendKey val="0"/>
            <c:showVal val="1"/>
            <c:showCatName val="0"/>
            <c:showSerName val="0"/>
            <c:showPercent val="0"/>
            <c:showBubbleSize val="0"/>
            <c:showLeaderLines val="0"/>
          </c:dLbls>
          <c:cat>
            <c:strRef>
              <c:f>'stabilizer data'!$C$18:$C$22</c:f>
              <c:strCache>
                <c:ptCount val="5"/>
                <c:pt idx="0">
                  <c:v>10 Min </c:v>
                </c:pt>
                <c:pt idx="1">
                  <c:v>15 Min </c:v>
                </c:pt>
                <c:pt idx="2">
                  <c:v>20 Min </c:v>
                </c:pt>
                <c:pt idx="3">
                  <c:v>30 Min </c:v>
                </c:pt>
                <c:pt idx="4">
                  <c:v>45 Min </c:v>
                </c:pt>
              </c:strCache>
            </c:strRef>
          </c:cat>
          <c:val>
            <c:numRef>
              <c:f>'stabilizer data'!$E$18:$E$22</c:f>
              <c:numCache>
                <c:formatCode>0%</c:formatCode>
                <c:ptCount val="5"/>
                <c:pt idx="0">
                  <c:v>0.97</c:v>
                </c:pt>
                <c:pt idx="1">
                  <c:v>0.99</c:v>
                </c:pt>
                <c:pt idx="2">
                  <c:v>0.99</c:v>
                </c:pt>
                <c:pt idx="3">
                  <c:v>0.99</c:v>
                </c:pt>
                <c:pt idx="4">
                  <c:v>0.99</c:v>
                </c:pt>
              </c:numCache>
            </c:numRef>
          </c:val>
          <c:smooth val="0"/>
        </c:ser>
        <c:ser>
          <c:idx val="1"/>
          <c:order val="1"/>
          <c:tx>
            <c:strRef>
              <c:f>'stabilizer data'!$F$17</c:f>
              <c:strCache>
                <c:ptCount val="1"/>
                <c:pt idx="0">
                  <c:v>S2</c:v>
                </c:pt>
              </c:strCache>
            </c:strRef>
          </c:tx>
          <c:cat>
            <c:strRef>
              <c:f>'stabilizer data'!$C$18:$C$22</c:f>
              <c:strCache>
                <c:ptCount val="5"/>
                <c:pt idx="0">
                  <c:v>10 Min </c:v>
                </c:pt>
                <c:pt idx="1">
                  <c:v>15 Min </c:v>
                </c:pt>
                <c:pt idx="2">
                  <c:v>20 Min </c:v>
                </c:pt>
                <c:pt idx="3">
                  <c:v>30 Min </c:v>
                </c:pt>
                <c:pt idx="4">
                  <c:v>45 Min </c:v>
                </c:pt>
              </c:strCache>
            </c:strRef>
          </c:cat>
          <c:val>
            <c:numRef>
              <c:f>'stabilizer data'!$F$18:$F$22</c:f>
              <c:numCache>
                <c:formatCode>0%</c:formatCode>
                <c:ptCount val="5"/>
                <c:pt idx="0">
                  <c:v>0.93</c:v>
                </c:pt>
                <c:pt idx="1">
                  <c:v>0.99</c:v>
                </c:pt>
                <c:pt idx="2">
                  <c:v>0.99</c:v>
                </c:pt>
                <c:pt idx="3">
                  <c:v>0.99</c:v>
                </c:pt>
                <c:pt idx="4">
                  <c:v>0.99</c:v>
                </c:pt>
              </c:numCache>
            </c:numRef>
          </c:val>
          <c:smooth val="0"/>
        </c:ser>
        <c:ser>
          <c:idx val="2"/>
          <c:order val="2"/>
          <c:tx>
            <c:strRef>
              <c:f>'stabilizer data'!$G$17</c:f>
              <c:strCache>
                <c:ptCount val="1"/>
                <c:pt idx="0">
                  <c:v>S3</c:v>
                </c:pt>
              </c:strCache>
            </c:strRef>
          </c:tx>
          <c:dLbls>
            <c:dLblPos val="b"/>
            <c:showLegendKey val="0"/>
            <c:showVal val="1"/>
            <c:showCatName val="0"/>
            <c:showSerName val="0"/>
            <c:showPercent val="0"/>
            <c:showBubbleSize val="0"/>
            <c:showLeaderLines val="0"/>
          </c:dLbls>
          <c:cat>
            <c:strRef>
              <c:f>'stabilizer data'!$C$18:$C$22</c:f>
              <c:strCache>
                <c:ptCount val="5"/>
                <c:pt idx="0">
                  <c:v>10 Min </c:v>
                </c:pt>
                <c:pt idx="1">
                  <c:v>15 Min </c:v>
                </c:pt>
                <c:pt idx="2">
                  <c:v>20 Min </c:v>
                </c:pt>
                <c:pt idx="3">
                  <c:v>30 Min </c:v>
                </c:pt>
                <c:pt idx="4">
                  <c:v>45 Min </c:v>
                </c:pt>
              </c:strCache>
            </c:strRef>
          </c:cat>
          <c:val>
            <c:numRef>
              <c:f>'stabilizer data'!$G$18:$G$22</c:f>
              <c:numCache>
                <c:formatCode>0%</c:formatCode>
                <c:ptCount val="5"/>
                <c:pt idx="0">
                  <c:v>0.97</c:v>
                </c:pt>
                <c:pt idx="1">
                  <c:v>0.98</c:v>
                </c:pt>
                <c:pt idx="2">
                  <c:v>0.98</c:v>
                </c:pt>
                <c:pt idx="3">
                  <c:v>0.98</c:v>
                </c:pt>
                <c:pt idx="4">
                  <c:v>0.98</c:v>
                </c:pt>
              </c:numCache>
            </c:numRef>
          </c:val>
          <c:smooth val="0"/>
        </c:ser>
        <c:dLbls>
          <c:showLegendKey val="0"/>
          <c:showVal val="0"/>
          <c:showCatName val="0"/>
          <c:showSerName val="0"/>
          <c:showPercent val="0"/>
          <c:showBubbleSize val="0"/>
        </c:dLbls>
        <c:marker val="1"/>
        <c:smooth val="0"/>
        <c:axId val="121155968"/>
        <c:axId val="121157888"/>
      </c:lineChart>
      <c:catAx>
        <c:axId val="121155968"/>
        <c:scaling>
          <c:orientation val="minMax"/>
        </c:scaling>
        <c:delete val="0"/>
        <c:axPos val="b"/>
        <c:title>
          <c:tx>
            <c:rich>
              <a:bodyPr/>
              <a:lstStyle/>
              <a:p>
                <a:pPr>
                  <a:defRPr/>
                </a:pPr>
                <a:r>
                  <a:rPr lang="en-US"/>
                  <a:t>Formulation</a:t>
                </a:r>
              </a:p>
            </c:rich>
          </c:tx>
          <c:overlay val="0"/>
        </c:title>
        <c:majorTickMark val="none"/>
        <c:minorTickMark val="none"/>
        <c:tickLblPos val="nextTo"/>
        <c:crossAx val="121157888"/>
        <c:crosses val="autoZero"/>
        <c:auto val="1"/>
        <c:lblAlgn val="ctr"/>
        <c:lblOffset val="100"/>
        <c:noMultiLvlLbl val="0"/>
      </c:catAx>
      <c:valAx>
        <c:axId val="121157888"/>
        <c:scaling>
          <c:orientation val="minMax"/>
          <c:max val="1"/>
          <c:min val="0.93"/>
        </c:scaling>
        <c:delete val="0"/>
        <c:axPos val="l"/>
        <c:majorGridlines/>
        <c:title>
          <c:tx>
            <c:rich>
              <a:bodyPr/>
              <a:lstStyle/>
              <a:p>
                <a:pPr>
                  <a:defRPr/>
                </a:pPr>
                <a:r>
                  <a:rPr lang="en-US" sz="1200">
                    <a:latin typeface="Times New Roman" pitchFamily="18" charset="0"/>
                    <a:cs typeface="Times New Roman" pitchFamily="18" charset="0"/>
                  </a:rPr>
                  <a:t>Dissolution</a:t>
                </a:r>
                <a:r>
                  <a:rPr lang="en-US" sz="1200" baseline="0">
                    <a:latin typeface="Times New Roman" pitchFamily="18" charset="0"/>
                    <a:cs typeface="Times New Roman" pitchFamily="18" charset="0"/>
                  </a:rPr>
                  <a:t> Rate</a:t>
                </a:r>
                <a:endParaRPr lang="en-US" sz="1200">
                  <a:latin typeface="Times New Roman" pitchFamily="18" charset="0"/>
                  <a:cs typeface="Times New Roman" pitchFamily="18" charset="0"/>
                </a:endParaRPr>
              </a:p>
            </c:rich>
          </c:tx>
          <c:overlay val="0"/>
        </c:title>
        <c:numFmt formatCode="0%" sourceLinked="1"/>
        <c:majorTickMark val="out"/>
        <c:minorTickMark val="none"/>
        <c:tickLblPos val="nextTo"/>
        <c:crossAx val="121155968"/>
        <c:crosses val="autoZero"/>
        <c:crossBetween val="between"/>
        <c:majorUnit val="1.0000000000000002E-2"/>
        <c:minorUnit val="2.0000000000000005E-3"/>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32301369887248"/>
          <c:y val="5.1400554097404488E-2"/>
          <c:w val="0.73587225825740299"/>
          <c:h val="0.77148512685914261"/>
        </c:manualLayout>
      </c:layout>
      <c:lineChart>
        <c:grouping val="standard"/>
        <c:varyColors val="0"/>
        <c:ser>
          <c:idx val="0"/>
          <c:order val="0"/>
          <c:tx>
            <c:strRef>
              <c:f>'disintegrant '!$F$13:$F$14</c:f>
              <c:strCache>
                <c:ptCount val="1"/>
                <c:pt idx="0">
                  <c:v>D1</c:v>
                </c:pt>
              </c:strCache>
            </c:strRef>
          </c:tx>
          <c:dLbls>
            <c:dLblPos val="b"/>
            <c:showLegendKey val="0"/>
            <c:showVal val="1"/>
            <c:showCatName val="0"/>
            <c:showSerName val="0"/>
            <c:showPercent val="0"/>
            <c:showBubbleSize val="0"/>
            <c:showLeaderLines val="0"/>
          </c:dLbls>
          <c:cat>
            <c:strRef>
              <c:f>'disintegrant '!$E$15:$E$19</c:f>
              <c:strCache>
                <c:ptCount val="5"/>
                <c:pt idx="0">
                  <c:v>10 Min </c:v>
                </c:pt>
                <c:pt idx="1">
                  <c:v>15 Min </c:v>
                </c:pt>
                <c:pt idx="2">
                  <c:v>20 Min </c:v>
                </c:pt>
                <c:pt idx="3">
                  <c:v>30 Min </c:v>
                </c:pt>
                <c:pt idx="4">
                  <c:v>45 Min </c:v>
                </c:pt>
              </c:strCache>
            </c:strRef>
          </c:cat>
          <c:val>
            <c:numRef>
              <c:f>'disintegrant '!$F$15:$F$19</c:f>
              <c:numCache>
                <c:formatCode>0%</c:formatCode>
                <c:ptCount val="5"/>
                <c:pt idx="0">
                  <c:v>0.96</c:v>
                </c:pt>
                <c:pt idx="1">
                  <c:v>0.98</c:v>
                </c:pt>
                <c:pt idx="2">
                  <c:v>0.98</c:v>
                </c:pt>
                <c:pt idx="3">
                  <c:v>0.98</c:v>
                </c:pt>
                <c:pt idx="4">
                  <c:v>0.98</c:v>
                </c:pt>
              </c:numCache>
            </c:numRef>
          </c:val>
          <c:smooth val="0"/>
        </c:ser>
        <c:ser>
          <c:idx val="1"/>
          <c:order val="1"/>
          <c:tx>
            <c:strRef>
              <c:f>'disintegrant '!$G$13:$G$14</c:f>
              <c:strCache>
                <c:ptCount val="1"/>
                <c:pt idx="0">
                  <c:v>D2</c:v>
                </c:pt>
              </c:strCache>
            </c:strRef>
          </c:tx>
          <c:dLbls>
            <c:dLbl>
              <c:idx val="0"/>
              <c:layout>
                <c:manualLayout>
                  <c:x val="1.6263779527559055E-2"/>
                  <c:y val="-5.0451297754447358E-2"/>
                </c:manualLayout>
              </c:layout>
              <c:dLblPos val="r"/>
              <c:showLegendKey val="0"/>
              <c:showVal val="1"/>
              <c:showCatName val="0"/>
              <c:showSerName val="0"/>
              <c:showPercent val="0"/>
              <c:showBubbleSize val="0"/>
            </c:dLbl>
            <c:dLblPos val="b"/>
            <c:showLegendKey val="0"/>
            <c:showVal val="1"/>
            <c:showCatName val="0"/>
            <c:showSerName val="0"/>
            <c:showPercent val="0"/>
            <c:showBubbleSize val="0"/>
            <c:showLeaderLines val="0"/>
          </c:dLbls>
          <c:cat>
            <c:strRef>
              <c:f>'disintegrant '!$E$15:$E$19</c:f>
              <c:strCache>
                <c:ptCount val="5"/>
                <c:pt idx="0">
                  <c:v>10 Min </c:v>
                </c:pt>
                <c:pt idx="1">
                  <c:v>15 Min </c:v>
                </c:pt>
                <c:pt idx="2">
                  <c:v>20 Min </c:v>
                </c:pt>
                <c:pt idx="3">
                  <c:v>30 Min </c:v>
                </c:pt>
                <c:pt idx="4">
                  <c:v>45 Min </c:v>
                </c:pt>
              </c:strCache>
            </c:strRef>
          </c:cat>
          <c:val>
            <c:numRef>
              <c:f>'disintegrant '!$G$15:$G$19</c:f>
              <c:numCache>
                <c:formatCode>0%</c:formatCode>
                <c:ptCount val="5"/>
                <c:pt idx="0">
                  <c:v>0.93</c:v>
                </c:pt>
                <c:pt idx="1">
                  <c:v>0.99</c:v>
                </c:pt>
                <c:pt idx="2">
                  <c:v>0.99</c:v>
                </c:pt>
                <c:pt idx="3">
                  <c:v>0.99</c:v>
                </c:pt>
                <c:pt idx="4">
                  <c:v>0.99</c:v>
                </c:pt>
              </c:numCache>
            </c:numRef>
          </c:val>
          <c:smooth val="0"/>
        </c:ser>
        <c:ser>
          <c:idx val="2"/>
          <c:order val="2"/>
          <c:tx>
            <c:strRef>
              <c:f>'disintegrant '!$H$13:$H$14</c:f>
              <c:strCache>
                <c:ptCount val="1"/>
                <c:pt idx="0">
                  <c:v>D3</c:v>
                </c:pt>
              </c:strCache>
            </c:strRef>
          </c:tx>
          <c:dLbls>
            <c:dLblPos val="b"/>
            <c:showLegendKey val="0"/>
            <c:showVal val="1"/>
            <c:showCatName val="0"/>
            <c:showSerName val="0"/>
            <c:showPercent val="0"/>
            <c:showBubbleSize val="0"/>
            <c:showLeaderLines val="0"/>
          </c:dLbls>
          <c:cat>
            <c:strRef>
              <c:f>'disintegrant '!$E$15:$E$19</c:f>
              <c:strCache>
                <c:ptCount val="5"/>
                <c:pt idx="0">
                  <c:v>10 Min </c:v>
                </c:pt>
                <c:pt idx="1">
                  <c:v>15 Min </c:v>
                </c:pt>
                <c:pt idx="2">
                  <c:v>20 Min </c:v>
                </c:pt>
                <c:pt idx="3">
                  <c:v>30 Min </c:v>
                </c:pt>
                <c:pt idx="4">
                  <c:v>45 Min </c:v>
                </c:pt>
              </c:strCache>
            </c:strRef>
          </c:cat>
          <c:val>
            <c:numRef>
              <c:f>'disintegrant '!$H$15:$H$19</c:f>
              <c:numCache>
                <c:formatCode>0%</c:formatCode>
                <c:ptCount val="5"/>
                <c:pt idx="0">
                  <c:v>0.98</c:v>
                </c:pt>
                <c:pt idx="1">
                  <c:v>1</c:v>
                </c:pt>
                <c:pt idx="2">
                  <c:v>1</c:v>
                </c:pt>
                <c:pt idx="3">
                  <c:v>1</c:v>
                </c:pt>
                <c:pt idx="4">
                  <c:v>1</c:v>
                </c:pt>
              </c:numCache>
            </c:numRef>
          </c:val>
          <c:smooth val="0"/>
        </c:ser>
        <c:dLbls>
          <c:showLegendKey val="0"/>
          <c:showVal val="0"/>
          <c:showCatName val="0"/>
          <c:showSerName val="0"/>
          <c:showPercent val="0"/>
          <c:showBubbleSize val="0"/>
        </c:dLbls>
        <c:marker val="1"/>
        <c:smooth val="0"/>
        <c:axId val="121173120"/>
        <c:axId val="121175040"/>
      </c:lineChart>
      <c:catAx>
        <c:axId val="121173120"/>
        <c:scaling>
          <c:orientation val="minMax"/>
        </c:scaling>
        <c:delete val="0"/>
        <c:axPos val="b"/>
        <c:title>
          <c:tx>
            <c:rich>
              <a:bodyPr/>
              <a:lstStyle/>
              <a:p>
                <a:pPr>
                  <a:defRPr/>
                </a:pPr>
                <a:r>
                  <a:rPr lang="en-US"/>
                  <a:t>Dissolution</a:t>
                </a:r>
                <a:r>
                  <a:rPr lang="en-US" baseline="0"/>
                  <a:t> Time</a:t>
                </a:r>
                <a:endParaRPr lang="en-US"/>
              </a:p>
            </c:rich>
          </c:tx>
          <c:overlay val="0"/>
        </c:title>
        <c:majorTickMark val="none"/>
        <c:minorTickMark val="none"/>
        <c:tickLblPos val="nextTo"/>
        <c:crossAx val="121175040"/>
        <c:crosses val="autoZero"/>
        <c:auto val="1"/>
        <c:lblAlgn val="ctr"/>
        <c:lblOffset val="100"/>
        <c:noMultiLvlLbl val="0"/>
      </c:catAx>
      <c:valAx>
        <c:axId val="121175040"/>
        <c:scaling>
          <c:orientation val="minMax"/>
          <c:max val="1"/>
          <c:min val="0.93"/>
        </c:scaling>
        <c:delete val="0"/>
        <c:axPos val="l"/>
        <c:majorGridlines/>
        <c:title>
          <c:tx>
            <c:rich>
              <a:bodyPr/>
              <a:lstStyle/>
              <a:p>
                <a:pPr>
                  <a:defRPr/>
                </a:pPr>
                <a:r>
                  <a:rPr lang="en-US" sz="1000" b="1" i="0" u="none" strike="noStrike" baseline="0">
                    <a:effectLst/>
                  </a:rPr>
                  <a:t>Dissolution Rate</a:t>
                </a:r>
                <a:endParaRPr lang="en-US"/>
              </a:p>
            </c:rich>
          </c:tx>
          <c:overlay val="0"/>
        </c:title>
        <c:numFmt formatCode="0%" sourceLinked="1"/>
        <c:majorTickMark val="out"/>
        <c:minorTickMark val="none"/>
        <c:tickLblPos val="nextTo"/>
        <c:crossAx val="121173120"/>
        <c:crosses val="autoZero"/>
        <c:crossBetween val="between"/>
        <c:majorUnit val="1.0000000000000002E-2"/>
        <c:minorUnit val="4.000000000000001E-3"/>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04396325459318"/>
          <c:y val="5.1400554097404488E-2"/>
          <c:w val="0.74320603674540675"/>
          <c:h val="0.78537401574803145"/>
        </c:manualLayout>
      </c:layout>
      <c:lineChart>
        <c:grouping val="standard"/>
        <c:varyColors val="0"/>
        <c:ser>
          <c:idx val="0"/>
          <c:order val="0"/>
          <c:tx>
            <c:strRef>
              <c:f>binder!$G$12</c:f>
              <c:strCache>
                <c:ptCount val="1"/>
                <c:pt idx="0">
                  <c:v>B1</c:v>
                </c:pt>
              </c:strCache>
            </c:strRef>
          </c:tx>
          <c:dLbls>
            <c:dLbl>
              <c:idx val="0"/>
              <c:layout>
                <c:manualLayout>
                  <c:x val="7.9304461942257213E-3"/>
                  <c:y val="4.7462817147856518E-4"/>
                </c:manualLayout>
              </c:layout>
              <c:dLblPos val="r"/>
              <c:showLegendKey val="0"/>
              <c:showVal val="1"/>
              <c:showCatName val="0"/>
              <c:showSerName val="0"/>
              <c:showPercent val="0"/>
              <c:showBubbleSize val="0"/>
            </c:dLbl>
            <c:dLbl>
              <c:idx val="2"/>
              <c:layout>
                <c:manualLayout>
                  <c:x val="-5.4666666666666669E-2"/>
                  <c:y val="0.11158573928258964"/>
                </c:manualLayout>
              </c:layout>
              <c:dLblPos val="r"/>
              <c:showLegendKey val="0"/>
              <c:showVal val="1"/>
              <c:showCatName val="0"/>
              <c:showSerName val="0"/>
              <c:showPercent val="0"/>
              <c:showBubbleSize val="0"/>
            </c:dLbl>
            <c:dLbl>
              <c:idx val="3"/>
              <c:layout>
                <c:manualLayout>
                  <c:x val="-5.7444444444444444E-2"/>
                  <c:y val="0.11158573928258964"/>
                </c:manualLayout>
              </c:layout>
              <c:dLblPos val="r"/>
              <c:showLegendKey val="0"/>
              <c:showVal val="1"/>
              <c:showCatName val="0"/>
              <c:showSerName val="0"/>
              <c:showPercent val="0"/>
              <c:showBubbleSize val="0"/>
            </c:dLbl>
            <c:dLbl>
              <c:idx val="4"/>
              <c:layout>
                <c:manualLayout>
                  <c:x val="-5.7444444444444444E-2"/>
                  <c:y val="0.11158573928258964"/>
                </c:manualLayout>
              </c:layout>
              <c:dLblPos val="r"/>
              <c:showLegendKey val="0"/>
              <c:showVal val="1"/>
              <c:showCatName val="0"/>
              <c:showSerName val="0"/>
              <c:showPercent val="0"/>
              <c:showBubbleSize val="0"/>
            </c:dLbl>
            <c:dLblPos val="b"/>
            <c:showLegendKey val="0"/>
            <c:showVal val="1"/>
            <c:showCatName val="0"/>
            <c:showSerName val="0"/>
            <c:showPercent val="0"/>
            <c:showBubbleSize val="0"/>
            <c:showLeaderLines val="0"/>
          </c:dLbls>
          <c:cat>
            <c:strRef>
              <c:f>binder!$F$13:$F$17</c:f>
              <c:strCache>
                <c:ptCount val="5"/>
                <c:pt idx="0">
                  <c:v>10 Min </c:v>
                </c:pt>
                <c:pt idx="1">
                  <c:v>15 Min </c:v>
                </c:pt>
                <c:pt idx="2">
                  <c:v>20 Min </c:v>
                </c:pt>
                <c:pt idx="3">
                  <c:v>30 Min </c:v>
                </c:pt>
                <c:pt idx="4">
                  <c:v>45 Min </c:v>
                </c:pt>
              </c:strCache>
            </c:strRef>
          </c:cat>
          <c:val>
            <c:numRef>
              <c:f>binder!$G$13:$G$17</c:f>
              <c:numCache>
                <c:formatCode>0%</c:formatCode>
                <c:ptCount val="5"/>
                <c:pt idx="0">
                  <c:v>0.91</c:v>
                </c:pt>
                <c:pt idx="1">
                  <c:v>0.98</c:v>
                </c:pt>
                <c:pt idx="2">
                  <c:v>1</c:v>
                </c:pt>
                <c:pt idx="3">
                  <c:v>1</c:v>
                </c:pt>
                <c:pt idx="4">
                  <c:v>1</c:v>
                </c:pt>
              </c:numCache>
            </c:numRef>
          </c:val>
          <c:smooth val="0"/>
        </c:ser>
        <c:ser>
          <c:idx val="1"/>
          <c:order val="1"/>
          <c:tx>
            <c:strRef>
              <c:f>binder!$H$12</c:f>
              <c:strCache>
                <c:ptCount val="1"/>
                <c:pt idx="0">
                  <c:v>B2</c:v>
                </c:pt>
              </c:strCache>
            </c:strRef>
          </c:tx>
          <c:dLbls>
            <c:dLbl>
              <c:idx val="2"/>
              <c:layout>
                <c:manualLayout>
                  <c:x val="-5.0402887139107615E-2"/>
                  <c:y val="-9.306722076407116E-2"/>
                </c:manualLayout>
              </c:layout>
              <c:dLblPos val="r"/>
              <c:showLegendKey val="0"/>
              <c:showVal val="1"/>
              <c:showCatName val="0"/>
              <c:showSerName val="0"/>
              <c:showPercent val="0"/>
              <c:showBubbleSize val="0"/>
            </c:dLbl>
            <c:dLbl>
              <c:idx val="3"/>
              <c:layout>
                <c:manualLayout>
                  <c:x val="-4.7625109361329833E-2"/>
                  <c:y val="-0.10695610965296004"/>
                </c:manualLayout>
              </c:layout>
              <c:dLblPos val="r"/>
              <c:showLegendKey val="0"/>
              <c:showVal val="1"/>
              <c:showCatName val="0"/>
              <c:showSerName val="0"/>
              <c:showPercent val="0"/>
              <c:showBubbleSize val="0"/>
            </c:dLbl>
            <c:dLbl>
              <c:idx val="4"/>
              <c:layout>
                <c:manualLayout>
                  <c:x val="-5.0402887139107615E-2"/>
                  <c:y val="-9.7696850393700782E-2"/>
                </c:manualLayout>
              </c:layout>
              <c:dLblPos val="r"/>
              <c:showLegendKey val="0"/>
              <c:showVal val="1"/>
              <c:showCatName val="0"/>
              <c:showSerName val="0"/>
              <c:showPercent val="0"/>
              <c:showBubbleSize val="0"/>
            </c:dLbl>
            <c:dLblPos val="t"/>
            <c:showLegendKey val="0"/>
            <c:showVal val="1"/>
            <c:showCatName val="0"/>
            <c:showSerName val="0"/>
            <c:showPercent val="0"/>
            <c:showBubbleSize val="0"/>
            <c:showLeaderLines val="0"/>
          </c:dLbls>
          <c:cat>
            <c:strRef>
              <c:f>binder!$F$13:$F$17</c:f>
              <c:strCache>
                <c:ptCount val="5"/>
                <c:pt idx="0">
                  <c:v>10 Min </c:v>
                </c:pt>
                <c:pt idx="1">
                  <c:v>15 Min </c:v>
                </c:pt>
                <c:pt idx="2">
                  <c:v>20 Min </c:v>
                </c:pt>
                <c:pt idx="3">
                  <c:v>30 Min </c:v>
                </c:pt>
                <c:pt idx="4">
                  <c:v>45 Min </c:v>
                </c:pt>
              </c:strCache>
            </c:strRef>
          </c:cat>
          <c:val>
            <c:numRef>
              <c:f>binder!$H$13:$H$17</c:f>
              <c:numCache>
                <c:formatCode>0%</c:formatCode>
                <c:ptCount val="5"/>
                <c:pt idx="0">
                  <c:v>0.93</c:v>
                </c:pt>
                <c:pt idx="1">
                  <c:v>0.99</c:v>
                </c:pt>
                <c:pt idx="2">
                  <c:v>0.99</c:v>
                </c:pt>
                <c:pt idx="3">
                  <c:v>0.99</c:v>
                </c:pt>
                <c:pt idx="4">
                  <c:v>0.99</c:v>
                </c:pt>
              </c:numCache>
            </c:numRef>
          </c:val>
          <c:smooth val="0"/>
        </c:ser>
        <c:ser>
          <c:idx val="2"/>
          <c:order val="2"/>
          <c:tx>
            <c:strRef>
              <c:f>binder!$I$12</c:f>
              <c:strCache>
                <c:ptCount val="1"/>
                <c:pt idx="0">
                  <c:v>B3</c:v>
                </c:pt>
              </c:strCache>
            </c:strRef>
          </c:tx>
          <c:dLbls>
            <c:dLblPos val="t"/>
            <c:showLegendKey val="0"/>
            <c:showVal val="1"/>
            <c:showCatName val="0"/>
            <c:showSerName val="0"/>
            <c:showPercent val="0"/>
            <c:showBubbleSize val="0"/>
            <c:showLeaderLines val="0"/>
          </c:dLbls>
          <c:cat>
            <c:strRef>
              <c:f>binder!$F$13:$F$17</c:f>
              <c:strCache>
                <c:ptCount val="5"/>
                <c:pt idx="0">
                  <c:v>10 Min </c:v>
                </c:pt>
                <c:pt idx="1">
                  <c:v>15 Min </c:v>
                </c:pt>
                <c:pt idx="2">
                  <c:v>20 Min </c:v>
                </c:pt>
                <c:pt idx="3">
                  <c:v>30 Min </c:v>
                </c:pt>
                <c:pt idx="4">
                  <c:v>45 Min </c:v>
                </c:pt>
              </c:strCache>
            </c:strRef>
          </c:cat>
          <c:val>
            <c:numRef>
              <c:f>binder!$I$13:$I$17</c:f>
              <c:numCache>
                <c:formatCode>0%</c:formatCode>
                <c:ptCount val="5"/>
                <c:pt idx="0">
                  <c:v>0.98</c:v>
                </c:pt>
                <c:pt idx="1">
                  <c:v>1.02</c:v>
                </c:pt>
                <c:pt idx="2">
                  <c:v>1.02</c:v>
                </c:pt>
                <c:pt idx="3">
                  <c:v>1.02</c:v>
                </c:pt>
                <c:pt idx="4">
                  <c:v>1.02</c:v>
                </c:pt>
              </c:numCache>
            </c:numRef>
          </c:val>
          <c:smooth val="0"/>
        </c:ser>
        <c:dLbls>
          <c:showLegendKey val="0"/>
          <c:showVal val="0"/>
          <c:showCatName val="0"/>
          <c:showSerName val="0"/>
          <c:showPercent val="0"/>
          <c:showBubbleSize val="0"/>
        </c:dLbls>
        <c:marker val="1"/>
        <c:smooth val="0"/>
        <c:axId val="123783040"/>
        <c:axId val="143859712"/>
      </c:lineChart>
      <c:catAx>
        <c:axId val="123783040"/>
        <c:scaling>
          <c:orientation val="minMax"/>
        </c:scaling>
        <c:delete val="0"/>
        <c:axPos val="b"/>
        <c:title>
          <c:tx>
            <c:rich>
              <a:bodyPr/>
              <a:lstStyle/>
              <a:p>
                <a:pPr>
                  <a:defRPr/>
                </a:pPr>
                <a:r>
                  <a:rPr lang="en-US" sz="1000" b="1" i="0" u="none" strike="noStrike" baseline="0">
                    <a:effectLst/>
                  </a:rPr>
                  <a:t>Dissolution Time</a:t>
                </a:r>
                <a:endParaRPr lang="en-US"/>
              </a:p>
            </c:rich>
          </c:tx>
          <c:overlay val="0"/>
        </c:title>
        <c:majorTickMark val="none"/>
        <c:minorTickMark val="none"/>
        <c:tickLblPos val="nextTo"/>
        <c:crossAx val="143859712"/>
        <c:crosses val="autoZero"/>
        <c:auto val="1"/>
        <c:lblAlgn val="ctr"/>
        <c:lblOffset val="100"/>
        <c:noMultiLvlLbl val="0"/>
      </c:catAx>
      <c:valAx>
        <c:axId val="143859712"/>
        <c:scaling>
          <c:orientation val="minMax"/>
          <c:max val="1.04"/>
          <c:min val="0.9"/>
        </c:scaling>
        <c:delete val="0"/>
        <c:axPos val="l"/>
        <c:majorGridlines/>
        <c:title>
          <c:tx>
            <c:rich>
              <a:bodyPr/>
              <a:lstStyle/>
              <a:p>
                <a:pPr>
                  <a:defRPr/>
                </a:pPr>
                <a:r>
                  <a:rPr lang="en-US" sz="1200" b="1" i="0" baseline="0">
                    <a:effectLst/>
                    <a:latin typeface="Times New Roman" pitchFamily="18" charset="0"/>
                    <a:cs typeface="Times New Roman" pitchFamily="18" charset="0"/>
                  </a:rPr>
                  <a:t>Dissolution Rate</a:t>
                </a:r>
                <a:endParaRPr lang="en-US" sz="1200">
                  <a:effectLst/>
                  <a:latin typeface="Times New Roman" pitchFamily="18" charset="0"/>
                  <a:cs typeface="Times New Roman" pitchFamily="18" charset="0"/>
                </a:endParaRPr>
              </a:p>
            </c:rich>
          </c:tx>
          <c:layout>
            <c:manualLayout>
              <c:xMode val="edge"/>
              <c:yMode val="edge"/>
              <c:x val="1.6666666666666666E-2"/>
              <c:y val="0.23496719160104987"/>
            </c:manualLayout>
          </c:layout>
          <c:overlay val="0"/>
        </c:title>
        <c:numFmt formatCode="0%" sourceLinked="1"/>
        <c:majorTickMark val="out"/>
        <c:minorTickMark val="none"/>
        <c:tickLblPos val="nextTo"/>
        <c:crossAx val="123783040"/>
        <c:crosses val="autoZero"/>
        <c:crossBetween val="between"/>
        <c:majorUnit val="2.0000000000000004E-2"/>
        <c:minorUnit val="4.000000000000001E-3"/>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41454230274267"/>
          <c:y val="6.057924103450691E-2"/>
          <c:w val="0.61987384621076191"/>
          <c:h val="0.79780153497073025"/>
        </c:manualLayout>
      </c:layout>
      <c:lineChart>
        <c:grouping val="standard"/>
        <c:varyColors val="0"/>
        <c:ser>
          <c:idx val="0"/>
          <c:order val="0"/>
          <c:tx>
            <c:strRef>
              <c:f>lubricant!$E$11</c:f>
              <c:strCache>
                <c:ptCount val="1"/>
                <c:pt idx="0">
                  <c:v>Quinapril Related compound A (NMT 1.0%)</c:v>
                </c:pt>
              </c:strCache>
            </c:strRef>
          </c:tx>
          <c:dLbls>
            <c:dLblPos val="t"/>
            <c:showLegendKey val="0"/>
            <c:showVal val="1"/>
            <c:showCatName val="0"/>
            <c:showSerName val="0"/>
            <c:showPercent val="0"/>
            <c:showBubbleSize val="0"/>
            <c:showLeaderLines val="0"/>
          </c:dLbls>
          <c:cat>
            <c:strRef>
              <c:f>lubricant!$D$12:$D$14</c:f>
              <c:strCache>
                <c:ptCount val="3"/>
                <c:pt idx="0">
                  <c:v>L1</c:v>
                </c:pt>
                <c:pt idx="1">
                  <c:v>L2</c:v>
                </c:pt>
                <c:pt idx="2">
                  <c:v>L3</c:v>
                </c:pt>
              </c:strCache>
            </c:strRef>
          </c:cat>
          <c:val>
            <c:numRef>
              <c:f>lubricant!$E$12:$E$14</c:f>
              <c:numCache>
                <c:formatCode>0.00%</c:formatCode>
                <c:ptCount val="3"/>
                <c:pt idx="0">
                  <c:v>2.3E-3</c:v>
                </c:pt>
                <c:pt idx="1">
                  <c:v>2.2000000000000001E-3</c:v>
                </c:pt>
                <c:pt idx="2">
                  <c:v>1.4E-3</c:v>
                </c:pt>
              </c:numCache>
            </c:numRef>
          </c:val>
          <c:smooth val="0"/>
        </c:ser>
        <c:ser>
          <c:idx val="1"/>
          <c:order val="1"/>
          <c:tx>
            <c:strRef>
              <c:f>lubricant!$F$11</c:f>
              <c:strCache>
                <c:ptCount val="1"/>
                <c:pt idx="0">
                  <c:v>Quinapril Related compound B (NMT 3.0%)</c:v>
                </c:pt>
              </c:strCache>
            </c:strRef>
          </c:tx>
          <c:dLbls>
            <c:dLbl>
              <c:idx val="1"/>
              <c:layout>
                <c:manualLayout>
                  <c:x val="-4.8422002016840014E-2"/>
                  <c:y val="3.656240886555847E-2"/>
                </c:manualLayout>
              </c:layout>
              <c:dLblPos val="r"/>
              <c:showLegendKey val="0"/>
              <c:showVal val="1"/>
              <c:showCatName val="0"/>
              <c:showSerName val="0"/>
              <c:showPercent val="0"/>
              <c:showBubbleSize val="0"/>
            </c:dLbl>
            <c:dLbl>
              <c:idx val="2"/>
              <c:layout>
                <c:manualLayout>
                  <c:x val="-4.8422002016840014E-2"/>
                  <c:y val="5.5080927384076987E-2"/>
                </c:manualLayout>
              </c:layout>
              <c:dLblPos val="r"/>
              <c:showLegendKey val="0"/>
              <c:showVal val="1"/>
              <c:showCatName val="0"/>
              <c:showSerName val="0"/>
              <c:showPercent val="0"/>
              <c:showBubbleSize val="0"/>
            </c:dLbl>
            <c:dLblPos val="t"/>
            <c:showLegendKey val="0"/>
            <c:showVal val="1"/>
            <c:showCatName val="0"/>
            <c:showSerName val="0"/>
            <c:showPercent val="0"/>
            <c:showBubbleSize val="0"/>
            <c:showLeaderLines val="0"/>
          </c:dLbls>
          <c:cat>
            <c:strRef>
              <c:f>lubricant!$D$12:$D$14</c:f>
              <c:strCache>
                <c:ptCount val="3"/>
                <c:pt idx="0">
                  <c:v>L1</c:v>
                </c:pt>
                <c:pt idx="1">
                  <c:v>L2</c:v>
                </c:pt>
                <c:pt idx="2">
                  <c:v>L3</c:v>
                </c:pt>
              </c:strCache>
            </c:strRef>
          </c:cat>
          <c:val>
            <c:numRef>
              <c:f>lubricant!$F$12:$F$14</c:f>
              <c:numCache>
                <c:formatCode>0.00%</c:formatCode>
                <c:ptCount val="3"/>
                <c:pt idx="0">
                  <c:v>1.1000000000000001E-3</c:v>
                </c:pt>
                <c:pt idx="1">
                  <c:v>1E-4</c:v>
                </c:pt>
                <c:pt idx="2">
                  <c:v>1.1000000000000001E-3</c:v>
                </c:pt>
              </c:numCache>
            </c:numRef>
          </c:val>
          <c:smooth val="0"/>
        </c:ser>
        <c:ser>
          <c:idx val="2"/>
          <c:order val="2"/>
          <c:tx>
            <c:strRef>
              <c:f>lubricant!$G$11</c:f>
              <c:strCache>
                <c:ptCount val="1"/>
                <c:pt idx="0">
                  <c:v>Single unknown impurity (NMT 0.2%)</c:v>
                </c:pt>
              </c:strCache>
            </c:strRef>
          </c:tx>
          <c:dLbls>
            <c:dLbl>
              <c:idx val="1"/>
              <c:layout>
                <c:manualLayout>
                  <c:x val="-5.5358416938980123E-2"/>
                  <c:y val="-7.8229075532225134E-2"/>
                </c:manualLayout>
              </c:layout>
              <c:dLblPos val="r"/>
              <c:showLegendKey val="0"/>
              <c:showVal val="1"/>
              <c:showCatName val="0"/>
              <c:showSerName val="0"/>
              <c:showPercent val="0"/>
              <c:showBubbleSize val="0"/>
            </c:dLbl>
            <c:dLblPos val="b"/>
            <c:showLegendKey val="0"/>
            <c:showVal val="1"/>
            <c:showCatName val="0"/>
            <c:showSerName val="0"/>
            <c:showPercent val="0"/>
            <c:showBubbleSize val="0"/>
            <c:showLeaderLines val="0"/>
          </c:dLbls>
          <c:cat>
            <c:strRef>
              <c:f>lubricant!$D$12:$D$14</c:f>
              <c:strCache>
                <c:ptCount val="3"/>
                <c:pt idx="0">
                  <c:v>L1</c:v>
                </c:pt>
                <c:pt idx="1">
                  <c:v>L2</c:v>
                </c:pt>
                <c:pt idx="2">
                  <c:v>L3</c:v>
                </c:pt>
              </c:strCache>
            </c:strRef>
          </c:cat>
          <c:val>
            <c:numRef>
              <c:f>lubricant!$G$12:$G$14</c:f>
              <c:numCache>
                <c:formatCode>0.00%</c:formatCode>
                <c:ptCount val="3"/>
                <c:pt idx="0">
                  <c:v>2.9999999999999997E-4</c:v>
                </c:pt>
                <c:pt idx="1">
                  <c:v>2.9999999999999997E-4</c:v>
                </c:pt>
                <c:pt idx="2">
                  <c:v>2.9999999999999997E-4</c:v>
                </c:pt>
              </c:numCache>
            </c:numRef>
          </c:val>
          <c:smooth val="0"/>
        </c:ser>
        <c:ser>
          <c:idx val="3"/>
          <c:order val="3"/>
          <c:tx>
            <c:strRef>
              <c:f>lubricant!$H$11</c:f>
              <c:strCache>
                <c:ptCount val="1"/>
                <c:pt idx="0">
                  <c:v>Total impurity (NMT 3.6%)</c:v>
                </c:pt>
              </c:strCache>
            </c:strRef>
          </c:tx>
          <c:dLbls>
            <c:dLblPos val="t"/>
            <c:showLegendKey val="0"/>
            <c:showVal val="1"/>
            <c:showCatName val="0"/>
            <c:showSerName val="0"/>
            <c:showPercent val="0"/>
            <c:showBubbleSize val="0"/>
            <c:showLeaderLines val="0"/>
          </c:dLbls>
          <c:cat>
            <c:strRef>
              <c:f>lubricant!$D$12:$D$14</c:f>
              <c:strCache>
                <c:ptCount val="3"/>
                <c:pt idx="0">
                  <c:v>L1</c:v>
                </c:pt>
                <c:pt idx="1">
                  <c:v>L2</c:v>
                </c:pt>
                <c:pt idx="2">
                  <c:v>L3</c:v>
                </c:pt>
              </c:strCache>
            </c:strRef>
          </c:cat>
          <c:val>
            <c:numRef>
              <c:f>lubricant!$H$12:$H$14</c:f>
              <c:numCache>
                <c:formatCode>0.00%</c:formatCode>
                <c:ptCount val="3"/>
                <c:pt idx="0">
                  <c:v>3.3999999999999998E-3</c:v>
                </c:pt>
                <c:pt idx="1">
                  <c:v>3.2000000000000002E-3</c:v>
                </c:pt>
                <c:pt idx="2">
                  <c:v>2.5000000000000001E-3</c:v>
                </c:pt>
              </c:numCache>
            </c:numRef>
          </c:val>
          <c:smooth val="0"/>
        </c:ser>
        <c:dLbls>
          <c:showLegendKey val="0"/>
          <c:showVal val="0"/>
          <c:showCatName val="0"/>
          <c:showSerName val="0"/>
          <c:showPercent val="0"/>
          <c:showBubbleSize val="0"/>
        </c:dLbls>
        <c:marker val="1"/>
        <c:smooth val="0"/>
        <c:axId val="143896576"/>
        <c:axId val="143898496"/>
      </c:lineChart>
      <c:catAx>
        <c:axId val="143896576"/>
        <c:scaling>
          <c:orientation val="minMax"/>
        </c:scaling>
        <c:delete val="0"/>
        <c:axPos val="b"/>
        <c:title>
          <c:tx>
            <c:rich>
              <a:bodyPr/>
              <a:lstStyle/>
              <a:p>
                <a:pPr>
                  <a:defRPr/>
                </a:pPr>
                <a:r>
                  <a:rPr lang="en-US"/>
                  <a:t>Formulation</a:t>
                </a:r>
              </a:p>
            </c:rich>
          </c:tx>
          <c:overlay val="0"/>
        </c:title>
        <c:majorTickMark val="none"/>
        <c:minorTickMark val="none"/>
        <c:tickLblPos val="nextTo"/>
        <c:crossAx val="143898496"/>
        <c:crosses val="autoZero"/>
        <c:auto val="1"/>
        <c:lblAlgn val="ctr"/>
        <c:lblOffset val="100"/>
        <c:noMultiLvlLbl val="0"/>
      </c:catAx>
      <c:valAx>
        <c:axId val="143898496"/>
        <c:scaling>
          <c:orientation val="minMax"/>
        </c:scaling>
        <c:delete val="0"/>
        <c:axPos val="l"/>
        <c:majorGridlines/>
        <c:title>
          <c:tx>
            <c:rich>
              <a:bodyPr/>
              <a:lstStyle/>
              <a:p>
                <a:pPr>
                  <a:defRPr/>
                </a:pPr>
                <a:r>
                  <a:rPr lang="en-US">
                    <a:latin typeface="Times New Roman" pitchFamily="18" charset="0"/>
                    <a:cs typeface="Times New Roman" pitchFamily="18" charset="0"/>
                  </a:rPr>
                  <a:t>Impurity Profile</a:t>
                </a:r>
              </a:p>
            </c:rich>
          </c:tx>
          <c:layout>
            <c:manualLayout>
              <c:xMode val="edge"/>
              <c:yMode val="edge"/>
              <c:x val="1.5001396130121089E-2"/>
              <c:y val="0.22610005263666735"/>
            </c:manualLayout>
          </c:layout>
          <c:overlay val="0"/>
        </c:title>
        <c:numFmt formatCode="0.00%" sourceLinked="1"/>
        <c:majorTickMark val="out"/>
        <c:minorTickMark val="none"/>
        <c:tickLblPos val="nextTo"/>
        <c:crossAx val="143896576"/>
        <c:crosses val="autoZero"/>
        <c:crossBetween val="between"/>
      </c:valAx>
    </c:plotArea>
    <c:legend>
      <c:legendPos val="r"/>
      <c:layout>
        <c:manualLayout>
          <c:xMode val="edge"/>
          <c:yMode val="edge"/>
          <c:x val="0.70459331214034238"/>
          <c:y val="0.12171745926029369"/>
          <c:w val="0.29317023714833601"/>
          <c:h val="0.65838103699833816"/>
        </c:manualLayout>
      </c:layout>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76519205377346"/>
          <c:y val="7.1527273317560355E-2"/>
          <c:w val="0.82634748577664918"/>
          <c:h val="0.79573796369376482"/>
        </c:manualLayout>
      </c:layout>
      <c:lineChart>
        <c:grouping val="standard"/>
        <c:varyColors val="0"/>
        <c:ser>
          <c:idx val="0"/>
          <c:order val="0"/>
          <c:tx>
            <c:strRef>
              <c:f>lubricant!$E$15</c:f>
              <c:strCache>
                <c:ptCount val="1"/>
                <c:pt idx="0">
                  <c:v>L1</c:v>
                </c:pt>
              </c:strCache>
            </c:strRef>
          </c:tx>
          <c:dLbls>
            <c:dLbl>
              <c:idx val="0"/>
              <c:layout>
                <c:manualLayout>
                  <c:x val="1.5849617068022927E-2"/>
                  <c:y val="-2.2673519976669582E-2"/>
                </c:manualLayout>
              </c:layout>
              <c:dLblPos val="r"/>
              <c:showLegendKey val="0"/>
              <c:showVal val="1"/>
              <c:showCatName val="0"/>
              <c:showSerName val="0"/>
              <c:showPercent val="0"/>
              <c:showBubbleSize val="0"/>
            </c:dLbl>
            <c:dLblPos val="b"/>
            <c:showLegendKey val="0"/>
            <c:showVal val="1"/>
            <c:showCatName val="0"/>
            <c:showSerName val="0"/>
            <c:showPercent val="0"/>
            <c:showBubbleSize val="0"/>
            <c:showLeaderLines val="0"/>
          </c:dLbls>
          <c:cat>
            <c:strRef>
              <c:f>lubricant!$D$16:$D$20</c:f>
              <c:strCache>
                <c:ptCount val="5"/>
                <c:pt idx="0">
                  <c:v>10 Min </c:v>
                </c:pt>
                <c:pt idx="1">
                  <c:v>15 Min </c:v>
                </c:pt>
                <c:pt idx="2">
                  <c:v>20 Min </c:v>
                </c:pt>
                <c:pt idx="3">
                  <c:v>30 Min </c:v>
                </c:pt>
                <c:pt idx="4">
                  <c:v>45 Min </c:v>
                </c:pt>
              </c:strCache>
            </c:strRef>
          </c:cat>
          <c:val>
            <c:numRef>
              <c:f>lubricant!$E$16:$E$20</c:f>
              <c:numCache>
                <c:formatCode>0%</c:formatCode>
                <c:ptCount val="5"/>
                <c:pt idx="0">
                  <c:v>0.9</c:v>
                </c:pt>
                <c:pt idx="1">
                  <c:v>0.96</c:v>
                </c:pt>
                <c:pt idx="2">
                  <c:v>0.97</c:v>
                </c:pt>
                <c:pt idx="3">
                  <c:v>0.97</c:v>
                </c:pt>
                <c:pt idx="4">
                  <c:v>0.97</c:v>
                </c:pt>
              </c:numCache>
            </c:numRef>
          </c:val>
          <c:smooth val="0"/>
        </c:ser>
        <c:ser>
          <c:idx val="1"/>
          <c:order val="1"/>
          <c:tx>
            <c:strRef>
              <c:f>lubricant!$F$15</c:f>
              <c:strCache>
                <c:ptCount val="1"/>
                <c:pt idx="0">
                  <c:v>L2</c:v>
                </c:pt>
              </c:strCache>
            </c:strRef>
          </c:tx>
          <c:dLbls>
            <c:dLblPos val="b"/>
            <c:showLegendKey val="0"/>
            <c:showVal val="1"/>
            <c:showCatName val="0"/>
            <c:showSerName val="0"/>
            <c:showPercent val="0"/>
            <c:showBubbleSize val="0"/>
            <c:showLeaderLines val="0"/>
          </c:dLbls>
          <c:cat>
            <c:strRef>
              <c:f>lubricant!$D$16:$D$20</c:f>
              <c:strCache>
                <c:ptCount val="5"/>
                <c:pt idx="0">
                  <c:v>10 Min </c:v>
                </c:pt>
                <c:pt idx="1">
                  <c:v>15 Min </c:v>
                </c:pt>
                <c:pt idx="2">
                  <c:v>20 Min </c:v>
                </c:pt>
                <c:pt idx="3">
                  <c:v>30 Min </c:v>
                </c:pt>
                <c:pt idx="4">
                  <c:v>45 Min </c:v>
                </c:pt>
              </c:strCache>
            </c:strRef>
          </c:cat>
          <c:val>
            <c:numRef>
              <c:f>lubricant!$F$16:$F$20</c:f>
              <c:numCache>
                <c:formatCode>0%</c:formatCode>
                <c:ptCount val="5"/>
                <c:pt idx="0">
                  <c:v>0.93</c:v>
                </c:pt>
                <c:pt idx="1">
                  <c:v>0.99</c:v>
                </c:pt>
                <c:pt idx="2">
                  <c:v>0.99</c:v>
                </c:pt>
                <c:pt idx="3">
                  <c:v>0.99</c:v>
                </c:pt>
                <c:pt idx="4">
                  <c:v>0.99</c:v>
                </c:pt>
              </c:numCache>
            </c:numRef>
          </c:val>
          <c:smooth val="0"/>
        </c:ser>
        <c:ser>
          <c:idx val="2"/>
          <c:order val="2"/>
          <c:tx>
            <c:strRef>
              <c:f>lubricant!$G$15</c:f>
              <c:strCache>
                <c:ptCount val="1"/>
                <c:pt idx="0">
                  <c:v>L3</c:v>
                </c:pt>
              </c:strCache>
            </c:strRef>
          </c:tx>
          <c:dLbls>
            <c:dLblPos val="t"/>
            <c:showLegendKey val="0"/>
            <c:showVal val="1"/>
            <c:showCatName val="0"/>
            <c:showSerName val="0"/>
            <c:showPercent val="0"/>
            <c:showBubbleSize val="0"/>
            <c:showLeaderLines val="0"/>
          </c:dLbls>
          <c:cat>
            <c:strRef>
              <c:f>lubricant!$D$16:$D$20</c:f>
              <c:strCache>
                <c:ptCount val="5"/>
                <c:pt idx="0">
                  <c:v>10 Min </c:v>
                </c:pt>
                <c:pt idx="1">
                  <c:v>15 Min </c:v>
                </c:pt>
                <c:pt idx="2">
                  <c:v>20 Min </c:v>
                </c:pt>
                <c:pt idx="3">
                  <c:v>30 Min </c:v>
                </c:pt>
                <c:pt idx="4">
                  <c:v>45 Min </c:v>
                </c:pt>
              </c:strCache>
            </c:strRef>
          </c:cat>
          <c:val>
            <c:numRef>
              <c:f>lubricant!$G$16:$G$20</c:f>
              <c:numCache>
                <c:formatCode>0%</c:formatCode>
                <c:ptCount val="5"/>
                <c:pt idx="0">
                  <c:v>0.9</c:v>
                </c:pt>
                <c:pt idx="1">
                  <c:v>0.99</c:v>
                </c:pt>
                <c:pt idx="2">
                  <c:v>1</c:v>
                </c:pt>
                <c:pt idx="3">
                  <c:v>1</c:v>
                </c:pt>
                <c:pt idx="4">
                  <c:v>1</c:v>
                </c:pt>
              </c:numCache>
            </c:numRef>
          </c:val>
          <c:smooth val="0"/>
        </c:ser>
        <c:dLbls>
          <c:showLegendKey val="0"/>
          <c:showVal val="0"/>
          <c:showCatName val="0"/>
          <c:showSerName val="0"/>
          <c:showPercent val="0"/>
          <c:showBubbleSize val="0"/>
        </c:dLbls>
        <c:marker val="1"/>
        <c:smooth val="0"/>
        <c:axId val="143946496"/>
        <c:axId val="143948416"/>
      </c:lineChart>
      <c:catAx>
        <c:axId val="143946496"/>
        <c:scaling>
          <c:orientation val="minMax"/>
        </c:scaling>
        <c:delete val="0"/>
        <c:axPos val="b"/>
        <c:title>
          <c:tx>
            <c:rich>
              <a:bodyPr/>
              <a:lstStyle/>
              <a:p>
                <a:pPr>
                  <a:defRPr/>
                </a:pPr>
                <a:r>
                  <a:rPr lang="en-US"/>
                  <a:t>Dissolution</a:t>
                </a:r>
                <a:r>
                  <a:rPr lang="en-US" baseline="0"/>
                  <a:t> Time</a:t>
                </a:r>
                <a:endParaRPr lang="en-US"/>
              </a:p>
            </c:rich>
          </c:tx>
          <c:overlay val="0"/>
        </c:title>
        <c:majorTickMark val="none"/>
        <c:minorTickMark val="none"/>
        <c:tickLblPos val="nextTo"/>
        <c:crossAx val="143948416"/>
        <c:crosses val="autoZero"/>
        <c:auto val="1"/>
        <c:lblAlgn val="ctr"/>
        <c:lblOffset val="100"/>
        <c:noMultiLvlLbl val="0"/>
      </c:catAx>
      <c:valAx>
        <c:axId val="143948416"/>
        <c:scaling>
          <c:orientation val="minMax"/>
          <c:max val="1"/>
          <c:min val="0.9"/>
        </c:scaling>
        <c:delete val="0"/>
        <c:axPos val="l"/>
        <c:majorGridlines/>
        <c:title>
          <c:tx>
            <c:rich>
              <a:bodyPr/>
              <a:lstStyle/>
              <a:p>
                <a:pPr>
                  <a:defRPr/>
                </a:pPr>
                <a:r>
                  <a:rPr lang="en-US"/>
                  <a:t>Dissolution</a:t>
                </a:r>
                <a:r>
                  <a:rPr lang="en-US" baseline="0"/>
                  <a:t> Rate</a:t>
                </a:r>
                <a:endParaRPr lang="en-US"/>
              </a:p>
            </c:rich>
          </c:tx>
          <c:layout>
            <c:manualLayout>
              <c:xMode val="edge"/>
              <c:yMode val="edge"/>
              <c:x val="2.461064705566287E-2"/>
              <c:y val="0.29183358295682649"/>
            </c:manualLayout>
          </c:layout>
          <c:overlay val="0"/>
        </c:title>
        <c:numFmt formatCode="0%" sourceLinked="1"/>
        <c:majorTickMark val="out"/>
        <c:minorTickMark val="none"/>
        <c:tickLblPos val="nextTo"/>
        <c:crossAx val="143946496"/>
        <c:crosses val="autoZero"/>
        <c:crossBetween val="between"/>
        <c:majorUnit val="1.0000000000000002E-2"/>
        <c:minorUnit val="4.000000000000001E-3"/>
      </c:valAx>
    </c:plotArea>
    <c:legend>
      <c:legendPos val="r"/>
      <c:layout>
        <c:manualLayout>
          <c:xMode val="edge"/>
          <c:yMode val="edge"/>
          <c:x val="0.9121287152696117"/>
          <c:y val="0.41550247585031252"/>
          <c:w val="8.7871284730388341E-2"/>
          <c:h val="0.34949404049299349"/>
        </c:manualLayout>
      </c:layout>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06347111034612"/>
          <c:y val="5.2076877677212148E-2"/>
          <c:w val="0.55349283262669102"/>
          <c:h val="0.80131217096928842"/>
        </c:manualLayout>
      </c:layout>
      <c:lineChart>
        <c:grouping val="standard"/>
        <c:varyColors val="0"/>
        <c:ser>
          <c:idx val="0"/>
          <c:order val="0"/>
          <c:tx>
            <c:strRef>
              <c:f>STABLITY!$D$15</c:f>
              <c:strCache>
                <c:ptCount val="1"/>
                <c:pt idx="0">
                  <c:v>Quinapril Related compound A </c:v>
                </c:pt>
              </c:strCache>
            </c:strRef>
          </c:tx>
          <c:dLbls>
            <c:dLblPos val="t"/>
            <c:showLegendKey val="0"/>
            <c:showVal val="1"/>
            <c:showCatName val="0"/>
            <c:showSerName val="0"/>
            <c:showPercent val="0"/>
            <c:showBubbleSize val="0"/>
            <c:showLeaderLines val="0"/>
          </c:dLbls>
          <c:cat>
            <c:strRef>
              <c:f>STABLITY!$C$17:$C$20</c:f>
              <c:strCache>
                <c:ptCount val="4"/>
                <c:pt idx="0">
                  <c:v>initial</c:v>
                </c:pt>
                <c:pt idx="1">
                  <c:v>1 M</c:v>
                </c:pt>
                <c:pt idx="2">
                  <c:v>3 M </c:v>
                </c:pt>
                <c:pt idx="3">
                  <c:v>6 M</c:v>
                </c:pt>
              </c:strCache>
            </c:strRef>
          </c:cat>
          <c:val>
            <c:numRef>
              <c:f>STABLITY!$D$17:$D$20</c:f>
              <c:numCache>
                <c:formatCode>0.00%</c:formatCode>
                <c:ptCount val="4"/>
                <c:pt idx="0">
                  <c:v>5.9999999999999995E-4</c:v>
                </c:pt>
                <c:pt idx="1">
                  <c:v>6.9999999999999999E-4</c:v>
                </c:pt>
                <c:pt idx="2">
                  <c:v>6.9999999999999999E-4</c:v>
                </c:pt>
                <c:pt idx="3">
                  <c:v>1E-3</c:v>
                </c:pt>
              </c:numCache>
            </c:numRef>
          </c:val>
          <c:smooth val="0"/>
        </c:ser>
        <c:ser>
          <c:idx val="1"/>
          <c:order val="1"/>
          <c:tx>
            <c:strRef>
              <c:f>STABLITY!$E$15</c:f>
              <c:strCache>
                <c:ptCount val="1"/>
                <c:pt idx="0">
                  <c:v>Quinapril Related compound B </c:v>
                </c:pt>
              </c:strCache>
            </c:strRef>
          </c:tx>
          <c:dLbls>
            <c:dLblPos val="b"/>
            <c:showLegendKey val="0"/>
            <c:showVal val="1"/>
            <c:showCatName val="0"/>
            <c:showSerName val="0"/>
            <c:showPercent val="0"/>
            <c:showBubbleSize val="0"/>
            <c:showLeaderLines val="0"/>
          </c:dLbls>
          <c:cat>
            <c:strRef>
              <c:f>STABLITY!$C$17:$C$20</c:f>
              <c:strCache>
                <c:ptCount val="4"/>
                <c:pt idx="0">
                  <c:v>initial</c:v>
                </c:pt>
                <c:pt idx="1">
                  <c:v>1 M</c:v>
                </c:pt>
                <c:pt idx="2">
                  <c:v>3 M </c:v>
                </c:pt>
                <c:pt idx="3">
                  <c:v>6 M</c:v>
                </c:pt>
              </c:strCache>
            </c:strRef>
          </c:cat>
          <c:val>
            <c:numRef>
              <c:f>STABLITY!$E$17:$E$20</c:f>
              <c:numCache>
                <c:formatCode>0.00%</c:formatCode>
                <c:ptCount val="4"/>
                <c:pt idx="0">
                  <c:v>2.8999999999999998E-3</c:v>
                </c:pt>
                <c:pt idx="1">
                  <c:v>2.8999999999999998E-3</c:v>
                </c:pt>
                <c:pt idx="2">
                  <c:v>3.0000000000000001E-3</c:v>
                </c:pt>
                <c:pt idx="3">
                  <c:v>3.0999999999999999E-3</c:v>
                </c:pt>
              </c:numCache>
            </c:numRef>
          </c:val>
          <c:smooth val="0"/>
        </c:ser>
        <c:ser>
          <c:idx val="2"/>
          <c:order val="2"/>
          <c:tx>
            <c:strRef>
              <c:f>STABLITY!$F$15:$G$15</c:f>
              <c:strCache>
                <c:ptCount val="1"/>
                <c:pt idx="0">
                  <c:v>Single unknown impurity  Total impurity </c:v>
                </c:pt>
              </c:strCache>
            </c:strRef>
          </c:tx>
          <c:dLbls>
            <c:dLblPos val="b"/>
            <c:showLegendKey val="0"/>
            <c:showVal val="1"/>
            <c:showCatName val="0"/>
            <c:showSerName val="0"/>
            <c:showPercent val="0"/>
            <c:showBubbleSize val="0"/>
            <c:showLeaderLines val="0"/>
          </c:dLbls>
          <c:cat>
            <c:strRef>
              <c:f>STABLITY!$C$17:$C$20</c:f>
              <c:strCache>
                <c:ptCount val="4"/>
                <c:pt idx="0">
                  <c:v>initial</c:v>
                </c:pt>
                <c:pt idx="1">
                  <c:v>1 M</c:v>
                </c:pt>
                <c:pt idx="2">
                  <c:v>3 M </c:v>
                </c:pt>
                <c:pt idx="3">
                  <c:v>6 M</c:v>
                </c:pt>
              </c:strCache>
            </c:strRef>
          </c:cat>
          <c:val>
            <c:numRef>
              <c:f>STABLITY!$F$17:$F$20</c:f>
              <c:numCache>
                <c:formatCode>0.00%</c:formatCode>
                <c:ptCount val="4"/>
                <c:pt idx="0">
                  <c:v>5.0000000000000001E-4</c:v>
                </c:pt>
                <c:pt idx="1">
                  <c:v>5.0000000000000001E-4</c:v>
                </c:pt>
                <c:pt idx="2">
                  <c:v>5.9999999999999995E-4</c:v>
                </c:pt>
                <c:pt idx="3">
                  <c:v>6.9999999999999999E-4</c:v>
                </c:pt>
              </c:numCache>
            </c:numRef>
          </c:val>
          <c:smooth val="0"/>
        </c:ser>
        <c:ser>
          <c:idx val="3"/>
          <c:order val="3"/>
          <c:tx>
            <c:strRef>
              <c:f>STABLITY!$G$15</c:f>
              <c:strCache>
                <c:ptCount val="1"/>
                <c:pt idx="0">
                  <c:v>Total impurity </c:v>
                </c:pt>
              </c:strCache>
            </c:strRef>
          </c:tx>
          <c:dLbls>
            <c:dLblPos val="b"/>
            <c:showLegendKey val="0"/>
            <c:showVal val="1"/>
            <c:showCatName val="0"/>
            <c:showSerName val="0"/>
            <c:showPercent val="0"/>
            <c:showBubbleSize val="0"/>
            <c:showLeaderLines val="0"/>
          </c:dLbls>
          <c:cat>
            <c:strRef>
              <c:f>STABLITY!$C$17:$C$20</c:f>
              <c:strCache>
                <c:ptCount val="4"/>
                <c:pt idx="0">
                  <c:v>initial</c:v>
                </c:pt>
                <c:pt idx="1">
                  <c:v>1 M</c:v>
                </c:pt>
                <c:pt idx="2">
                  <c:v>3 M </c:v>
                </c:pt>
                <c:pt idx="3">
                  <c:v>6 M</c:v>
                </c:pt>
              </c:strCache>
            </c:strRef>
          </c:cat>
          <c:val>
            <c:numRef>
              <c:f>STABLITY!$G$17:$G$20</c:f>
              <c:numCache>
                <c:formatCode>0.00%</c:formatCode>
                <c:ptCount val="4"/>
                <c:pt idx="0">
                  <c:v>4.0000000000000001E-3</c:v>
                </c:pt>
                <c:pt idx="1">
                  <c:v>4.1000000000000003E-3</c:v>
                </c:pt>
                <c:pt idx="2">
                  <c:v>4.3E-3</c:v>
                </c:pt>
                <c:pt idx="3">
                  <c:v>4.7999999999999996E-3</c:v>
                </c:pt>
              </c:numCache>
            </c:numRef>
          </c:val>
          <c:smooth val="0"/>
        </c:ser>
        <c:dLbls>
          <c:showLegendKey val="0"/>
          <c:showVal val="0"/>
          <c:showCatName val="0"/>
          <c:showSerName val="0"/>
          <c:showPercent val="0"/>
          <c:showBubbleSize val="0"/>
        </c:dLbls>
        <c:marker val="1"/>
        <c:smooth val="0"/>
        <c:axId val="143997568"/>
        <c:axId val="144012032"/>
      </c:lineChart>
      <c:catAx>
        <c:axId val="143997568"/>
        <c:scaling>
          <c:orientation val="minMax"/>
        </c:scaling>
        <c:delete val="0"/>
        <c:axPos val="b"/>
        <c:title>
          <c:tx>
            <c:rich>
              <a:bodyPr/>
              <a:lstStyle/>
              <a:p>
                <a:pPr>
                  <a:defRPr/>
                </a:pPr>
                <a:r>
                  <a:rPr lang="en-US"/>
                  <a:t>Time</a:t>
                </a:r>
              </a:p>
            </c:rich>
          </c:tx>
          <c:overlay val="0"/>
        </c:title>
        <c:majorTickMark val="none"/>
        <c:minorTickMark val="none"/>
        <c:tickLblPos val="nextTo"/>
        <c:crossAx val="144012032"/>
        <c:crosses val="autoZero"/>
        <c:auto val="1"/>
        <c:lblAlgn val="ctr"/>
        <c:lblOffset val="100"/>
        <c:noMultiLvlLbl val="0"/>
      </c:catAx>
      <c:valAx>
        <c:axId val="144012032"/>
        <c:scaling>
          <c:orientation val="minMax"/>
          <c:max val="5.000000000000001E-3"/>
          <c:min val="0"/>
        </c:scaling>
        <c:delete val="0"/>
        <c:axPos val="l"/>
        <c:majorGridlines/>
        <c:title>
          <c:tx>
            <c:rich>
              <a:bodyPr/>
              <a:lstStyle/>
              <a:p>
                <a:pPr>
                  <a:defRPr/>
                </a:pPr>
                <a:r>
                  <a:rPr lang="en-US"/>
                  <a:t>Impurity Profile</a:t>
                </a:r>
              </a:p>
            </c:rich>
          </c:tx>
          <c:layout>
            <c:manualLayout>
              <c:xMode val="edge"/>
              <c:yMode val="edge"/>
              <c:x val="1.9250001094706974E-2"/>
              <c:y val="0.28550124336288091"/>
            </c:manualLayout>
          </c:layout>
          <c:overlay val="0"/>
        </c:title>
        <c:numFmt formatCode="0.0%" sourceLinked="0"/>
        <c:majorTickMark val="out"/>
        <c:minorTickMark val="none"/>
        <c:tickLblPos val="nextTo"/>
        <c:crossAx val="143997568"/>
        <c:crosses val="autoZero"/>
        <c:crossBetween val="between"/>
        <c:majorUnit val="1.0000000000000002E-3"/>
      </c:valAx>
    </c:plotArea>
    <c:legend>
      <c:legendPos val="r"/>
      <c:layout>
        <c:manualLayout>
          <c:xMode val="edge"/>
          <c:yMode val="edge"/>
          <c:x val="0.63169414150771264"/>
          <c:y val="0.21695194504627807"/>
          <c:w val="0.35493687453506817"/>
          <c:h val="0.49104696676803661"/>
        </c:manualLayout>
      </c:layout>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21402993181239"/>
          <c:y val="5.1400554097404488E-2"/>
          <c:w val="0.79370582138453749"/>
          <c:h val="0.80852216389617959"/>
        </c:manualLayout>
      </c:layout>
      <c:lineChart>
        <c:grouping val="standard"/>
        <c:varyColors val="0"/>
        <c:ser>
          <c:idx val="0"/>
          <c:order val="0"/>
          <c:tx>
            <c:strRef>
              <c:f>STABLITY!$H$14</c:f>
              <c:strCache>
                <c:ptCount val="1"/>
                <c:pt idx="0">
                  <c:v>Assay</c:v>
                </c:pt>
              </c:strCache>
            </c:strRef>
          </c:tx>
          <c:dLbls>
            <c:dLblPos val="b"/>
            <c:showLegendKey val="0"/>
            <c:showVal val="1"/>
            <c:showCatName val="0"/>
            <c:showSerName val="0"/>
            <c:showPercent val="0"/>
            <c:showBubbleSize val="0"/>
            <c:showLeaderLines val="0"/>
          </c:dLbls>
          <c:cat>
            <c:strRef>
              <c:f>STABLITY!$C$17:$C$20</c:f>
              <c:strCache>
                <c:ptCount val="4"/>
                <c:pt idx="0">
                  <c:v>initial</c:v>
                </c:pt>
                <c:pt idx="1">
                  <c:v>1 M</c:v>
                </c:pt>
                <c:pt idx="2">
                  <c:v>3 M </c:v>
                </c:pt>
                <c:pt idx="3">
                  <c:v>6 M</c:v>
                </c:pt>
              </c:strCache>
            </c:strRef>
          </c:cat>
          <c:val>
            <c:numRef>
              <c:f>STABLITY!$H$17:$H$20</c:f>
              <c:numCache>
                <c:formatCode>0.00%</c:formatCode>
                <c:ptCount val="4"/>
                <c:pt idx="0">
                  <c:v>0.996</c:v>
                </c:pt>
                <c:pt idx="1">
                  <c:v>0.99539999999999995</c:v>
                </c:pt>
                <c:pt idx="2">
                  <c:v>0.99519999999999997</c:v>
                </c:pt>
                <c:pt idx="3">
                  <c:v>0.99509999999999998</c:v>
                </c:pt>
              </c:numCache>
            </c:numRef>
          </c:val>
          <c:smooth val="0"/>
        </c:ser>
        <c:ser>
          <c:idx val="1"/>
          <c:order val="1"/>
          <c:tx>
            <c:strRef>
              <c:f>STABLITY!$I$14</c:f>
              <c:strCache>
                <c:ptCount val="1"/>
                <c:pt idx="0">
                  <c:v>Dissoultion</c:v>
                </c:pt>
              </c:strCache>
            </c:strRef>
          </c:tx>
          <c:dLbls>
            <c:dLblPos val="b"/>
            <c:showLegendKey val="0"/>
            <c:showVal val="1"/>
            <c:showCatName val="0"/>
            <c:showSerName val="0"/>
            <c:showPercent val="0"/>
            <c:showBubbleSize val="0"/>
            <c:showLeaderLines val="0"/>
          </c:dLbls>
          <c:cat>
            <c:strRef>
              <c:f>STABLITY!$C$17:$C$20</c:f>
              <c:strCache>
                <c:ptCount val="4"/>
                <c:pt idx="0">
                  <c:v>initial</c:v>
                </c:pt>
                <c:pt idx="1">
                  <c:v>1 M</c:v>
                </c:pt>
                <c:pt idx="2">
                  <c:v>3 M </c:v>
                </c:pt>
                <c:pt idx="3">
                  <c:v>6 M</c:v>
                </c:pt>
              </c:strCache>
            </c:strRef>
          </c:cat>
          <c:val>
            <c:numRef>
              <c:f>STABLITY!$I$17:$I$20</c:f>
              <c:numCache>
                <c:formatCode>0.00%</c:formatCode>
                <c:ptCount val="4"/>
                <c:pt idx="0">
                  <c:v>0.98499999999999999</c:v>
                </c:pt>
                <c:pt idx="1">
                  <c:v>0.98299999999999998</c:v>
                </c:pt>
                <c:pt idx="2">
                  <c:v>0.97799999999999998</c:v>
                </c:pt>
                <c:pt idx="3">
                  <c:v>0.97199999999999998</c:v>
                </c:pt>
              </c:numCache>
            </c:numRef>
          </c:val>
          <c:smooth val="0"/>
        </c:ser>
        <c:dLbls>
          <c:showLegendKey val="0"/>
          <c:showVal val="0"/>
          <c:showCatName val="0"/>
          <c:showSerName val="0"/>
          <c:showPercent val="0"/>
          <c:showBubbleSize val="0"/>
        </c:dLbls>
        <c:marker val="1"/>
        <c:smooth val="0"/>
        <c:axId val="144029952"/>
        <c:axId val="144064896"/>
      </c:lineChart>
      <c:catAx>
        <c:axId val="144029952"/>
        <c:scaling>
          <c:orientation val="minMax"/>
        </c:scaling>
        <c:delete val="0"/>
        <c:axPos val="b"/>
        <c:title>
          <c:tx>
            <c:rich>
              <a:bodyPr/>
              <a:lstStyle/>
              <a:p>
                <a:pPr>
                  <a:defRPr/>
                </a:pPr>
                <a:r>
                  <a:rPr lang="en-US"/>
                  <a:t>Time</a:t>
                </a:r>
              </a:p>
            </c:rich>
          </c:tx>
          <c:overlay val="0"/>
        </c:title>
        <c:majorTickMark val="none"/>
        <c:minorTickMark val="none"/>
        <c:tickLblPos val="nextTo"/>
        <c:crossAx val="144064896"/>
        <c:crosses val="autoZero"/>
        <c:auto val="1"/>
        <c:lblAlgn val="ctr"/>
        <c:lblOffset val="100"/>
        <c:noMultiLvlLbl val="0"/>
      </c:catAx>
      <c:valAx>
        <c:axId val="144064896"/>
        <c:scaling>
          <c:orientation val="minMax"/>
        </c:scaling>
        <c:delete val="0"/>
        <c:axPos val="l"/>
        <c:majorGridlines/>
        <c:title>
          <c:tx>
            <c:rich>
              <a:bodyPr/>
              <a:lstStyle/>
              <a:p>
                <a:pPr>
                  <a:defRPr/>
                </a:pPr>
                <a:r>
                  <a:rPr lang="en-US">
                    <a:latin typeface="Times New Roman" pitchFamily="18" charset="0"/>
                    <a:cs typeface="Times New Roman" pitchFamily="18" charset="0"/>
                  </a:rPr>
                  <a:t>Analytical</a:t>
                </a:r>
                <a:r>
                  <a:rPr lang="en-US" baseline="0">
                    <a:latin typeface="Times New Roman" pitchFamily="18" charset="0"/>
                    <a:cs typeface="Times New Roman" pitchFamily="18" charset="0"/>
                  </a:rPr>
                  <a:t> Results</a:t>
                </a:r>
                <a:endParaRPr lang="en-US">
                  <a:latin typeface="Times New Roman" pitchFamily="18" charset="0"/>
                  <a:cs typeface="Times New Roman" pitchFamily="18" charset="0"/>
                </a:endParaRPr>
              </a:p>
            </c:rich>
          </c:tx>
          <c:layout>
            <c:manualLayout>
              <c:xMode val="edge"/>
              <c:yMode val="edge"/>
              <c:x val="1.6649368894465343E-2"/>
              <c:y val="0.22533756197142024"/>
            </c:manualLayout>
          </c:layout>
          <c:overlay val="0"/>
        </c:title>
        <c:numFmt formatCode="0.00%" sourceLinked="1"/>
        <c:majorTickMark val="out"/>
        <c:minorTickMark val="none"/>
        <c:tickLblPos val="nextTo"/>
        <c:crossAx val="144029952"/>
        <c:crosses val="autoZero"/>
        <c:crossBetween val="between"/>
      </c:valAx>
    </c:plotArea>
    <c:legend>
      <c:legendPos val="r"/>
      <c:layout>
        <c:manualLayout>
          <c:xMode val="edge"/>
          <c:yMode val="edge"/>
          <c:x val="0.81894021847823117"/>
          <c:y val="0.31443095654709829"/>
          <c:w val="0.1676917263317004"/>
          <c:h val="0.16743438320209975"/>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2646</TotalTime>
  <Pages>20</Pages>
  <Words>4929</Words>
  <Characters>28098</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70</cp:revision>
  <dcterms:created xsi:type="dcterms:W3CDTF">2020-07-24T13:51:00Z</dcterms:created>
  <dcterms:modified xsi:type="dcterms:W3CDTF">2020-07-29T18:29:00Z</dcterms:modified>
</cp:coreProperties>
</file>