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9C" w:rsidRDefault="0015049C" w:rsidP="003429A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B050"/>
          <w:sz w:val="30"/>
          <w:szCs w:val="30"/>
        </w:rPr>
      </w:pPr>
      <w:r>
        <w:rPr>
          <w:rFonts w:asciiTheme="minorBidi" w:hAnsiTheme="minorBidi"/>
          <w:b/>
          <w:bCs/>
          <w:noProof/>
          <w:color w:val="00B050"/>
          <w:sz w:val="30"/>
          <w:szCs w:val="3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4870450</wp:posOffset>
            </wp:positionH>
            <wp:positionV relativeFrom="paragraph">
              <wp:posOffset>0</wp:posOffset>
            </wp:positionV>
            <wp:extent cx="1304925" cy="885825"/>
            <wp:effectExtent l="19050" t="0" r="9525" b="0"/>
            <wp:wrapTight wrapText="bothSides">
              <wp:wrapPolygon edited="0">
                <wp:start x="11036" y="0"/>
                <wp:lineTo x="3784" y="4181"/>
                <wp:lineTo x="631" y="6503"/>
                <wp:lineTo x="-315" y="21368"/>
                <wp:lineTo x="21758" y="21368"/>
                <wp:lineTo x="21758" y="18581"/>
                <wp:lineTo x="20496" y="17652"/>
                <wp:lineTo x="15451" y="14865"/>
                <wp:lineTo x="17658" y="14865"/>
                <wp:lineTo x="19550" y="11148"/>
                <wp:lineTo x="19550" y="7432"/>
                <wp:lineTo x="15451" y="2323"/>
                <wp:lineTo x="12928" y="0"/>
                <wp:lineTo x="11036" y="0"/>
              </wp:wrapPolygon>
            </wp:wrapTight>
            <wp:docPr id="10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9A5" w:rsidRPr="00154FBC" w:rsidRDefault="009D7F26" w:rsidP="003429A5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B050"/>
          <w:sz w:val="18"/>
          <w:szCs w:val="18"/>
        </w:rPr>
      </w:pPr>
      <w:r w:rsidRPr="00154FBC">
        <w:rPr>
          <w:rFonts w:ascii="Arial Narrow" w:hAnsi="Arial Narrow"/>
          <w:b/>
          <w:bCs/>
          <w:color w:val="00B050"/>
          <w:sz w:val="30"/>
          <w:szCs w:val="30"/>
        </w:rPr>
        <w:t>H</w:t>
      </w:r>
      <w:r w:rsidR="003429A5" w:rsidRPr="00154FBC">
        <w:rPr>
          <w:rFonts w:ascii="Arial Narrow" w:hAnsi="Arial Narrow"/>
          <w:b/>
          <w:bCs/>
          <w:color w:val="00B050"/>
          <w:sz w:val="30"/>
          <w:szCs w:val="30"/>
        </w:rPr>
        <w:t>OT MELT EXTRUSION</w:t>
      </w:r>
    </w:p>
    <w:p w:rsidR="003429A5" w:rsidRPr="00154FBC" w:rsidRDefault="003429A5" w:rsidP="003429A5">
      <w:pPr>
        <w:widowControl w:val="0"/>
        <w:autoSpaceDE w:val="0"/>
        <w:autoSpaceDN w:val="0"/>
        <w:adjustRightInd w:val="0"/>
        <w:spacing w:after="0" w:line="234" w:lineRule="auto"/>
        <w:rPr>
          <w:rFonts w:ascii="Arial Narrow" w:hAnsi="Arial Narrow"/>
          <w:color w:val="00B050"/>
          <w:sz w:val="24"/>
          <w:szCs w:val="24"/>
        </w:rPr>
      </w:pPr>
      <w:r w:rsidRPr="00154FBC">
        <w:rPr>
          <w:rFonts w:ascii="Arial Narrow" w:hAnsi="Arial Narrow" w:cs="Calibri"/>
          <w:b/>
          <w:bCs/>
          <w:i/>
          <w:iCs/>
          <w:color w:val="00B050"/>
          <w:sz w:val="24"/>
          <w:szCs w:val="24"/>
        </w:rPr>
        <w:t>AN EMERGING DRUG DELIVERY TECHNOLOGY</w:t>
      </w:r>
      <w:r w:rsidR="00B07986">
        <w:rPr>
          <w:rFonts w:ascii="Arial Narrow" w:hAnsi="Arial Narrow" w:cs="Calibri"/>
          <w:b/>
          <w:bCs/>
          <w:i/>
          <w:iCs/>
          <w:color w:val="00B050"/>
          <w:sz w:val="24"/>
          <w:szCs w:val="24"/>
        </w:rPr>
        <w:t xml:space="preserve"> OF 21</w:t>
      </w:r>
      <w:r w:rsidR="00B07986" w:rsidRPr="00C235A6">
        <w:rPr>
          <w:rFonts w:ascii="Arial Narrow" w:hAnsi="Arial Narrow" w:cs="Calibri"/>
          <w:b/>
          <w:bCs/>
          <w:i/>
          <w:iCs/>
          <w:color w:val="00B050"/>
          <w:sz w:val="24"/>
          <w:szCs w:val="24"/>
          <w:vertAlign w:val="superscript"/>
        </w:rPr>
        <w:t>st</w:t>
      </w:r>
      <w:r w:rsidR="00B07986">
        <w:rPr>
          <w:rFonts w:ascii="Arial Narrow" w:hAnsi="Arial Narrow" w:cs="Calibri"/>
          <w:b/>
          <w:bCs/>
          <w:i/>
          <w:iCs/>
          <w:color w:val="00B050"/>
          <w:sz w:val="24"/>
          <w:szCs w:val="24"/>
        </w:rPr>
        <w:t xml:space="preserve"> CENTURY </w:t>
      </w:r>
    </w:p>
    <w:p w:rsidR="00590851" w:rsidRPr="00590851" w:rsidRDefault="00590851" w:rsidP="00590851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10"/>
          <w:szCs w:val="10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4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6A0FA7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</w:rPr>
        <w:t>Rashid Mahmood</w:t>
      </w:r>
      <w:r w:rsidR="008F6753">
        <w:rPr>
          <w:rFonts w:ascii="Calibri" w:hAnsi="Calibri" w:cs="Calibri"/>
          <w:b/>
          <w:bCs/>
        </w:rPr>
        <w:t xml:space="preserve">, </w:t>
      </w:r>
      <w:r w:rsidR="008F6753" w:rsidRPr="008F6753">
        <w:rPr>
          <w:rFonts w:ascii="Calibri" w:hAnsi="Calibri" w:cs="Calibri"/>
          <w:bCs/>
        </w:rPr>
        <w:t>MSc. Analytical Chemistry, MS Total Quality Management</w:t>
      </w:r>
    </w:p>
    <w:p w:rsidR="0058690C" w:rsidRDefault="0058690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BA7DD5" w:rsidRDefault="006420F8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cs="Calibri"/>
        </w:rPr>
      </w:pPr>
      <w:r>
        <w:rPr>
          <w:rFonts w:ascii="Calibri" w:hAnsi="Calibri" w:cs="Calibri"/>
        </w:rPr>
        <w:t>General Manager Technical Operations</w:t>
      </w:r>
    </w:p>
    <w:p w:rsidR="0058690C" w:rsidRDefault="008F6753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>SURGE</w:t>
      </w:r>
      <w:r w:rsidR="006A0FA7">
        <w:rPr>
          <w:rFonts w:ascii="Calibri" w:hAnsi="Calibri" w:cs="Calibri"/>
        </w:rPr>
        <w:t xml:space="preserve"> Laboratories Private Limited Pakistan.</w:t>
      </w:r>
    </w:p>
    <w:p w:rsidR="0058690C" w:rsidRPr="00BA7DD5" w:rsidRDefault="0058690C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12"/>
          <w:szCs w:val="12"/>
        </w:rPr>
      </w:pPr>
    </w:p>
    <w:p w:rsidR="0058690C" w:rsidRPr="00896090" w:rsidRDefault="00896090" w:rsidP="0059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  </w:t>
      </w:r>
      <w:r w:rsidR="006A0FA7" w:rsidRPr="00896090">
        <w:rPr>
          <w:rFonts w:ascii="Calibri" w:hAnsi="Calibri" w:cs="Calibri"/>
          <w:b/>
          <w:bCs/>
          <w:sz w:val="26"/>
          <w:szCs w:val="26"/>
        </w:rPr>
        <w:t>ABSTRACT</w:t>
      </w:r>
    </w:p>
    <w:p w:rsidR="0058690C" w:rsidRDefault="00BF0020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0pt;margin-top:4.4pt;width:260.25pt;height:421.1pt;z-index:251659264" strokecolor="white [3212]">
            <v:textbox>
              <w:txbxContent>
                <w:p w:rsidR="00590851" w:rsidRPr="00590851" w:rsidRDefault="00590851" w:rsidP="005908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4" w:lineRule="auto"/>
                    <w:jc w:val="both"/>
                    <w:rPr>
                      <w:rFonts w:ascii="Calibri" w:hAnsi="Calibri" w:cs="Calibri"/>
                    </w:rPr>
                  </w:pPr>
                </w:p>
                <w:p w:rsidR="00590851" w:rsidRDefault="00B779D0">
                  <w:r>
                    <w:rPr>
                      <w:noProof/>
                    </w:rPr>
                    <w:drawing>
                      <wp:inline distT="0" distB="0" distL="0" distR="0">
                        <wp:extent cx="3095625" cy="1704975"/>
                        <wp:effectExtent l="19050" t="0" r="9525" b="0"/>
                        <wp:docPr id="1" name="Picture 1" descr="http://www.particlesciences.com/images/tb/hot-melt-extrusion-proce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particlesciences.com/images/tb/hot-melt-extrusion-proce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90851" w:rsidRPr="00705C69" w:rsidRDefault="00590851">
                  <w:pPr>
                    <w:rPr>
                      <w:b/>
                      <w:bCs/>
                    </w:rPr>
                  </w:pPr>
                  <w:r w:rsidRPr="00705C69">
                    <w:rPr>
                      <w:b/>
                      <w:bCs/>
                    </w:rPr>
                    <w:t>Recent Publications:</w:t>
                  </w:r>
                </w:p>
                <w:p w:rsidR="00EB659A" w:rsidRPr="00EB659A" w:rsidRDefault="00EB659A" w:rsidP="00EB659A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Himanshu K. Solanki (2015) HOT MELT EXTRUSION: AN EMERGING TECHNOLOGY IN PHARMACEUTICALS 404-423.</w:t>
                  </w:r>
                </w:p>
                <w:p w:rsidR="00EB659A" w:rsidRPr="00EB659A" w:rsidRDefault="00EB659A" w:rsidP="005035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Mohammed Maniruzzaman (2012</w:t>
                  </w:r>
                  <w:r w:rsidR="00734046" w:rsidRPr="00EB659A">
                    <w:rPr>
                      <w:sz w:val="20"/>
                      <w:szCs w:val="20"/>
                    </w:rPr>
                    <w:t>)</w:t>
                  </w:r>
                  <w:r w:rsidRPr="00EB659A">
                    <w:rPr>
                      <w:sz w:val="20"/>
                      <w:szCs w:val="20"/>
                    </w:rPr>
                    <w:t xml:space="preserve"> A Review of Hot-Melt Extrusion: Process Technology to Pharmaceutical Products 10.5402/2012/436763.</w:t>
                  </w:r>
                </w:p>
                <w:p w:rsidR="00EB659A" w:rsidRPr="00EB659A" w:rsidRDefault="00EB659A" w:rsidP="005035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Mr. Sandeep Singha (2011</w:t>
                  </w:r>
                  <w:r w:rsidR="00EE4411" w:rsidRPr="00EB659A">
                    <w:rPr>
                      <w:sz w:val="20"/>
                      <w:szCs w:val="20"/>
                    </w:rPr>
                    <w:t xml:space="preserve">) </w:t>
                  </w:r>
                  <w:r w:rsidRPr="00EB659A">
                    <w:rPr>
                      <w:sz w:val="20"/>
                      <w:szCs w:val="20"/>
                    </w:rPr>
                    <w:t>Hot Melt Extrusion Technique 2046-1690.</w:t>
                  </w:r>
                </w:p>
                <w:p w:rsidR="0086428F" w:rsidRDefault="00EB659A" w:rsidP="0086428F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 xml:space="preserve">Pramod S. Jagtap </w:t>
                  </w:r>
                  <w:r w:rsidR="00EE4411" w:rsidRPr="00EB659A">
                    <w:rPr>
                      <w:sz w:val="20"/>
                      <w:szCs w:val="20"/>
                    </w:rPr>
                    <w:t xml:space="preserve">(2012) </w:t>
                  </w:r>
                  <w:r w:rsidRPr="00EB659A">
                    <w:rPr>
                      <w:sz w:val="20"/>
                      <w:szCs w:val="20"/>
                    </w:rPr>
                    <w:t>Hot melt extrusion technology, approach of solubility enhancement: A brief review 4 (1):42-53.</w:t>
                  </w:r>
                </w:p>
                <w:p w:rsidR="0086428F" w:rsidRPr="00EB659A" w:rsidRDefault="0086428F" w:rsidP="0086428F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Rina Chokshi (2004) Hot-Melt Extrusion Technique: A Review 3: 3-16.</w:t>
                  </w:r>
                </w:p>
                <w:p w:rsidR="00EE4411" w:rsidRPr="00EB659A" w:rsidRDefault="00EE4411" w:rsidP="0086428F">
                  <w:pPr>
                    <w:pStyle w:val="ListParagraph"/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margin-left:-.5pt;margin-top:4.4pt;width:250.5pt;height:434.6pt;z-index:251658240" strokecolor="white [3212]">
            <v:textbox style="mso-next-textbox:#_x0000_s1027">
              <w:txbxContent>
                <w:p w:rsidR="00595193" w:rsidRPr="00595193" w:rsidRDefault="00595193" w:rsidP="00595193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595193">
                    <w:rPr>
                      <w:rFonts w:cstheme="minorHAnsi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Hot melt extrusion (HME) is emerging technology which is gaining high importance in the pharmaceutical industry as a novel technique  for the preparation of various dosage forms and drug delivery systems, for example granules and sustained release tablets. </w:t>
                  </w:r>
                  <w:r w:rsidRPr="00595193">
                    <w:rPr>
                      <w:rFonts w:cstheme="minorHAnsi"/>
                      <w:color w:val="333333"/>
                      <w:sz w:val="20"/>
                      <w:szCs w:val="20"/>
                    </w:rPr>
                    <w:t xml:space="preserve">It is a fast growing technology platform that is utilized to solve difficult formulation challenges, primarily in the area of solubilization. </w:t>
                  </w:r>
                  <w:r w:rsidRPr="00595193">
                    <w:rPr>
                      <w:rFonts w:cstheme="minorHAnsi"/>
                      <w:sz w:val="20"/>
                      <w:szCs w:val="20"/>
                    </w:rPr>
                    <w:t xml:space="preserve">Due to fast processing, high degree of automation, absence of solvents, simple and continuous operation and ability to process poorly compactable material into tablet form are some of the 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main </w:t>
                  </w:r>
                  <w:r w:rsidRPr="00595193">
                    <w:rPr>
                      <w:rFonts w:cstheme="minorHAnsi"/>
                      <w:sz w:val="20"/>
                      <w:szCs w:val="20"/>
                    </w:rPr>
                    <w:t>advantages offered over conventional processing by this emerging technique. Applications of HME in pharmaceutical industry continues to grow and recent success of this technique have made it a useful tool of consideration as a drug delivery solution.</w:t>
                  </w:r>
                </w:p>
                <w:p w:rsidR="00590851" w:rsidRPr="00595193" w:rsidRDefault="00B779D0" w:rsidP="00B779D0">
                  <w:pPr>
                    <w:jc w:val="both"/>
                    <w:rPr>
                      <w:sz w:val="20"/>
                      <w:szCs w:val="20"/>
                    </w:rPr>
                  </w:pPr>
                  <w:r w:rsidRPr="00595193">
                    <w:rPr>
                      <w:rFonts w:cs="Calibri"/>
                      <w:sz w:val="20"/>
                      <w:szCs w:val="20"/>
                    </w:rPr>
                    <w:t>The use of hot-melt extrusion (HME) within the pharmaceutical industry is steadily increasing, due to its proven ability to efficiently manufacture novel products. . HME involves the application of heat, pressure and agitation through an extrusion channel to mix materials together, and subsequently forcing them out through a die. Twin-screw extruders are most popular in solid dosage form development as it imparts both dispersive and distributive mixing. It blends materials while also imparting high shear to break-up particles and disperse them. HME extrusion has been shown to molecularly disperse poorly soluble drugs in a polymer carrier, increasing dissolution rates and bioavailability</w:t>
                  </w:r>
                </w:p>
                <w:p w:rsidR="00595193" w:rsidRDefault="00595193"/>
              </w:txbxContent>
            </v:textbox>
          </v:shape>
        </w:pict>
      </w: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BF0020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80.75pt;margin-top:13.4pt;width:405pt;height:104.6pt;z-index:251662336" strokecolor="white [3212]">
            <v:textbox>
              <w:txbxContent>
                <w:p w:rsidR="00896090" w:rsidRDefault="00896090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  <w:r>
                    <w:t>Biography</w:t>
                  </w: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P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586131" w:rsidRPr="00EF1EA7" w:rsidRDefault="00896090" w:rsidP="0058613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ajorBidi" w:hAnsiTheme="majorBidi" w:cstheme="majorBidi"/>
                    </w:rPr>
                  </w:pP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Rashid Mahmood has Master Degree in Analytical Chemistry and MS in Tot</w:t>
                  </w:r>
                  <w:r w:rsidR="00586131">
                    <w:rPr>
                      <w:rFonts w:ascii="Calibri" w:hAnsi="Calibri" w:cs="Calibri"/>
                      <w:sz w:val="16"/>
                      <w:szCs w:val="16"/>
                    </w:rPr>
                    <w:t>al Quality Management. He has 15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 years of experience of Pharmaceutical Qua</w:t>
                  </w:r>
                  <w:r w:rsidR="00C5164A">
                    <w:rPr>
                      <w:rFonts w:ascii="Calibri" w:hAnsi="Calibri" w:cs="Calibri"/>
                      <w:sz w:val="16"/>
                      <w:szCs w:val="16"/>
                    </w:rPr>
                    <w:t>lity Operations and has participated in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 many international conferences as a keynote speaker.  </w:t>
                  </w:r>
                  <w:r w:rsidR="00586131" w:rsidRPr="00586131">
                    <w:rPr>
                      <w:rFonts w:cstheme="minorHAnsi"/>
                      <w:sz w:val="16"/>
                      <w:szCs w:val="16"/>
                    </w:rPr>
                    <w:t>He has presented various talks in USA</w:t>
                  </w:r>
                  <w:r w:rsidR="00984ABB">
                    <w:rPr>
                      <w:rFonts w:cstheme="minorHAnsi"/>
                      <w:sz w:val="16"/>
                      <w:szCs w:val="16"/>
                    </w:rPr>
                    <w:t>, Canada, UK  &amp; UAE</w:t>
                  </w:r>
                  <w:r w:rsidR="00586131" w:rsidRPr="00586131">
                    <w:rPr>
                      <w:rFonts w:cstheme="minorHAnsi"/>
                      <w:sz w:val="16"/>
                      <w:szCs w:val="16"/>
                    </w:rPr>
                    <w:t xml:space="preserve"> on Cleaning Validation, cGMP Guidelines, Quality Risk Management, Role of Mass Spectrometry in Pharmaceuticals and on new Drug Delivery Systems.</w:t>
                  </w:r>
                </w:p>
                <w:p w:rsidR="00896090" w:rsidRPr="00896090" w:rsidRDefault="00896090" w:rsidP="00896090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Currently he is working as a </w:t>
                  </w:r>
                  <w:r w:rsidR="00984ABB">
                    <w:rPr>
                      <w:rFonts w:ascii="Calibri" w:hAnsi="Calibri" w:cs="Calibri"/>
                      <w:sz w:val="16"/>
                      <w:szCs w:val="16"/>
                    </w:rPr>
                    <w:t>General Manager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 </w:t>
                  </w:r>
                  <w:r w:rsidR="006420F8">
                    <w:rPr>
                      <w:rFonts w:ascii="Calibri" w:hAnsi="Calibri" w:cs="Calibri"/>
                      <w:sz w:val="16"/>
                      <w:szCs w:val="16"/>
                    </w:rPr>
                    <w:t xml:space="preserve">Technical Operations 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for S</w:t>
                  </w:r>
                  <w:r w:rsidR="00333BE4">
                    <w:rPr>
                      <w:rFonts w:ascii="Calibri" w:hAnsi="Calibri" w:cs="Calibri"/>
                      <w:sz w:val="16"/>
                      <w:szCs w:val="16"/>
                    </w:rPr>
                    <w:t>urge Lab.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(Manufacturer of 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Microencapsulated APIs, Liquid &amp; Dry Powder Parentrals) which is the</w:t>
                  </w:r>
                  <w:r w:rsidR="00586131">
                    <w:rPr>
                      <w:rFonts w:ascii="Calibri" w:hAnsi="Calibri" w:cs="Calibri"/>
                      <w:sz w:val="16"/>
                      <w:szCs w:val="16"/>
                    </w:rPr>
                    <w:t xml:space="preserve"> best export oriented company of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 Pakistan.</w:t>
                  </w:r>
                </w:p>
                <w:p w:rsidR="00896090" w:rsidRDefault="0089609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2pt;margin-top:6.25pt;width:438pt;height:0;z-index:251660288" o:connectortype="straight" strokeweight="2.25pt"/>
        </w:pict>
      </w:r>
    </w:p>
    <w:p w:rsidR="00590851" w:rsidRDefault="00E64DA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27305</wp:posOffset>
            </wp:positionV>
            <wp:extent cx="1085850" cy="1371600"/>
            <wp:effectExtent l="19050" t="0" r="0" b="0"/>
            <wp:wrapNone/>
            <wp:docPr id="5" name="Picture 2" descr="C:\Users\rashid.mahmood\Desktop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shid.mahmood\Desktop\Pi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</w:rPr>
      </w:pPr>
    </w:p>
    <w:p w:rsidR="006D7A07" w:rsidRDefault="00BF002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BF0020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22pt;margin-top:20.1pt;width:438pt;height:0;z-index:251663360" o:connectortype="straight" strokeweight="1pt"/>
        </w:pict>
      </w:r>
      <w:r w:rsidR="00C5164A">
        <w:rPr>
          <w:rFonts w:ascii="Calibri" w:hAnsi="Calibri" w:cs="Calibri"/>
          <w:b/>
          <w:bCs/>
          <w:sz w:val="26"/>
          <w:szCs w:val="26"/>
        </w:rPr>
        <w:t xml:space="preserve">          </w:t>
      </w:r>
      <w:r w:rsidR="00C5164A" w:rsidRPr="00C5164A">
        <w:rPr>
          <w:rFonts w:ascii="Calibri" w:hAnsi="Calibri" w:cs="Calibri"/>
          <w:b/>
          <w:bCs/>
          <w:color w:val="548DD4" w:themeColor="text2" w:themeTint="99"/>
        </w:rPr>
        <w:t>Email:</w:t>
      </w:r>
      <w:r w:rsidR="00C5164A" w:rsidRPr="00C5164A">
        <w:rPr>
          <w:rFonts w:ascii="Calibri" w:hAnsi="Calibri" w:cs="Calibri"/>
          <w:b/>
          <w:bCs/>
        </w:rPr>
        <w:t xml:space="preserve">  </w:t>
      </w:r>
      <w:r w:rsidR="00C5164A" w:rsidRPr="00C5164A">
        <w:rPr>
          <w:rFonts w:ascii="Calibri" w:hAnsi="Calibri" w:cs="Calibri"/>
          <w:bCs/>
        </w:rPr>
        <w:t>rashid.mahmood@surgelaboratories.com, rashid33hfd@gmail.com</w:t>
      </w:r>
      <w:r w:rsidR="00C24D29">
        <w:rPr>
          <w:rFonts w:ascii="Calibri" w:hAnsi="Calibri" w:cs="Calibri"/>
          <w:bCs/>
        </w:rPr>
        <w:t xml:space="preserve">, </w:t>
      </w:r>
      <w:r w:rsidR="00C24D29" w:rsidRPr="00C24D29">
        <w:rPr>
          <w:rFonts w:ascii="Calibri" w:hAnsi="Calibri" w:cs="Calibri"/>
          <w:bCs/>
          <w:color w:val="4F81BD" w:themeColor="accent1"/>
        </w:rPr>
        <w:t>Phone:</w:t>
      </w:r>
      <w:r w:rsidR="00C24D29">
        <w:rPr>
          <w:rFonts w:ascii="Calibri" w:hAnsi="Calibri" w:cs="Calibri"/>
          <w:bCs/>
        </w:rPr>
        <w:t xml:space="preserve"> +923006658856</w:t>
      </w:r>
    </w:p>
    <w:p w:rsidR="00C24D29" w:rsidRDefault="00C24D2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</w:p>
    <w:p w:rsidR="006D7A07" w:rsidRPr="006D7A07" w:rsidRDefault="006D7A07" w:rsidP="006D7A07">
      <w:pPr>
        <w:rPr>
          <w:rFonts w:ascii="Calibri" w:hAnsi="Calibri" w:cs="Calibri"/>
          <w:sz w:val="10"/>
          <w:szCs w:val="10"/>
        </w:rPr>
      </w:pPr>
    </w:p>
    <w:p w:rsidR="006D7A07" w:rsidRPr="00B21A57" w:rsidRDefault="006D7A07" w:rsidP="006D7A07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 xml:space="preserve">        </w:t>
      </w:r>
      <w:r w:rsidRPr="00B21A57">
        <w:rPr>
          <w:rFonts w:ascii="Minion Pro"/>
          <w:b/>
          <w:sz w:val="20"/>
        </w:rPr>
        <w:t>Notes/Comments:</w:t>
      </w:r>
      <w:r w:rsidR="00E64DA1" w:rsidRPr="00E64DA1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96090" w:rsidRPr="006D7A07" w:rsidRDefault="00896090" w:rsidP="006D7A07">
      <w:pPr>
        <w:rPr>
          <w:rFonts w:ascii="Calibri" w:hAnsi="Calibri" w:cs="Calibri"/>
        </w:rPr>
      </w:pPr>
    </w:p>
    <w:sectPr w:rsidR="00896090" w:rsidRPr="006D7A07" w:rsidSect="00BA7DD5">
      <w:pgSz w:w="12240" w:h="15840"/>
      <w:pgMar w:top="360" w:right="1300" w:bottom="270" w:left="130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62489"/>
    <w:multiLevelType w:val="hybridMultilevel"/>
    <w:tmpl w:val="B17C7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6A0FA7"/>
    <w:rsid w:val="00002AF5"/>
    <w:rsid w:val="00011C0F"/>
    <w:rsid w:val="00074DD7"/>
    <w:rsid w:val="00121878"/>
    <w:rsid w:val="00143CEB"/>
    <w:rsid w:val="0015049C"/>
    <w:rsid w:val="00154FBC"/>
    <w:rsid w:val="00187E8E"/>
    <w:rsid w:val="00286CEE"/>
    <w:rsid w:val="002A14DD"/>
    <w:rsid w:val="002E3AB4"/>
    <w:rsid w:val="002E5C0F"/>
    <w:rsid w:val="0033314D"/>
    <w:rsid w:val="00333BE4"/>
    <w:rsid w:val="003429A5"/>
    <w:rsid w:val="003A2D9D"/>
    <w:rsid w:val="003F647C"/>
    <w:rsid w:val="00410B45"/>
    <w:rsid w:val="004472C9"/>
    <w:rsid w:val="0049317B"/>
    <w:rsid w:val="00496711"/>
    <w:rsid w:val="005035B5"/>
    <w:rsid w:val="00506964"/>
    <w:rsid w:val="00533267"/>
    <w:rsid w:val="00583D6D"/>
    <w:rsid w:val="00586131"/>
    <w:rsid w:val="0058690C"/>
    <w:rsid w:val="00590851"/>
    <w:rsid w:val="00595193"/>
    <w:rsid w:val="005F4414"/>
    <w:rsid w:val="0060054D"/>
    <w:rsid w:val="006420F8"/>
    <w:rsid w:val="0065498D"/>
    <w:rsid w:val="00671619"/>
    <w:rsid w:val="00672947"/>
    <w:rsid w:val="00676F84"/>
    <w:rsid w:val="006A0FA7"/>
    <w:rsid w:val="006A20F2"/>
    <w:rsid w:val="006C6CB6"/>
    <w:rsid w:val="006D7A07"/>
    <w:rsid w:val="006E1F53"/>
    <w:rsid w:val="006E6D14"/>
    <w:rsid w:val="00705C69"/>
    <w:rsid w:val="00734046"/>
    <w:rsid w:val="007658BC"/>
    <w:rsid w:val="007C5DDD"/>
    <w:rsid w:val="008628FC"/>
    <w:rsid w:val="0086428F"/>
    <w:rsid w:val="00896090"/>
    <w:rsid w:val="008A2CD1"/>
    <w:rsid w:val="008D3CE5"/>
    <w:rsid w:val="008F6753"/>
    <w:rsid w:val="008F7DC9"/>
    <w:rsid w:val="0091697B"/>
    <w:rsid w:val="00984ABB"/>
    <w:rsid w:val="009B028A"/>
    <w:rsid w:val="009D7F26"/>
    <w:rsid w:val="00A20785"/>
    <w:rsid w:val="00A76A02"/>
    <w:rsid w:val="00AA0F03"/>
    <w:rsid w:val="00AA5BBB"/>
    <w:rsid w:val="00B07986"/>
    <w:rsid w:val="00B779D0"/>
    <w:rsid w:val="00B84A95"/>
    <w:rsid w:val="00BA7DD5"/>
    <w:rsid w:val="00BF0020"/>
    <w:rsid w:val="00C235A6"/>
    <w:rsid w:val="00C24D29"/>
    <w:rsid w:val="00C31201"/>
    <w:rsid w:val="00C5164A"/>
    <w:rsid w:val="00C568A4"/>
    <w:rsid w:val="00CB0DB1"/>
    <w:rsid w:val="00D47321"/>
    <w:rsid w:val="00D73C24"/>
    <w:rsid w:val="00DD0500"/>
    <w:rsid w:val="00E304A5"/>
    <w:rsid w:val="00E379B4"/>
    <w:rsid w:val="00E64DA1"/>
    <w:rsid w:val="00E72E0B"/>
    <w:rsid w:val="00E74819"/>
    <w:rsid w:val="00E765FA"/>
    <w:rsid w:val="00EB659A"/>
    <w:rsid w:val="00EC3F8D"/>
    <w:rsid w:val="00EE4411"/>
    <w:rsid w:val="00F22336"/>
    <w:rsid w:val="00F40FB3"/>
    <w:rsid w:val="00F428AA"/>
    <w:rsid w:val="00F562A2"/>
    <w:rsid w:val="00F919A1"/>
    <w:rsid w:val="00FF7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>
      <o:colormenu v:ext="edit" strokecolor="none [3212]"/>
    </o:shapedefaults>
    <o:shapelayout v:ext="edit">
      <o:idmap v:ext="edit" data="1"/>
      <o:rules v:ext="edit">
        <o:r id="V:Rule3" type="connector" idref="#_x0000_s1032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0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8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08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5BB8-D898-4E28-A23D-5E2591DE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rashid.mehmood</dc:creator>
  <cp:lastModifiedBy>Rashid Mahmood</cp:lastModifiedBy>
  <cp:revision>6</cp:revision>
  <dcterms:created xsi:type="dcterms:W3CDTF">2019-04-12T07:45:00Z</dcterms:created>
  <dcterms:modified xsi:type="dcterms:W3CDTF">2019-10-16T02:04:00Z</dcterms:modified>
</cp:coreProperties>
</file>