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824" w:rsidRDefault="0039644C" w:rsidP="0039644C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4276725</wp:posOffset>
            </wp:positionH>
            <wp:positionV relativeFrom="margin">
              <wp:posOffset>-628650</wp:posOffset>
            </wp:positionV>
            <wp:extent cx="1809750" cy="1943100"/>
            <wp:effectExtent l="38100" t="57150" r="114300" b="95250"/>
            <wp:wrapSquare wrapText="bothSides"/>
            <wp:docPr id="2" name="Picture 0" descr="Anirban Am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irban Amit.jpg"/>
                    <pic:cNvPicPr/>
                  </pic:nvPicPr>
                  <pic:blipFill>
                    <a:blip r:embed="rId5"/>
                    <a:srcRect l="4762" t="5333" r="5442" b="5333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9431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39644C">
        <w:rPr>
          <w:rFonts w:ascii="Times New Roman" w:hAnsi="Times New Roman" w:cs="Times New Roman"/>
          <w:b/>
        </w:rPr>
        <w:t>Title:</w:t>
      </w:r>
      <w:r>
        <w:rPr>
          <w:rFonts w:ascii="Times New Roman" w:hAnsi="Times New Roman" w:cs="Times New Roman"/>
          <w:b/>
        </w:rPr>
        <w:t xml:space="preserve">-  </w:t>
      </w:r>
      <w:r w:rsidR="00C04D9B" w:rsidRPr="00B401EC">
        <w:rPr>
          <w:rFonts w:ascii="Times New Roman" w:hAnsi="Times New Roman" w:cs="Times New Roman"/>
          <w:b/>
        </w:rPr>
        <w:t>EBOLA:</w:t>
      </w:r>
      <w:r w:rsidR="006366E6" w:rsidRPr="00B401EC">
        <w:rPr>
          <w:rFonts w:ascii="Times New Roman" w:hAnsi="Times New Roman" w:cs="Times New Roman"/>
          <w:b/>
        </w:rPr>
        <w:t xml:space="preserve"> THE KILLER </w:t>
      </w:r>
      <w:r w:rsidR="00A844E4" w:rsidRPr="00B401EC">
        <w:rPr>
          <w:rFonts w:ascii="Times New Roman" w:hAnsi="Times New Roman" w:cs="Times New Roman"/>
          <w:b/>
        </w:rPr>
        <w:t>VIRUS</w:t>
      </w:r>
    </w:p>
    <w:p w:rsidR="00B401EC" w:rsidRDefault="0039644C" w:rsidP="00B401EC">
      <w:pPr>
        <w:spacing w:after="0"/>
        <w:jc w:val="center"/>
      </w:pPr>
      <w:r>
        <w:t xml:space="preserve">Name: </w:t>
      </w:r>
      <w:r w:rsidR="00B401EC" w:rsidRPr="00B401EC">
        <w:t>A</w:t>
      </w:r>
      <w:r w:rsidR="00B401EC">
        <w:t>nirban Ghosh</w:t>
      </w:r>
    </w:p>
    <w:p w:rsidR="00A034EC" w:rsidRDefault="00A034EC" w:rsidP="00B401EC">
      <w:pPr>
        <w:spacing w:after="0"/>
        <w:jc w:val="center"/>
      </w:pPr>
    </w:p>
    <w:p w:rsidR="00B401EC" w:rsidRPr="009817A1" w:rsidRDefault="00B401EC" w:rsidP="00B401EC">
      <w:pPr>
        <w:spacing w:after="0"/>
        <w:jc w:val="center"/>
        <w:rPr>
          <w:lang w:val="fr-FR"/>
        </w:rPr>
      </w:pPr>
      <w:r w:rsidRPr="009817A1">
        <w:rPr>
          <w:i/>
          <w:lang w:val="fr-FR"/>
        </w:rPr>
        <w:t xml:space="preserve">Department of Pharmacy, NSHM Knowledge Campous, </w:t>
      </w:r>
      <w:r>
        <w:rPr>
          <w:i/>
          <w:lang w:val="fr-FR"/>
        </w:rPr>
        <w:t>Kolkata</w:t>
      </w:r>
    </w:p>
    <w:p w:rsidR="00B401EC" w:rsidRPr="00445DE6" w:rsidRDefault="00B401EC" w:rsidP="00B401EC">
      <w:pPr>
        <w:spacing w:after="0"/>
        <w:jc w:val="center"/>
        <w:rPr>
          <w:i/>
          <w:sz w:val="20"/>
          <w:szCs w:val="20"/>
          <w:lang w:val="en-GB"/>
        </w:rPr>
      </w:pPr>
      <w:r>
        <w:rPr>
          <w:i/>
          <w:sz w:val="20"/>
          <w:szCs w:val="20"/>
          <w:lang w:val="en-GB"/>
        </w:rPr>
        <w:t xml:space="preserve"> </w:t>
      </w:r>
      <w:r w:rsidRPr="00D177B7">
        <w:rPr>
          <w:i/>
          <w:sz w:val="20"/>
          <w:szCs w:val="20"/>
          <w:lang w:val="en-GB"/>
        </w:rPr>
        <w:t xml:space="preserve"> </w:t>
      </w:r>
    </w:p>
    <w:p w:rsidR="00B401EC" w:rsidRDefault="00B401EC" w:rsidP="00B401EC">
      <w:r>
        <w:t xml:space="preserve">ABSTRACT:  </w:t>
      </w:r>
    </w:p>
    <w:p w:rsidR="006366E6" w:rsidRDefault="001D195B" w:rsidP="00C04D9B">
      <w:pPr>
        <w:spacing w:line="360" w:lineRule="auto"/>
        <w:jc w:val="both"/>
        <w:rPr>
          <w:rFonts w:ascii="Times New Roman" w:hAnsi="Times New Roman" w:cs="Times New Roman"/>
        </w:rPr>
      </w:pPr>
      <w:r w:rsidRPr="00B401EC">
        <w:rPr>
          <w:rFonts w:ascii="Times New Roman" w:hAnsi="Times New Roman" w:cs="Times New Roman"/>
        </w:rPr>
        <w:t>E</w:t>
      </w:r>
      <w:r w:rsidR="006366E6" w:rsidRPr="00B401EC">
        <w:rPr>
          <w:rFonts w:ascii="Times New Roman" w:hAnsi="Times New Roman" w:cs="Times New Roman"/>
        </w:rPr>
        <w:t xml:space="preserve">bola virus is transmitted to people as a result of direct contact with body fluids containing virus of an infected </w:t>
      </w:r>
      <w:r w:rsidR="007B5DB4" w:rsidRPr="00B401EC">
        <w:rPr>
          <w:rFonts w:ascii="Times New Roman" w:hAnsi="Times New Roman" w:cs="Times New Roman"/>
        </w:rPr>
        <w:t xml:space="preserve">patient. </w:t>
      </w:r>
      <w:r w:rsidR="006366E6" w:rsidRPr="00B401EC">
        <w:rPr>
          <w:rFonts w:ascii="Times New Roman" w:hAnsi="Times New Roman" w:cs="Times New Roman"/>
        </w:rPr>
        <w:t xml:space="preserve">The incubation period usually lasts 5to 7 days and approximately 95% of the patients appear signs within 21 days after </w:t>
      </w:r>
      <w:r w:rsidR="00D34234" w:rsidRPr="00B401EC">
        <w:rPr>
          <w:rFonts w:ascii="Times New Roman" w:hAnsi="Times New Roman" w:cs="Times New Roman"/>
        </w:rPr>
        <w:t xml:space="preserve">exposure. </w:t>
      </w:r>
      <w:r w:rsidR="006366E6" w:rsidRPr="00B401EC">
        <w:rPr>
          <w:rFonts w:ascii="Times New Roman" w:hAnsi="Times New Roman" w:cs="Times New Roman"/>
        </w:rPr>
        <w:t xml:space="preserve">Typical features include </w:t>
      </w:r>
      <w:r w:rsidR="00D34234" w:rsidRPr="00B401EC">
        <w:rPr>
          <w:rFonts w:ascii="Times New Roman" w:hAnsi="Times New Roman" w:cs="Times New Roman"/>
        </w:rPr>
        <w:t>fever,</w:t>
      </w:r>
      <w:r w:rsidR="006366E6" w:rsidRPr="00B401EC">
        <w:rPr>
          <w:rFonts w:ascii="Times New Roman" w:hAnsi="Times New Roman" w:cs="Times New Roman"/>
        </w:rPr>
        <w:t xml:space="preserve"> profound </w:t>
      </w:r>
      <w:r w:rsidR="00D34234" w:rsidRPr="00B401EC">
        <w:rPr>
          <w:rFonts w:ascii="Times New Roman" w:hAnsi="Times New Roman" w:cs="Times New Roman"/>
        </w:rPr>
        <w:t>weakness,</w:t>
      </w:r>
      <w:r w:rsidR="006366E6" w:rsidRPr="00B401EC">
        <w:rPr>
          <w:rFonts w:ascii="Times New Roman" w:hAnsi="Times New Roman" w:cs="Times New Roman"/>
        </w:rPr>
        <w:t xml:space="preserve"> </w:t>
      </w:r>
      <w:r w:rsidR="00D34234" w:rsidRPr="00B401EC">
        <w:rPr>
          <w:rFonts w:ascii="Times New Roman" w:hAnsi="Times New Roman" w:cs="Times New Roman"/>
        </w:rPr>
        <w:t>diarrh</w:t>
      </w:r>
      <w:r w:rsidR="00D34234">
        <w:rPr>
          <w:rFonts w:ascii="Times New Roman" w:hAnsi="Times New Roman" w:cs="Times New Roman"/>
        </w:rPr>
        <w:t>o</w:t>
      </w:r>
      <w:r w:rsidR="00D34234" w:rsidRPr="00B401EC">
        <w:rPr>
          <w:rFonts w:ascii="Times New Roman" w:hAnsi="Times New Roman" w:cs="Times New Roman"/>
        </w:rPr>
        <w:t>ea,</w:t>
      </w:r>
      <w:r w:rsidR="006366E6" w:rsidRPr="00B401EC">
        <w:rPr>
          <w:rFonts w:ascii="Times New Roman" w:hAnsi="Times New Roman" w:cs="Times New Roman"/>
        </w:rPr>
        <w:t xml:space="preserve"> abnormal </w:t>
      </w:r>
      <w:r w:rsidR="00D34234" w:rsidRPr="00B401EC">
        <w:rPr>
          <w:rFonts w:ascii="Times New Roman" w:hAnsi="Times New Roman" w:cs="Times New Roman"/>
        </w:rPr>
        <w:t>pain, cramping,</w:t>
      </w:r>
      <w:r w:rsidR="006366E6" w:rsidRPr="00B401EC">
        <w:rPr>
          <w:rFonts w:ascii="Times New Roman" w:hAnsi="Times New Roman" w:cs="Times New Roman"/>
        </w:rPr>
        <w:t xml:space="preserve"> nausea and vomiting for 3-5 days an</w:t>
      </w:r>
      <w:r w:rsidR="00D34234">
        <w:rPr>
          <w:rFonts w:ascii="Times New Roman" w:hAnsi="Times New Roman" w:cs="Times New Roman"/>
        </w:rPr>
        <w:t xml:space="preserve">d maybe persisting for up to a </w:t>
      </w:r>
      <w:r w:rsidR="00D34234" w:rsidRPr="00B401EC">
        <w:rPr>
          <w:rFonts w:ascii="Times New Roman" w:hAnsi="Times New Roman" w:cs="Times New Roman"/>
        </w:rPr>
        <w:t xml:space="preserve">week. </w:t>
      </w:r>
      <w:r w:rsidR="006366E6" w:rsidRPr="00B401EC">
        <w:rPr>
          <w:rFonts w:ascii="Times New Roman" w:hAnsi="Times New Roman" w:cs="Times New Roman"/>
        </w:rPr>
        <w:t>Labora</w:t>
      </w:r>
      <w:r w:rsidR="00732A1F" w:rsidRPr="00B401EC">
        <w:rPr>
          <w:rFonts w:ascii="Times New Roman" w:hAnsi="Times New Roman" w:cs="Times New Roman"/>
        </w:rPr>
        <w:t xml:space="preserve">tory complications including elevated aminotransferase </w:t>
      </w:r>
      <w:r w:rsidR="00D34234" w:rsidRPr="00B401EC">
        <w:rPr>
          <w:rFonts w:ascii="Times New Roman" w:hAnsi="Times New Roman" w:cs="Times New Roman"/>
        </w:rPr>
        <w:t>levels,</w:t>
      </w:r>
      <w:r w:rsidR="00732A1F" w:rsidRPr="00B401EC">
        <w:rPr>
          <w:rFonts w:ascii="Times New Roman" w:hAnsi="Times New Roman" w:cs="Times New Roman"/>
        </w:rPr>
        <w:t xml:space="preserve"> marked lymphocytopenia and thrombocytopenia may have </w:t>
      </w:r>
      <w:r w:rsidR="00D34234" w:rsidRPr="00B401EC">
        <w:rPr>
          <w:rFonts w:ascii="Times New Roman" w:hAnsi="Times New Roman" w:cs="Times New Roman"/>
        </w:rPr>
        <w:t xml:space="preserve">occurred. </w:t>
      </w:r>
      <w:r w:rsidR="00732A1F" w:rsidRPr="00B401EC">
        <w:rPr>
          <w:rFonts w:ascii="Times New Roman" w:hAnsi="Times New Roman" w:cs="Times New Roman"/>
        </w:rPr>
        <w:t xml:space="preserve">Hemorrhagic fever occurs in less than half of patients and it takes place most commonly in the gastrointestinal </w:t>
      </w:r>
      <w:r w:rsidR="00D34234" w:rsidRPr="00B401EC">
        <w:rPr>
          <w:rFonts w:ascii="Times New Roman" w:hAnsi="Times New Roman" w:cs="Times New Roman"/>
        </w:rPr>
        <w:t xml:space="preserve">tract. </w:t>
      </w:r>
      <w:r w:rsidR="00732A1F" w:rsidRPr="00B401EC">
        <w:rPr>
          <w:rFonts w:ascii="Times New Roman" w:hAnsi="Times New Roman" w:cs="Times New Roman"/>
        </w:rPr>
        <w:t xml:space="preserve">The symptoms progress over the time and patients suffer from </w:t>
      </w:r>
      <w:r w:rsidR="00D34234" w:rsidRPr="00B401EC">
        <w:rPr>
          <w:rFonts w:ascii="Times New Roman" w:hAnsi="Times New Roman" w:cs="Times New Roman"/>
        </w:rPr>
        <w:t>dehydration,</w:t>
      </w:r>
      <w:r w:rsidR="00732A1F" w:rsidRPr="00B401EC">
        <w:rPr>
          <w:rFonts w:ascii="Times New Roman" w:hAnsi="Times New Roman" w:cs="Times New Roman"/>
        </w:rPr>
        <w:t xml:space="preserve"> </w:t>
      </w:r>
      <w:r w:rsidR="00D34234" w:rsidRPr="00B401EC">
        <w:rPr>
          <w:rFonts w:ascii="Times New Roman" w:hAnsi="Times New Roman" w:cs="Times New Roman"/>
        </w:rPr>
        <w:t>stupor,</w:t>
      </w:r>
      <w:r w:rsidR="00732A1F" w:rsidRPr="00B401EC">
        <w:rPr>
          <w:rFonts w:ascii="Times New Roman" w:hAnsi="Times New Roman" w:cs="Times New Roman"/>
        </w:rPr>
        <w:t xml:space="preserve"> </w:t>
      </w:r>
      <w:r w:rsidR="00D34234" w:rsidRPr="00B401EC">
        <w:rPr>
          <w:rFonts w:ascii="Times New Roman" w:hAnsi="Times New Roman" w:cs="Times New Roman"/>
        </w:rPr>
        <w:t>confusion,</w:t>
      </w:r>
      <w:r w:rsidR="00732A1F" w:rsidRPr="00B401EC">
        <w:rPr>
          <w:rFonts w:ascii="Times New Roman" w:hAnsi="Times New Roman" w:cs="Times New Roman"/>
        </w:rPr>
        <w:t xml:space="preserve"> </w:t>
      </w:r>
      <w:r w:rsidR="00D34234" w:rsidRPr="00B401EC">
        <w:rPr>
          <w:rFonts w:ascii="Times New Roman" w:hAnsi="Times New Roman" w:cs="Times New Roman"/>
        </w:rPr>
        <w:t>hypotension,</w:t>
      </w:r>
      <w:r w:rsidR="00732A1F" w:rsidRPr="00B401EC">
        <w:rPr>
          <w:rFonts w:ascii="Times New Roman" w:hAnsi="Times New Roman" w:cs="Times New Roman"/>
        </w:rPr>
        <w:t xml:space="preserve"> multi-organ </w:t>
      </w:r>
      <w:r w:rsidR="00A07B1E" w:rsidRPr="00B401EC">
        <w:rPr>
          <w:rFonts w:ascii="Times New Roman" w:hAnsi="Times New Roman" w:cs="Times New Roman"/>
        </w:rPr>
        <w:t>failure,</w:t>
      </w:r>
      <w:r w:rsidR="00732A1F" w:rsidRPr="00B401EC">
        <w:rPr>
          <w:rFonts w:ascii="Times New Roman" w:hAnsi="Times New Roman" w:cs="Times New Roman"/>
        </w:rPr>
        <w:t xml:space="preserve"> leading to fulminant shock and eventually </w:t>
      </w:r>
      <w:r w:rsidR="00A07B1E" w:rsidRPr="00B401EC">
        <w:rPr>
          <w:rFonts w:ascii="Times New Roman" w:hAnsi="Times New Roman" w:cs="Times New Roman"/>
        </w:rPr>
        <w:t xml:space="preserve">death. </w:t>
      </w:r>
      <w:r w:rsidR="00732A1F" w:rsidRPr="00B401EC">
        <w:rPr>
          <w:rFonts w:ascii="Times New Roman" w:hAnsi="Times New Roman" w:cs="Times New Roman"/>
        </w:rPr>
        <w:t xml:space="preserve">The most general assays used for antibody detection are direct IgG and IgM or rising IgG titer (four-fold) contributes to strong presumptive </w:t>
      </w:r>
      <w:r w:rsidR="00A07B1E" w:rsidRPr="00B401EC">
        <w:rPr>
          <w:rFonts w:ascii="Times New Roman" w:hAnsi="Times New Roman" w:cs="Times New Roman"/>
        </w:rPr>
        <w:t xml:space="preserve">diagnosis. </w:t>
      </w:r>
      <w:r w:rsidR="00732A1F" w:rsidRPr="00B401EC">
        <w:rPr>
          <w:rFonts w:ascii="Times New Roman" w:hAnsi="Times New Roman" w:cs="Times New Roman"/>
        </w:rPr>
        <w:t xml:space="preserve">Currently neither a licensed vaccine nor an approved treatment is available for human </w:t>
      </w:r>
      <w:r w:rsidR="00A07B1E" w:rsidRPr="00B401EC">
        <w:rPr>
          <w:rFonts w:ascii="Times New Roman" w:hAnsi="Times New Roman" w:cs="Times New Roman"/>
        </w:rPr>
        <w:t xml:space="preserve">use. </w:t>
      </w:r>
      <w:r w:rsidR="00732A1F" w:rsidRPr="00B401EC">
        <w:rPr>
          <w:rFonts w:ascii="Times New Roman" w:hAnsi="Times New Roman" w:cs="Times New Roman"/>
        </w:rPr>
        <w:t xml:space="preserve">Passive transfer of serum collected from survivors of Junin virus or Lassa virus , equine IgG </w:t>
      </w:r>
      <w:r w:rsidR="00FD23D1" w:rsidRPr="00B401EC">
        <w:rPr>
          <w:rFonts w:ascii="Times New Roman" w:hAnsi="Times New Roman" w:cs="Times New Roman"/>
        </w:rPr>
        <w:t>product from horses hypervaccinated with Ebola virus , a “cocktail” of humanized-mouse antibodies (ZMapp</w:t>
      </w:r>
      <w:r w:rsidR="0039644C">
        <w:rPr>
          <w:rFonts w:ascii="Times New Roman" w:hAnsi="Times New Roman" w:cs="Times New Roman"/>
        </w:rPr>
        <w:t>)</w:t>
      </w:r>
      <w:r w:rsidR="00FD23D1" w:rsidRPr="00B401EC">
        <w:rPr>
          <w:rFonts w:ascii="Times New Roman" w:hAnsi="Times New Roman" w:cs="Times New Roman"/>
        </w:rPr>
        <w:t xml:space="preserve">, recombinant inhibitor  of factor VIIa/tissue factor, activated protein C, RNA-polymerase inhibitors and small interfering RNA nano particles are among the therapies in development . Preclinical evaluation is also underway for various vaccine </w:t>
      </w:r>
      <w:r w:rsidR="00A07B1E" w:rsidRPr="00B401EC">
        <w:rPr>
          <w:rFonts w:ascii="Times New Roman" w:hAnsi="Times New Roman" w:cs="Times New Roman"/>
        </w:rPr>
        <w:t xml:space="preserve">candidates. </w:t>
      </w:r>
      <w:r w:rsidR="00FD23D1" w:rsidRPr="00B401EC">
        <w:rPr>
          <w:rFonts w:ascii="Times New Roman" w:hAnsi="Times New Roman" w:cs="Times New Roman"/>
        </w:rPr>
        <w:t xml:space="preserve">One is a chimpanzee adenovirus vector </w:t>
      </w:r>
      <w:r w:rsidR="00A07B1E" w:rsidRPr="00B401EC">
        <w:rPr>
          <w:rFonts w:ascii="Times New Roman" w:hAnsi="Times New Roman" w:cs="Times New Roman"/>
        </w:rPr>
        <w:t>vaccinr;</w:t>
      </w:r>
      <w:r w:rsidR="00FD23D1" w:rsidRPr="00B401EC">
        <w:rPr>
          <w:rFonts w:ascii="Times New Roman" w:hAnsi="Times New Roman" w:cs="Times New Roman"/>
        </w:rPr>
        <w:t xml:space="preserve"> other </w:t>
      </w:r>
      <w:r w:rsidR="00A8607E" w:rsidRPr="00B401EC">
        <w:rPr>
          <w:rFonts w:ascii="Times New Roman" w:hAnsi="Times New Roman" w:cs="Times New Roman"/>
        </w:rPr>
        <w:t>vaccine involves</w:t>
      </w:r>
      <w:r w:rsidR="00FD23D1" w:rsidRPr="00B401EC">
        <w:rPr>
          <w:rFonts w:ascii="Times New Roman" w:hAnsi="Times New Roman" w:cs="Times New Roman"/>
        </w:rPr>
        <w:t xml:space="preserve"> replication-defective adenovirus serotype 5 and recombinant vesicular stomatitis </w:t>
      </w:r>
      <w:r w:rsidR="00A07B1E" w:rsidRPr="00B401EC">
        <w:rPr>
          <w:rFonts w:ascii="Times New Roman" w:hAnsi="Times New Roman" w:cs="Times New Roman"/>
        </w:rPr>
        <w:t>virus.</w:t>
      </w:r>
    </w:p>
    <w:p w:rsidR="0039644C" w:rsidRDefault="0039644C" w:rsidP="00C04D9B">
      <w:pPr>
        <w:spacing w:line="360" w:lineRule="auto"/>
        <w:jc w:val="both"/>
        <w:rPr>
          <w:rFonts w:ascii="Times New Roman" w:hAnsi="Times New Roman" w:cs="Times New Roman"/>
        </w:rPr>
      </w:pPr>
      <w:r w:rsidRPr="00C05477">
        <w:rPr>
          <w:rFonts w:ascii="Times New Roman" w:hAnsi="Times New Roman" w:cs="Times New Roman"/>
          <w:b/>
        </w:rPr>
        <w:t>Keywords</w:t>
      </w:r>
      <w:r w:rsidRPr="0039644C">
        <w:rPr>
          <w:rFonts w:ascii="Times New Roman" w:hAnsi="Times New Roman" w:cs="Times New Roman"/>
        </w:rPr>
        <w:t>: Ebola, thrombocytopenia, adenovirus</w:t>
      </w:r>
    </w:p>
    <w:p w:rsidR="0039644C" w:rsidRPr="00C05477" w:rsidRDefault="0039644C" w:rsidP="00C04D9B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C05477">
        <w:rPr>
          <w:rFonts w:ascii="Times New Roman" w:hAnsi="Times New Roman" w:cs="Times New Roman"/>
          <w:b/>
        </w:rPr>
        <w:t>Biography</w:t>
      </w:r>
    </w:p>
    <w:p w:rsidR="0039644C" w:rsidRDefault="0039644C" w:rsidP="00C04D9B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Anirban Ghosh , is persuing his B.Pharm degree at the age of  22 yrs from the NSHM Knowledge Campus ,</w:t>
      </w:r>
      <w:r w:rsidR="00C05477">
        <w:rPr>
          <w:rFonts w:ascii="Times New Roman" w:hAnsi="Times New Roman" w:cs="Times New Roman"/>
        </w:rPr>
        <w:t xml:space="preserve"> Kolkata Group of Institutions .</w:t>
      </w:r>
    </w:p>
    <w:p w:rsidR="00C05477" w:rsidRDefault="00C05477" w:rsidP="00C04D9B">
      <w:pPr>
        <w:spacing w:line="360" w:lineRule="auto"/>
        <w:jc w:val="both"/>
        <w:rPr>
          <w:rFonts w:ascii="Times New Roman" w:hAnsi="Times New Roman" w:cs="Times New Roman"/>
          <w:b/>
          <w:lang w:val="en-NZ"/>
        </w:rPr>
      </w:pPr>
      <w:r w:rsidRPr="00C05477">
        <w:rPr>
          <w:rFonts w:ascii="Times New Roman" w:hAnsi="Times New Roman" w:cs="Times New Roman"/>
          <w:b/>
          <w:lang w:val="en-NZ"/>
        </w:rPr>
        <w:t>Presenting author details</w:t>
      </w:r>
      <w:r>
        <w:rPr>
          <w:rFonts w:ascii="Times New Roman" w:hAnsi="Times New Roman" w:cs="Times New Roman"/>
          <w:b/>
          <w:lang w:val="en-NZ"/>
        </w:rPr>
        <w:t>:</w:t>
      </w:r>
    </w:p>
    <w:p w:rsidR="00C05477" w:rsidRPr="00C05477" w:rsidRDefault="00C05477" w:rsidP="00C05477">
      <w:pPr>
        <w:spacing w:line="360" w:lineRule="auto"/>
        <w:rPr>
          <w:rFonts w:ascii="Times New Roman" w:hAnsi="Times New Roman" w:cs="Times New Roman"/>
          <w:lang w:val="en-NZ"/>
        </w:rPr>
      </w:pPr>
      <w:r w:rsidRPr="00C05477">
        <w:rPr>
          <w:rFonts w:ascii="Times New Roman" w:hAnsi="Times New Roman" w:cs="Times New Roman"/>
          <w:lang w:val="en-NZ"/>
        </w:rPr>
        <w:t>Full name:  Anirban  Ghosh</w:t>
      </w:r>
      <w:r w:rsidRPr="00C05477">
        <w:rPr>
          <w:rFonts w:ascii="Times New Roman" w:hAnsi="Times New Roman" w:cs="Times New Roman"/>
          <w:lang w:val="en-NZ"/>
        </w:rPr>
        <w:br/>
        <w:t>Contact number: 7003096038</w:t>
      </w:r>
    </w:p>
    <w:p w:rsidR="00C05477" w:rsidRPr="00C05477" w:rsidRDefault="00C05477" w:rsidP="00C05477">
      <w:pPr>
        <w:spacing w:line="360" w:lineRule="auto"/>
        <w:rPr>
          <w:rFonts w:ascii="Times New Roman" w:hAnsi="Times New Roman" w:cs="Times New Roman"/>
          <w:lang w:val="en-NZ"/>
        </w:rPr>
      </w:pPr>
      <w:r w:rsidRPr="00C05477">
        <w:rPr>
          <w:rFonts w:ascii="Times New Roman" w:hAnsi="Times New Roman" w:cs="Times New Roman"/>
          <w:lang w:val="en-NZ"/>
        </w:rPr>
        <w:t xml:space="preserve">Email Address: </w:t>
      </w:r>
      <w:hyperlink r:id="rId6" w:history="1">
        <w:r w:rsidRPr="00C05477">
          <w:rPr>
            <w:rStyle w:val="Hyperlink"/>
            <w:rFonts w:ascii="Times New Roman" w:hAnsi="Times New Roman" w:cs="Times New Roman"/>
            <w:lang w:val="en-NZ"/>
          </w:rPr>
          <w:t>ganirban95@gmail.com</w:t>
        </w:r>
      </w:hyperlink>
    </w:p>
    <w:p w:rsidR="00C05477" w:rsidRDefault="00C05477" w:rsidP="00C05477">
      <w:pPr>
        <w:spacing w:line="360" w:lineRule="auto"/>
        <w:rPr>
          <w:rFonts w:ascii="Times New Roman" w:hAnsi="Times New Roman" w:cs="Times New Roman"/>
          <w:lang w:val="en-NZ"/>
        </w:rPr>
      </w:pPr>
      <w:r w:rsidRPr="00C05477">
        <w:rPr>
          <w:rFonts w:ascii="Times New Roman" w:hAnsi="Times New Roman" w:cs="Times New Roman"/>
          <w:lang w:val="en-NZ"/>
        </w:rPr>
        <w:t>Category:</w:t>
      </w:r>
      <w:r>
        <w:rPr>
          <w:rFonts w:ascii="Times New Roman" w:hAnsi="Times New Roman" w:cs="Times New Roman"/>
          <w:lang w:val="en-NZ"/>
        </w:rPr>
        <w:t xml:space="preserve"> Poster Presentation</w:t>
      </w:r>
    </w:p>
    <w:p w:rsidR="00C05477" w:rsidRPr="00C05477" w:rsidRDefault="00C05477" w:rsidP="00C05477">
      <w:pPr>
        <w:spacing w:line="360" w:lineRule="auto"/>
        <w:rPr>
          <w:rFonts w:ascii="Times New Roman" w:hAnsi="Times New Roman" w:cs="Times New Roman"/>
        </w:rPr>
      </w:pPr>
    </w:p>
    <w:sectPr w:rsidR="00C05477" w:rsidRPr="00C05477" w:rsidSect="002968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C2655A"/>
    <w:multiLevelType w:val="hybridMultilevel"/>
    <w:tmpl w:val="81D8A61E"/>
    <w:lvl w:ilvl="0" w:tplc="E35CCA1E">
      <w:numFmt w:val="bullet"/>
      <w:lvlText w:val="-"/>
      <w:lvlJc w:val="left"/>
      <w:pPr>
        <w:ind w:left="5775" w:hanging="360"/>
      </w:pPr>
      <w:rPr>
        <w:rFonts w:ascii="Calibri" w:eastAsiaTheme="minorEastAsia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793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865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937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1009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1081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1153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A844E4"/>
    <w:rsid w:val="001D195B"/>
    <w:rsid w:val="00296824"/>
    <w:rsid w:val="0039644C"/>
    <w:rsid w:val="006366E6"/>
    <w:rsid w:val="00732A1F"/>
    <w:rsid w:val="007B5DB4"/>
    <w:rsid w:val="00863A6A"/>
    <w:rsid w:val="00A034EC"/>
    <w:rsid w:val="00A07B1E"/>
    <w:rsid w:val="00A844E4"/>
    <w:rsid w:val="00A8607E"/>
    <w:rsid w:val="00B401EC"/>
    <w:rsid w:val="00BE16B1"/>
    <w:rsid w:val="00C04D9B"/>
    <w:rsid w:val="00C05477"/>
    <w:rsid w:val="00D34234"/>
    <w:rsid w:val="00FD23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8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19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6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44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054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anirban95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2017-02-27T16:03:00Z</dcterms:created>
  <dcterms:modified xsi:type="dcterms:W3CDTF">2017-03-19T17:09:00Z</dcterms:modified>
</cp:coreProperties>
</file>