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049D" w:rsidRDefault="00AE2F67" w:rsidP="00EE049D">
      <w:pPr>
        <w:spacing w:line="480" w:lineRule="auto"/>
        <w:rPr>
          <w:rFonts w:asciiTheme="minorBidi" w:hAnsiTheme="minorBidi"/>
          <w:b/>
          <w:bCs/>
          <w:sz w:val="24"/>
          <w:szCs w:val="24"/>
        </w:rPr>
      </w:pPr>
      <w:r>
        <w:rPr>
          <w:rFonts w:asciiTheme="minorBidi" w:hAnsiTheme="minorBidi"/>
          <w:b/>
          <w:bCs/>
          <w:sz w:val="24"/>
          <w:szCs w:val="24"/>
        </w:rPr>
        <w:t xml:space="preserve">Title: </w:t>
      </w:r>
      <w:r w:rsidR="00EE049D">
        <w:rPr>
          <w:rFonts w:asciiTheme="minorBidi" w:hAnsiTheme="minorBidi"/>
          <w:b/>
          <w:bCs/>
          <w:sz w:val="24"/>
          <w:szCs w:val="24"/>
        </w:rPr>
        <w:t>Fasting during Ramadan by abusing Oral Contraceptives</w:t>
      </w:r>
    </w:p>
    <w:p w:rsidR="00AE2F67" w:rsidRDefault="00EE049D" w:rsidP="00AE2F67">
      <w:pPr>
        <w:spacing w:line="480" w:lineRule="auto"/>
        <w:rPr>
          <w:rFonts w:asciiTheme="majorBidi" w:hAnsiTheme="majorBidi" w:cstheme="majorBidi"/>
          <w:sz w:val="24"/>
          <w:szCs w:val="24"/>
        </w:rPr>
      </w:pPr>
      <w:r w:rsidRPr="00AE2F67">
        <w:rPr>
          <w:rFonts w:asciiTheme="majorBidi" w:hAnsiTheme="majorBidi" w:cstheme="majorBidi"/>
          <w:sz w:val="24"/>
          <w:szCs w:val="24"/>
          <w:u w:val="single"/>
        </w:rPr>
        <w:t xml:space="preserve">Ali </w:t>
      </w:r>
      <w:proofErr w:type="spellStart"/>
      <w:r w:rsidRPr="00AE2F67">
        <w:rPr>
          <w:rFonts w:asciiTheme="majorBidi" w:hAnsiTheme="majorBidi" w:cstheme="majorBidi"/>
          <w:sz w:val="24"/>
          <w:szCs w:val="24"/>
          <w:u w:val="single"/>
        </w:rPr>
        <w:t>Niksirat</w:t>
      </w:r>
      <w:proofErr w:type="spellEnd"/>
      <w:r w:rsidRPr="00AE2F67">
        <w:rPr>
          <w:rFonts w:asciiTheme="majorBidi" w:hAnsiTheme="majorBidi" w:cstheme="majorBidi"/>
          <w:sz w:val="24"/>
          <w:szCs w:val="24"/>
        </w:rPr>
        <w:t>, Resident of Internal Medicine, Tehran</w:t>
      </w:r>
      <w:r w:rsidR="00AE2F67">
        <w:rPr>
          <w:rFonts w:asciiTheme="majorBidi" w:hAnsiTheme="majorBidi" w:cstheme="majorBidi"/>
          <w:sz w:val="24"/>
          <w:szCs w:val="24"/>
        </w:rPr>
        <w:t xml:space="preserve"> University of Medical Sciences</w:t>
      </w:r>
    </w:p>
    <w:p w:rsidR="00EE049D" w:rsidRPr="00AE2F67" w:rsidRDefault="00EE049D" w:rsidP="00AE2F67">
      <w:pPr>
        <w:spacing w:line="480" w:lineRule="auto"/>
        <w:rPr>
          <w:rFonts w:asciiTheme="majorBidi" w:hAnsiTheme="majorBidi" w:cstheme="majorBidi"/>
          <w:sz w:val="24"/>
          <w:szCs w:val="24"/>
        </w:rPr>
      </w:pPr>
      <w:proofErr w:type="spellStart"/>
      <w:r w:rsidRPr="00AE2F67">
        <w:rPr>
          <w:rFonts w:asciiTheme="majorBidi" w:eastAsia="Times New Roman" w:hAnsiTheme="majorBidi" w:cstheme="majorBidi"/>
          <w:color w:val="000000" w:themeColor="text1"/>
          <w:sz w:val="24"/>
          <w:szCs w:val="24"/>
        </w:rPr>
        <w:t>Abdolreza</w:t>
      </w:r>
      <w:proofErr w:type="spellEnd"/>
      <w:r w:rsidRPr="00AE2F67">
        <w:rPr>
          <w:rFonts w:asciiTheme="majorBidi" w:eastAsia="Times New Roman" w:hAnsiTheme="majorBidi" w:cstheme="majorBidi"/>
          <w:color w:val="000000" w:themeColor="text1"/>
          <w:sz w:val="24"/>
          <w:szCs w:val="24"/>
        </w:rPr>
        <w:t xml:space="preserve"> </w:t>
      </w:r>
      <w:proofErr w:type="spellStart"/>
      <w:r w:rsidRPr="00AE2F67">
        <w:rPr>
          <w:rFonts w:asciiTheme="majorBidi" w:eastAsia="Times New Roman" w:hAnsiTheme="majorBidi" w:cstheme="majorBidi"/>
          <w:color w:val="000000" w:themeColor="text1"/>
          <w:sz w:val="24"/>
          <w:szCs w:val="24"/>
        </w:rPr>
        <w:t>Ghoreishy</w:t>
      </w:r>
      <w:proofErr w:type="spellEnd"/>
      <w:r w:rsidRPr="00AE2F67">
        <w:rPr>
          <w:rFonts w:asciiTheme="majorBidi" w:eastAsia="Times New Roman" w:hAnsiTheme="majorBidi" w:cstheme="majorBidi"/>
          <w:color w:val="000000" w:themeColor="text1"/>
          <w:sz w:val="24"/>
          <w:szCs w:val="24"/>
        </w:rPr>
        <w:t xml:space="preserve">, </w:t>
      </w:r>
      <w:r w:rsidRPr="00AE2F67">
        <w:rPr>
          <w:rFonts w:asciiTheme="majorBidi" w:hAnsiTheme="majorBidi" w:cstheme="majorBidi"/>
          <w:sz w:val="24"/>
          <w:szCs w:val="24"/>
        </w:rPr>
        <w:t xml:space="preserve">Assistant Professor of Neurology, Neurology Department, </w:t>
      </w:r>
      <w:proofErr w:type="spellStart"/>
      <w:r w:rsidRPr="00AE2F67">
        <w:rPr>
          <w:rFonts w:asciiTheme="majorBidi" w:hAnsiTheme="majorBidi" w:cstheme="majorBidi"/>
          <w:sz w:val="24"/>
          <w:szCs w:val="24"/>
        </w:rPr>
        <w:t>Zanjan</w:t>
      </w:r>
      <w:proofErr w:type="spellEnd"/>
      <w:r w:rsidRPr="00AE2F67">
        <w:rPr>
          <w:rFonts w:asciiTheme="majorBidi" w:hAnsiTheme="majorBidi" w:cstheme="majorBidi"/>
          <w:sz w:val="24"/>
          <w:szCs w:val="24"/>
        </w:rPr>
        <w:t xml:space="preserve"> University of Medical Sciences, </w:t>
      </w:r>
      <w:proofErr w:type="spellStart"/>
      <w:r w:rsidRPr="00AE2F67">
        <w:rPr>
          <w:rFonts w:asciiTheme="majorBidi" w:hAnsiTheme="majorBidi" w:cstheme="majorBidi"/>
          <w:sz w:val="24"/>
          <w:szCs w:val="24"/>
        </w:rPr>
        <w:t>Zanjan</w:t>
      </w:r>
      <w:proofErr w:type="spellEnd"/>
      <w:r w:rsidRPr="00AE2F67">
        <w:rPr>
          <w:rFonts w:asciiTheme="majorBidi" w:hAnsiTheme="majorBidi" w:cstheme="majorBidi"/>
          <w:sz w:val="24"/>
          <w:szCs w:val="24"/>
        </w:rPr>
        <w:t>, Iran</w:t>
      </w:r>
    </w:p>
    <w:p w:rsidR="00EE049D" w:rsidRPr="00AE2F67" w:rsidRDefault="00EE049D" w:rsidP="00EE049D">
      <w:pPr>
        <w:shd w:val="clear" w:color="auto" w:fill="FFFFFF"/>
        <w:spacing w:line="240" w:lineRule="auto"/>
        <w:rPr>
          <w:rFonts w:asciiTheme="majorBidi" w:eastAsia="Times New Roman" w:hAnsiTheme="majorBidi" w:cstheme="majorBidi"/>
          <w:color w:val="000000" w:themeColor="text1"/>
          <w:sz w:val="24"/>
          <w:szCs w:val="24"/>
        </w:rPr>
      </w:pPr>
      <w:r w:rsidRPr="00AE2F67">
        <w:rPr>
          <w:rFonts w:asciiTheme="majorBidi" w:eastAsia="Times New Roman" w:hAnsiTheme="majorBidi" w:cstheme="majorBidi"/>
          <w:color w:val="000000" w:themeColor="text1"/>
          <w:sz w:val="24"/>
          <w:szCs w:val="24"/>
        </w:rPr>
        <w:t xml:space="preserve"> </w:t>
      </w:r>
      <w:proofErr w:type="spellStart"/>
      <w:r w:rsidRPr="00AE2F67">
        <w:rPr>
          <w:rFonts w:asciiTheme="majorBidi" w:eastAsia="Times New Roman" w:hAnsiTheme="majorBidi" w:cstheme="majorBidi"/>
          <w:color w:val="000000" w:themeColor="text1"/>
          <w:sz w:val="24"/>
          <w:szCs w:val="24"/>
        </w:rPr>
        <w:t>Hanieh</w:t>
      </w:r>
      <w:proofErr w:type="spellEnd"/>
      <w:r w:rsidRPr="00AE2F67">
        <w:rPr>
          <w:rFonts w:asciiTheme="majorBidi" w:eastAsia="Times New Roman" w:hAnsiTheme="majorBidi" w:cstheme="majorBidi"/>
          <w:color w:val="000000" w:themeColor="text1"/>
          <w:sz w:val="24"/>
          <w:szCs w:val="24"/>
        </w:rPr>
        <w:t xml:space="preserve"> </w:t>
      </w:r>
      <w:proofErr w:type="spellStart"/>
      <w:r w:rsidRPr="00AE2F67">
        <w:rPr>
          <w:rFonts w:asciiTheme="majorBidi" w:eastAsia="Times New Roman" w:hAnsiTheme="majorBidi" w:cstheme="majorBidi"/>
          <w:color w:val="000000" w:themeColor="text1"/>
          <w:sz w:val="24"/>
          <w:szCs w:val="24"/>
        </w:rPr>
        <w:t>Paydari</w:t>
      </w:r>
      <w:proofErr w:type="spellEnd"/>
      <w:r w:rsidRPr="00AE2F67">
        <w:rPr>
          <w:rFonts w:asciiTheme="majorBidi" w:eastAsia="Times New Roman" w:hAnsiTheme="majorBidi" w:cstheme="majorBidi"/>
          <w:color w:val="000000" w:themeColor="text1"/>
          <w:sz w:val="24"/>
          <w:szCs w:val="24"/>
        </w:rPr>
        <w:t xml:space="preserve">, </w:t>
      </w:r>
      <w:r w:rsidRPr="00AE2F67">
        <w:rPr>
          <w:rFonts w:asciiTheme="majorBidi" w:hAnsiTheme="majorBidi" w:cstheme="majorBidi"/>
          <w:sz w:val="24"/>
          <w:szCs w:val="24"/>
        </w:rPr>
        <w:t>General Practitioner, Tehran University of Medical Sciences, Tehran, Iran</w:t>
      </w:r>
    </w:p>
    <w:p w:rsidR="00EE049D" w:rsidRDefault="00EE049D" w:rsidP="00EE049D">
      <w:pPr>
        <w:spacing w:line="480" w:lineRule="auto"/>
        <w:rPr>
          <w:rFonts w:asciiTheme="minorBidi" w:hAnsiTheme="minorBidi"/>
          <w:b/>
          <w:bCs/>
          <w:sz w:val="24"/>
          <w:szCs w:val="24"/>
        </w:rPr>
      </w:pPr>
    </w:p>
    <w:p w:rsidR="00EE049D" w:rsidRPr="001C083A" w:rsidRDefault="00EE049D" w:rsidP="00EE049D">
      <w:pPr>
        <w:spacing w:line="480" w:lineRule="auto"/>
        <w:rPr>
          <w:rFonts w:asciiTheme="minorBidi" w:hAnsiTheme="minorBidi"/>
          <w:sz w:val="24"/>
          <w:szCs w:val="24"/>
        </w:rPr>
      </w:pPr>
      <w:r w:rsidRPr="001C083A">
        <w:rPr>
          <w:rFonts w:asciiTheme="minorBidi" w:hAnsiTheme="minorBidi"/>
          <w:b/>
          <w:bCs/>
          <w:sz w:val="24"/>
          <w:szCs w:val="24"/>
        </w:rPr>
        <w:t>Introduction:</w:t>
      </w:r>
      <w:r w:rsidRPr="001C083A">
        <w:rPr>
          <w:rFonts w:asciiTheme="minorBidi" w:hAnsiTheme="minorBidi"/>
          <w:sz w:val="24"/>
          <w:szCs w:val="24"/>
        </w:rPr>
        <w:t xml:space="preserve"> </w:t>
      </w:r>
      <w:r>
        <w:rPr>
          <w:rFonts w:asciiTheme="minorBidi" w:hAnsiTheme="minorBidi"/>
          <w:sz w:val="24"/>
          <w:szCs w:val="24"/>
        </w:rPr>
        <w:t xml:space="preserve">According to Islam rules, </w:t>
      </w:r>
      <w:r w:rsidRPr="001C083A">
        <w:rPr>
          <w:rFonts w:asciiTheme="minorBidi" w:hAnsiTheme="minorBidi"/>
          <w:sz w:val="24"/>
          <w:szCs w:val="24"/>
        </w:rPr>
        <w:t>Muslim women are not allowed to perform religious ceremonies during their menstrual period. Some of them use oral contraceptive pills (OCPs) to delay menstruation, which can increase the risk of cerebral venous - sinus thrombosis (CVST). Therefore, the incidence of CVST is significantly higher among them.</w:t>
      </w:r>
    </w:p>
    <w:p w:rsidR="00EE049D" w:rsidRPr="001C083A" w:rsidRDefault="00EE049D" w:rsidP="00EE049D">
      <w:pPr>
        <w:spacing w:line="480" w:lineRule="auto"/>
        <w:jc w:val="both"/>
        <w:rPr>
          <w:rFonts w:asciiTheme="minorBidi" w:hAnsiTheme="minorBidi"/>
        </w:rPr>
      </w:pPr>
      <w:r w:rsidRPr="001C083A">
        <w:rPr>
          <w:rFonts w:asciiTheme="minorBidi" w:hAnsiTheme="minorBidi"/>
          <w:b/>
          <w:bCs/>
        </w:rPr>
        <w:t>Methods:</w:t>
      </w:r>
      <w:r w:rsidRPr="001C083A">
        <w:rPr>
          <w:rFonts w:asciiTheme="minorBidi" w:hAnsiTheme="minorBidi"/>
        </w:rPr>
        <w:t xml:space="preserve"> This study was conduc</w:t>
      </w:r>
      <w:r>
        <w:rPr>
          <w:rFonts w:asciiTheme="minorBidi" w:hAnsiTheme="minorBidi"/>
        </w:rPr>
        <w:t>ted during</w:t>
      </w:r>
      <w:r w:rsidRPr="001C083A">
        <w:rPr>
          <w:rFonts w:asciiTheme="minorBidi" w:hAnsiTheme="minorBidi"/>
        </w:rPr>
        <w:t xml:space="preserve"> two consecutive months of Ramadan in </w:t>
      </w:r>
      <w:proofErr w:type="spellStart"/>
      <w:r w:rsidRPr="001C083A">
        <w:rPr>
          <w:rFonts w:asciiTheme="minorBidi" w:hAnsiTheme="minorBidi"/>
        </w:rPr>
        <w:t>Zanjan</w:t>
      </w:r>
      <w:proofErr w:type="spellEnd"/>
      <w:r w:rsidRPr="001C083A">
        <w:rPr>
          <w:rFonts w:asciiTheme="minorBidi" w:hAnsiTheme="minorBidi"/>
        </w:rPr>
        <w:t xml:space="preserve"> Province of</w:t>
      </w:r>
      <w:r>
        <w:rPr>
          <w:rFonts w:asciiTheme="minorBidi" w:hAnsiTheme="minorBidi"/>
        </w:rPr>
        <w:t xml:space="preserve"> Iran. The </w:t>
      </w:r>
      <w:r w:rsidRPr="001C083A">
        <w:rPr>
          <w:rFonts w:asciiTheme="minorBidi" w:hAnsiTheme="minorBidi"/>
        </w:rPr>
        <w:t xml:space="preserve">patients with CVST and OCP consumption history were </w:t>
      </w:r>
      <w:r>
        <w:rPr>
          <w:rFonts w:asciiTheme="minorBidi" w:hAnsiTheme="minorBidi"/>
        </w:rPr>
        <w:t>studied.</w:t>
      </w:r>
    </w:p>
    <w:p w:rsidR="00EE049D" w:rsidRPr="001C083A" w:rsidRDefault="00EE049D" w:rsidP="00EE049D">
      <w:pPr>
        <w:pStyle w:val="Default"/>
        <w:spacing w:line="480" w:lineRule="auto"/>
        <w:jc w:val="both"/>
        <w:rPr>
          <w:rFonts w:asciiTheme="minorBidi" w:hAnsiTheme="minorBidi"/>
          <w:color w:val="auto"/>
        </w:rPr>
      </w:pPr>
      <w:r w:rsidRPr="001C083A">
        <w:rPr>
          <w:rFonts w:asciiTheme="minorBidi" w:hAnsiTheme="minorBidi" w:cstheme="minorBidi"/>
          <w:b/>
          <w:bCs/>
          <w:color w:val="auto"/>
        </w:rPr>
        <w:t>Results:</w:t>
      </w:r>
      <w:r>
        <w:rPr>
          <w:rFonts w:asciiTheme="minorBidi" w:hAnsiTheme="minorBidi"/>
          <w:color w:val="auto"/>
        </w:rPr>
        <w:t xml:space="preserve"> Of 32 female </w:t>
      </w:r>
      <w:r w:rsidRPr="001C083A">
        <w:rPr>
          <w:rFonts w:asciiTheme="minorBidi" w:hAnsiTheme="minorBidi"/>
          <w:color w:val="auto"/>
        </w:rPr>
        <w:t>patients</w:t>
      </w:r>
      <w:r>
        <w:rPr>
          <w:rFonts w:asciiTheme="minorBidi" w:hAnsiTheme="minorBidi"/>
          <w:color w:val="auto"/>
        </w:rPr>
        <w:t xml:space="preserve"> with </w:t>
      </w:r>
      <w:r w:rsidRPr="001C083A">
        <w:rPr>
          <w:rFonts w:asciiTheme="minorBidi" w:hAnsiTheme="minorBidi"/>
          <w:color w:val="auto"/>
        </w:rPr>
        <w:t>CVST, 27 patients had a history of OCPs consumption</w:t>
      </w:r>
      <w:r>
        <w:rPr>
          <w:rFonts w:asciiTheme="minorBidi" w:hAnsiTheme="minorBidi"/>
          <w:color w:val="auto"/>
        </w:rPr>
        <w:t>. 24 cases of them consumed LD.</w:t>
      </w:r>
    </w:p>
    <w:p w:rsidR="00EE049D" w:rsidRPr="001C083A" w:rsidRDefault="00EE049D" w:rsidP="00EE049D">
      <w:pPr>
        <w:autoSpaceDE w:val="0"/>
        <w:autoSpaceDN w:val="0"/>
        <w:adjustRightInd w:val="0"/>
        <w:spacing w:after="0" w:line="480" w:lineRule="auto"/>
        <w:jc w:val="both"/>
        <w:rPr>
          <w:rFonts w:asciiTheme="minorBidi" w:hAnsiTheme="minorBidi"/>
          <w:sz w:val="24"/>
          <w:szCs w:val="24"/>
        </w:rPr>
      </w:pPr>
      <w:r w:rsidRPr="001C083A">
        <w:rPr>
          <w:rFonts w:asciiTheme="minorBidi" w:hAnsiTheme="minorBidi"/>
          <w:b/>
          <w:bCs/>
          <w:sz w:val="24"/>
          <w:szCs w:val="24"/>
        </w:rPr>
        <w:t>Conclusion:</w:t>
      </w:r>
      <w:r w:rsidRPr="001C083A">
        <w:rPr>
          <w:rFonts w:asciiTheme="minorBidi" w:hAnsiTheme="minorBidi"/>
          <w:sz w:val="24"/>
          <w:szCs w:val="24"/>
        </w:rPr>
        <w:t xml:space="preserve"> Using contraceptive products among Muslim women in an incorrect manner to delay menstruation should be considered by healthcare system. All of our patients had a “short term” history of OCPs use when fasting. It is strongly recommended that women should avoid the us</w:t>
      </w:r>
      <w:r>
        <w:rPr>
          <w:rFonts w:asciiTheme="minorBidi" w:hAnsiTheme="minorBidi"/>
          <w:sz w:val="24"/>
          <w:szCs w:val="24"/>
        </w:rPr>
        <w:t>e of OCPs to delay menstruation especially in the month of Ramadan.</w:t>
      </w:r>
    </w:p>
    <w:p w:rsidR="003904C4" w:rsidRDefault="003904C4"/>
    <w:p w:rsidR="00AE2F67" w:rsidRDefault="00AE2F67"/>
    <w:p w:rsidR="00AE2F67" w:rsidRDefault="00AE2F67">
      <w:pPr>
        <w:rPr>
          <w:b/>
          <w:bCs/>
        </w:rPr>
      </w:pPr>
      <w:r>
        <w:rPr>
          <w:b/>
          <w:bCs/>
          <w:noProof/>
        </w:rPr>
        <w:lastRenderedPageBreak/>
        <w:drawing>
          <wp:inline distT="0" distB="0" distL="0" distR="0">
            <wp:extent cx="1200150" cy="1333500"/>
            <wp:effectExtent l="0" t="0" r="0" b="0"/>
            <wp:docPr id="1" name="Picture 1" descr="C:\Users\Ali\Desktop\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li\Desktop\003.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00150" cy="1333500"/>
                    </a:xfrm>
                    <a:prstGeom prst="rect">
                      <a:avLst/>
                    </a:prstGeom>
                    <a:noFill/>
                    <a:ln>
                      <a:noFill/>
                    </a:ln>
                  </pic:spPr>
                </pic:pic>
              </a:graphicData>
            </a:graphic>
          </wp:inline>
        </w:drawing>
      </w:r>
      <w:r>
        <w:rPr>
          <w:b/>
          <w:bCs/>
        </w:rPr>
        <w:t xml:space="preserve">    </w:t>
      </w:r>
    </w:p>
    <w:p w:rsidR="00AE2F67" w:rsidRPr="00AE2F67" w:rsidRDefault="00AE2F67" w:rsidP="00AE2F67">
      <w:r>
        <w:rPr>
          <w:b/>
          <w:bCs/>
        </w:rPr>
        <w:t xml:space="preserve">Biography: </w:t>
      </w:r>
      <w:r>
        <w:rPr>
          <w:rFonts w:ascii="Helvetica" w:hAnsi="Helvetica" w:cs="Helvetica"/>
          <w:color w:val="333333"/>
          <w:sz w:val="21"/>
          <w:szCs w:val="21"/>
          <w:lang w:val="en"/>
        </w:rPr>
        <w:t xml:space="preserve">Ali </w:t>
      </w:r>
      <w:proofErr w:type="spellStart"/>
      <w:r>
        <w:rPr>
          <w:rFonts w:ascii="Helvetica" w:hAnsi="Helvetica" w:cs="Helvetica"/>
          <w:color w:val="333333"/>
          <w:sz w:val="21"/>
          <w:szCs w:val="21"/>
          <w:lang w:val="en"/>
        </w:rPr>
        <w:t>Niksirat</w:t>
      </w:r>
      <w:proofErr w:type="spellEnd"/>
      <w:r>
        <w:rPr>
          <w:rFonts w:ascii="Helvetica" w:hAnsi="Helvetica" w:cs="Helvetica"/>
          <w:color w:val="333333"/>
          <w:sz w:val="21"/>
          <w:szCs w:val="21"/>
          <w:lang w:val="en"/>
        </w:rPr>
        <w:t xml:space="preserve"> has completed his MD at the age of 25 from </w:t>
      </w:r>
      <w:proofErr w:type="spellStart"/>
      <w:r>
        <w:rPr>
          <w:rFonts w:ascii="Helvetica" w:hAnsi="Helvetica" w:cs="Helvetica"/>
          <w:color w:val="333333"/>
          <w:sz w:val="21"/>
          <w:szCs w:val="21"/>
          <w:lang w:val="en"/>
        </w:rPr>
        <w:t>Zanjan</w:t>
      </w:r>
      <w:proofErr w:type="spellEnd"/>
      <w:r>
        <w:rPr>
          <w:rFonts w:ascii="Helvetica" w:hAnsi="Helvetica" w:cs="Helvetica"/>
          <w:color w:val="333333"/>
          <w:sz w:val="21"/>
          <w:szCs w:val="21"/>
          <w:lang w:val="en"/>
        </w:rPr>
        <w:t xml:space="preserve"> University of Medical Science and after passing his military service in forensic medicine organization as a</w:t>
      </w:r>
      <w:r>
        <w:rPr>
          <w:rFonts w:ascii="Helvetica" w:hAnsi="Helvetica" w:cs="Helvetica"/>
          <w:color w:val="333333"/>
          <w:sz w:val="21"/>
          <w:szCs w:val="21"/>
          <w:lang w:val="en"/>
        </w:rPr>
        <w:t>n</w:t>
      </w:r>
      <w:r>
        <w:rPr>
          <w:rFonts w:ascii="Helvetica" w:hAnsi="Helvetica" w:cs="Helvetica"/>
          <w:color w:val="333333"/>
          <w:sz w:val="21"/>
          <w:szCs w:val="21"/>
          <w:lang w:val="en"/>
        </w:rPr>
        <w:t xml:space="preserve"> advisor physician, he is accepted in specialty of medical science in Tehran University of Medical Science.</w:t>
      </w:r>
      <w:r>
        <w:rPr>
          <w:rFonts w:ascii="Helvetica" w:hAnsi="Helvetica" w:cs="Helvetica"/>
          <w:color w:val="333333"/>
          <w:sz w:val="21"/>
          <w:szCs w:val="21"/>
          <w:lang w:val="en"/>
        </w:rPr>
        <w:t xml:space="preserve"> Now he is chief resident of Internal Medicine.</w:t>
      </w:r>
      <w:bookmarkStart w:id="0" w:name="_GoBack"/>
      <w:bookmarkEnd w:id="0"/>
    </w:p>
    <w:sectPr w:rsidR="00AE2F67" w:rsidRPr="00AE2F6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Helvetica">
    <w:panose1 w:val="020B0604020202030204"/>
    <w:charset w:val="00"/>
    <w:family w:val="swiss"/>
    <w:pitch w:val="variable"/>
    <w:sig w:usb0="20002A87" w:usb1="00000000" w:usb2="00000000"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3088"/>
    <w:rsid w:val="003904C4"/>
    <w:rsid w:val="00AE2F67"/>
    <w:rsid w:val="00DC3088"/>
    <w:rsid w:val="00EE049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049D"/>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E049D"/>
    <w:pPr>
      <w:autoSpaceDE w:val="0"/>
      <w:autoSpaceDN w:val="0"/>
      <w:adjustRightInd w:val="0"/>
      <w:spacing w:after="0" w:line="240" w:lineRule="auto"/>
    </w:pPr>
    <w:rPr>
      <w:rFonts w:ascii="Times New Roman" w:eastAsiaTheme="minorEastAsia" w:hAnsi="Times New Roman" w:cs="Times New Roman"/>
      <w:color w:val="000000"/>
      <w:sz w:val="24"/>
      <w:szCs w:val="24"/>
    </w:rPr>
  </w:style>
  <w:style w:type="paragraph" w:styleId="BalloonText">
    <w:name w:val="Balloon Text"/>
    <w:basedOn w:val="Normal"/>
    <w:link w:val="BalloonTextChar"/>
    <w:uiPriority w:val="99"/>
    <w:semiHidden/>
    <w:unhideWhenUsed/>
    <w:rsid w:val="00AE2F6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E2F67"/>
    <w:rPr>
      <w:rFonts w:ascii="Tahoma" w:eastAsiaTheme="minorEastAsi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049D"/>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E049D"/>
    <w:pPr>
      <w:autoSpaceDE w:val="0"/>
      <w:autoSpaceDN w:val="0"/>
      <w:adjustRightInd w:val="0"/>
      <w:spacing w:after="0" w:line="240" w:lineRule="auto"/>
    </w:pPr>
    <w:rPr>
      <w:rFonts w:ascii="Times New Roman" w:eastAsiaTheme="minorEastAsia" w:hAnsi="Times New Roman" w:cs="Times New Roman"/>
      <w:color w:val="000000"/>
      <w:sz w:val="24"/>
      <w:szCs w:val="24"/>
    </w:rPr>
  </w:style>
  <w:style w:type="paragraph" w:styleId="BalloonText">
    <w:name w:val="Balloon Text"/>
    <w:basedOn w:val="Normal"/>
    <w:link w:val="BalloonTextChar"/>
    <w:uiPriority w:val="99"/>
    <w:semiHidden/>
    <w:unhideWhenUsed/>
    <w:rsid w:val="00AE2F6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E2F67"/>
    <w:rPr>
      <w:rFonts w:ascii="Tahoma" w:eastAsiaTheme="minorEastAsi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2</Pages>
  <Words>252</Words>
  <Characters>1438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dc:creator>
  <cp:keywords/>
  <dc:description/>
  <cp:lastModifiedBy>Ali</cp:lastModifiedBy>
  <cp:revision>2</cp:revision>
  <dcterms:created xsi:type="dcterms:W3CDTF">2018-05-20T14:16:00Z</dcterms:created>
  <dcterms:modified xsi:type="dcterms:W3CDTF">2018-05-20T14:35:00Z</dcterms:modified>
</cp:coreProperties>
</file>