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AC1F9" w14:textId="5700E801" w:rsidR="005517D7" w:rsidRPr="005517D7" w:rsidRDefault="005517D7" w:rsidP="005517D7">
      <w:pPr>
        <w:pStyle w:val="Heading1"/>
        <w:spacing w:before="170"/>
        <w:ind w:left="90"/>
        <w:rPr>
          <w:rFonts w:ascii="Times New Roman" w:hAnsi="Times New Roman" w:cs="Times New Roman"/>
          <w:color w:val="337AB7"/>
          <w:szCs w:val="28"/>
        </w:rPr>
      </w:pPr>
      <w:r>
        <w:rPr>
          <w:rFonts w:ascii="Times New Roman" w:hAnsi="Times New Roman" w:cs="Times New Roman"/>
          <w:color w:val="337AB7"/>
          <w:szCs w:val="28"/>
        </w:rPr>
        <w:t xml:space="preserve">Development of Spectrophotometric Methods for </w:t>
      </w:r>
      <w:r w:rsidR="00105D72">
        <w:rPr>
          <w:rFonts w:ascii="Times New Roman" w:hAnsi="Times New Roman" w:cs="Times New Roman"/>
          <w:color w:val="337AB7"/>
          <w:szCs w:val="28"/>
        </w:rPr>
        <w:t>the</w:t>
      </w:r>
      <w:r>
        <w:rPr>
          <w:rFonts w:ascii="Times New Roman" w:hAnsi="Times New Roman" w:cs="Times New Roman"/>
          <w:color w:val="337AB7"/>
          <w:szCs w:val="28"/>
        </w:rPr>
        <w:t xml:space="preserve"> Analysis of</w:t>
      </w:r>
    </w:p>
    <w:p w14:paraId="4AC52A35" w14:textId="49EEB607" w:rsidR="00356077" w:rsidRPr="00356077" w:rsidRDefault="005517D7" w:rsidP="005517D7">
      <w:pPr>
        <w:pStyle w:val="Heading1"/>
        <w:spacing w:before="170"/>
        <w:ind w:left="90"/>
        <w:rPr>
          <w:rFonts w:ascii="Times New Roman" w:hAnsi="Times New Roman" w:cs="Times New Roman"/>
          <w:color w:val="337AB7"/>
          <w:szCs w:val="28"/>
        </w:rPr>
      </w:pPr>
      <w:proofErr w:type="spellStart"/>
      <w:r>
        <w:rPr>
          <w:rFonts w:ascii="Times New Roman" w:hAnsi="Times New Roman" w:cs="Times New Roman"/>
          <w:color w:val="337AB7"/>
          <w:szCs w:val="28"/>
        </w:rPr>
        <w:t>Nicotinamide</w:t>
      </w:r>
      <w:proofErr w:type="spellEnd"/>
      <w:r>
        <w:rPr>
          <w:rFonts w:ascii="Times New Roman" w:hAnsi="Times New Roman" w:cs="Times New Roman"/>
          <w:color w:val="337AB7"/>
          <w:szCs w:val="28"/>
        </w:rPr>
        <w:t xml:space="preserve"> in Bulk and Dosage Forms</w:t>
      </w:r>
    </w:p>
    <w:p w14:paraId="05B90C2B" w14:textId="540539E3" w:rsidR="005973B9" w:rsidRPr="00A02EA8" w:rsidRDefault="005517D7" w:rsidP="00A02EA8">
      <w:pPr>
        <w:widowControl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  <w:r w:rsidRPr="005517D7">
        <w:t>NOON A.A. KAMIL, SHAZA W. SHANTIER, ELRASHEED A. GADKARIEM</w:t>
      </w:r>
    </w:p>
    <w:p w14:paraId="2714739D" w14:textId="77777777" w:rsidR="00AE3E37" w:rsidRPr="00EF7B6B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6A40508" w14:textId="77777777" w:rsidR="00AE3E37" w:rsidRPr="00716791" w:rsidRDefault="00AE3E37">
      <w:pPr>
        <w:pStyle w:val="BodyText"/>
        <w:spacing w:before="3"/>
        <w:rPr>
          <w:rFonts w:cs="Times New Roman"/>
        </w:rPr>
      </w:pPr>
    </w:p>
    <w:p w14:paraId="6D61EA2E" w14:textId="77777777" w:rsidR="00AE3E37" w:rsidRPr="00716791" w:rsidRDefault="00AE3E37">
      <w:pPr>
        <w:rPr>
          <w:rFonts w:cs="Times New Roman"/>
          <w:sz w:val="18"/>
          <w:szCs w:val="18"/>
        </w:rPr>
        <w:sectPr w:rsidR="00AE3E37" w:rsidRPr="007167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61E497" w14:textId="64275D4D" w:rsidR="00AE3E37" w:rsidRPr="00EF7B6B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16"/>
          <w:szCs w:val="16"/>
        </w:rPr>
      </w:pPr>
      <w:r w:rsidRPr="00EF7B6B">
        <w:rPr>
          <w:rFonts w:ascii="Times New Roman" w:hAnsi="Times New Roman" w:cs="Times New Roman"/>
          <w:color w:val="BF5A14"/>
          <w:sz w:val="16"/>
          <w:szCs w:val="16"/>
        </w:rPr>
        <w:lastRenderedPageBreak/>
        <w:t>Abstract</w:t>
      </w:r>
      <w:r w:rsidR="00404E5B" w:rsidRPr="00EF7B6B">
        <w:rPr>
          <w:rFonts w:ascii="Times New Roman" w:hAnsi="Times New Roman" w:cs="Times New Roman"/>
          <w:color w:val="BF5A14"/>
          <w:sz w:val="16"/>
          <w:szCs w:val="16"/>
        </w:rPr>
        <w:t xml:space="preserve"> (</w:t>
      </w:r>
      <w:r w:rsidR="00EF7B6B" w:rsidRPr="00EF7B6B">
        <w:rPr>
          <w:rFonts w:ascii="Times New Roman" w:hAnsi="Times New Roman" w:cs="Times New Roman"/>
          <w:color w:val="BF5A14"/>
          <w:sz w:val="16"/>
          <w:szCs w:val="16"/>
        </w:rPr>
        <w:t>300-word</w:t>
      </w:r>
      <w:r w:rsidR="00404E5B" w:rsidRPr="00EF7B6B">
        <w:rPr>
          <w:rFonts w:ascii="Times New Roman" w:hAnsi="Times New Roman" w:cs="Times New Roman"/>
          <w:color w:val="BF5A14"/>
          <w:sz w:val="16"/>
          <w:szCs w:val="16"/>
        </w:rPr>
        <w:t xml:space="preserve"> limit)</w:t>
      </w:r>
    </w:p>
    <w:p w14:paraId="1AED8C5E" w14:textId="4A9F0065" w:rsidR="005517D7" w:rsidRPr="005517D7" w:rsidRDefault="00CA5AA5" w:rsidP="00CA5AA5">
      <w:pPr>
        <w:pStyle w:val="BodyText"/>
        <w:spacing w:before="90" w:line="280" w:lineRule="auto"/>
        <w:ind w:left="10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 xml:space="preserve">This study was aimed to develop simple, sensitive and accurate </w:t>
      </w:r>
      <w:proofErr w:type="gramStart"/>
      <w:r w:rsidR="005517D7" w:rsidRPr="005517D7">
        <w:rPr>
          <w:rFonts w:ascii="Times New Roman" w:hAnsi="Times New Roman" w:cs="Times New Roman"/>
          <w:sz w:val="16"/>
          <w:szCs w:val="16"/>
        </w:rPr>
        <w:t>zero(</w:t>
      </w:r>
      <w:proofErr w:type="gramEnd"/>
      <w:r w:rsidR="005517D7" w:rsidRPr="005517D7">
        <w:rPr>
          <w:rFonts w:ascii="Times New Roman" w:hAnsi="Times New Roman" w:cs="Times New Roman"/>
          <w:sz w:val="16"/>
          <w:szCs w:val="16"/>
        </w:rPr>
        <w:t>0D), first (1D) and second (2D) order derivative spectrophotometric methods for the analysis of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5517D7" w:rsidRPr="005517D7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 w:rsidR="005517D7" w:rsidRPr="005517D7">
        <w:rPr>
          <w:rFonts w:ascii="Times New Roman" w:hAnsi="Times New Roman" w:cs="Times New Roman"/>
          <w:sz w:val="16"/>
          <w:szCs w:val="16"/>
        </w:rPr>
        <w:t xml:space="preserve"> in bulk and dosage forms. Methods: The zero-order spectrum of </w:t>
      </w:r>
      <w:proofErr w:type="spellStart"/>
      <w:r w:rsidR="005517D7" w:rsidRPr="005517D7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 w:rsidR="005517D7"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>aqueous solution was measured at 262 nm against its blank. This spectrum was differentiated</w:t>
      </w:r>
      <w:r w:rsidR="005517D7"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>instrumentally to generate the first and second derivative spectra which were measured at 272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 xml:space="preserve">nm and 278 nm, respectively. The developed methods were validated as per ICH </w:t>
      </w:r>
      <w:proofErr w:type="spellStart"/>
      <w:r w:rsidR="005517D7" w:rsidRPr="005517D7">
        <w:rPr>
          <w:rFonts w:ascii="Times New Roman" w:hAnsi="Times New Roman" w:cs="Times New Roman"/>
          <w:sz w:val="16"/>
          <w:szCs w:val="16"/>
        </w:rPr>
        <w:t>guidelines.The</w:t>
      </w:r>
      <w:proofErr w:type="spellEnd"/>
      <w:r w:rsidR="005517D7" w:rsidRPr="005517D7">
        <w:rPr>
          <w:rFonts w:ascii="Times New Roman" w:hAnsi="Times New Roman" w:cs="Times New Roman"/>
          <w:sz w:val="16"/>
          <w:szCs w:val="16"/>
        </w:rPr>
        <w:t xml:space="preserve"> absorbance ratio of </w:t>
      </w:r>
      <w:proofErr w:type="spellStart"/>
      <w:r w:rsidR="005517D7" w:rsidRPr="005517D7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 w:rsidR="005517D7" w:rsidRPr="005517D7">
        <w:rPr>
          <w:rFonts w:ascii="Times New Roman" w:hAnsi="Times New Roman" w:cs="Times New Roman"/>
          <w:sz w:val="16"/>
          <w:szCs w:val="16"/>
        </w:rPr>
        <w:t xml:space="preserve"> absorbance values at 214 nm and 262 nm was also</w:t>
      </w:r>
      <w:r w:rsidR="005517D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determined. </w:t>
      </w:r>
      <w:r w:rsidR="005517D7" w:rsidRPr="005517D7">
        <w:rPr>
          <w:rFonts w:ascii="Times New Roman" w:hAnsi="Times New Roman" w:cs="Times New Roman"/>
          <w:sz w:val="16"/>
          <w:szCs w:val="16"/>
        </w:rPr>
        <w:t>Regression data of the developed methods obeyed Beer’s law over the</w:t>
      </w:r>
      <w:r w:rsidR="005517D7"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 xml:space="preserve">concentration range 10-50 </w:t>
      </w:r>
      <w:proofErr w:type="spellStart"/>
      <w:r w:rsidR="005517D7" w:rsidRPr="005517D7">
        <w:rPr>
          <w:rFonts w:ascii="Times New Roman" w:hAnsi="Times New Roman" w:cs="Times New Roman"/>
          <w:sz w:val="16"/>
          <w:szCs w:val="16"/>
        </w:rPr>
        <w:t>μg</w:t>
      </w:r>
      <w:proofErr w:type="spellEnd"/>
      <w:r w:rsidR="005517D7" w:rsidRPr="005517D7">
        <w:rPr>
          <w:rFonts w:ascii="Times New Roman" w:hAnsi="Times New Roman" w:cs="Times New Roman"/>
          <w:sz w:val="16"/>
          <w:szCs w:val="16"/>
        </w:rPr>
        <w:t>/ml with a good correlation coefficient (not less than 0.998). The</w:t>
      </w:r>
      <w:r w:rsidR="005517D7">
        <w:rPr>
          <w:rFonts w:ascii="Times New Roman" w:hAnsi="Times New Roman" w:cs="Times New Roman"/>
          <w:sz w:val="16"/>
          <w:szCs w:val="16"/>
        </w:rPr>
        <w:t xml:space="preserve"> </w:t>
      </w:r>
      <w:r w:rsidR="005517D7" w:rsidRPr="005517D7">
        <w:rPr>
          <w:rFonts w:ascii="Times New Roman" w:hAnsi="Times New Roman" w:cs="Times New Roman"/>
          <w:sz w:val="16"/>
          <w:szCs w:val="16"/>
        </w:rPr>
        <w:t>developed methods demonstrated good inter-day and intra-day precision at the three modes.</w:t>
      </w:r>
    </w:p>
    <w:p w14:paraId="268B54B1" w14:textId="0F1F2E71" w:rsidR="00AE3E37" w:rsidRPr="00EF7B6B" w:rsidRDefault="005517D7" w:rsidP="005517D7">
      <w:pPr>
        <w:pStyle w:val="BodyText"/>
        <w:spacing w:before="90" w:line="280" w:lineRule="auto"/>
        <w:ind w:left="100"/>
        <w:rPr>
          <w:rFonts w:ascii="Times New Roman" w:hAnsi="Times New Roman" w:cs="Times New Roman"/>
          <w:sz w:val="16"/>
          <w:szCs w:val="16"/>
        </w:rPr>
      </w:pPr>
      <w:r w:rsidRPr="005517D7">
        <w:rPr>
          <w:rFonts w:ascii="Times New Roman" w:hAnsi="Times New Roman" w:cs="Times New Roman"/>
          <w:sz w:val="16"/>
          <w:szCs w:val="16"/>
        </w:rPr>
        <w:t>The obtained recovery percentage (99.2 ± 2.6%, n=3) reflected freedom from interference by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517D7">
        <w:rPr>
          <w:rFonts w:ascii="Times New Roman" w:hAnsi="Times New Roman" w:cs="Times New Roman"/>
          <w:sz w:val="16"/>
          <w:szCs w:val="16"/>
        </w:rPr>
        <w:t xml:space="preserve">the excipients. The absorbance ratio for </w:t>
      </w:r>
      <w:proofErr w:type="spellStart"/>
      <w:r w:rsidRPr="005517D7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 w:rsidRPr="005517D7">
        <w:rPr>
          <w:rFonts w:ascii="Times New Roman" w:hAnsi="Times New Roman" w:cs="Times New Roman"/>
          <w:sz w:val="16"/>
          <w:szCs w:val="16"/>
        </w:rPr>
        <w:t xml:space="preserve"> at 214 nm and 262 nm was found to be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517D7">
        <w:rPr>
          <w:rFonts w:ascii="Times New Roman" w:hAnsi="Times New Roman" w:cs="Times New Roman"/>
          <w:sz w:val="16"/>
          <w:szCs w:val="16"/>
        </w:rPr>
        <w:t xml:space="preserve">in the range between 2.8- 3.2 which can be used as identification test for </w:t>
      </w:r>
      <w:proofErr w:type="spellStart"/>
      <w:r w:rsidRPr="005517D7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517D7">
        <w:rPr>
          <w:rFonts w:ascii="Times New Roman" w:hAnsi="Times New Roman" w:cs="Times New Roman"/>
          <w:sz w:val="16"/>
          <w:szCs w:val="16"/>
        </w:rPr>
        <w:t>(qualitative analysis). Conclusion: The statistical validation at 95% confidence level proved the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517D7">
        <w:rPr>
          <w:rFonts w:ascii="Times New Roman" w:hAnsi="Times New Roman" w:cs="Times New Roman"/>
          <w:sz w:val="16"/>
          <w:szCs w:val="16"/>
        </w:rPr>
        <w:t>sensitivity, accuracy and precision of the developed methods</w:t>
      </w:r>
    </w:p>
    <w:p w14:paraId="4A3CC9FD" w14:textId="77777777" w:rsidR="00AE3E37" w:rsidRPr="00EF7B6B" w:rsidRDefault="00A9710C">
      <w:pPr>
        <w:pStyle w:val="Heading3"/>
        <w:spacing w:before="74"/>
        <w:rPr>
          <w:rFonts w:ascii="Times New Roman" w:hAnsi="Times New Roman" w:cs="Times New Roman"/>
          <w:sz w:val="16"/>
          <w:szCs w:val="16"/>
        </w:rPr>
      </w:pPr>
      <w:r w:rsidRPr="00EF7B6B">
        <w:rPr>
          <w:rFonts w:ascii="Times New Roman" w:hAnsi="Times New Roman" w:cs="Times New Roman"/>
          <w:b w:val="0"/>
          <w:sz w:val="16"/>
          <w:szCs w:val="16"/>
        </w:rPr>
        <w:br w:type="column"/>
      </w:r>
      <w:r w:rsidRPr="00EF7B6B">
        <w:rPr>
          <w:rFonts w:ascii="Times New Roman" w:hAnsi="Times New Roman" w:cs="Times New Roman"/>
          <w:color w:val="BF5A14"/>
          <w:sz w:val="16"/>
          <w:szCs w:val="16"/>
        </w:rPr>
        <w:lastRenderedPageBreak/>
        <w:t>Image</w:t>
      </w:r>
    </w:p>
    <w:p w14:paraId="191DD7E3" w14:textId="4E5AFC70" w:rsidR="00AE3E37" w:rsidRDefault="005517D7">
      <w:pPr>
        <w:pStyle w:val="BodyText"/>
        <w:spacing w:before="2"/>
        <w:rPr>
          <w:rFonts w:ascii="Times New Roman" w:hAnsi="Times New Roman" w:cs="Times New Roman"/>
          <w:b/>
          <w:noProof/>
          <w:sz w:val="16"/>
          <w:szCs w:val="16"/>
        </w:rPr>
      </w:pPr>
      <w:r w:rsidRPr="003F6978">
        <w:rPr>
          <w:noProof/>
        </w:rPr>
        <w:drawing>
          <wp:inline distT="0" distB="0" distL="0" distR="0" wp14:anchorId="139327DC" wp14:editId="4DFDE950">
            <wp:extent cx="3165475" cy="18758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7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6F870" w14:textId="77777777" w:rsidR="005517D7" w:rsidRPr="00EF7B6B" w:rsidRDefault="005517D7">
      <w:pPr>
        <w:pStyle w:val="BodyText"/>
        <w:spacing w:before="2"/>
        <w:rPr>
          <w:rFonts w:ascii="Times New Roman" w:hAnsi="Times New Roman" w:cs="Times New Roman"/>
          <w:b/>
          <w:sz w:val="16"/>
          <w:szCs w:val="16"/>
        </w:rPr>
      </w:pPr>
    </w:p>
    <w:p w14:paraId="5C969EF9" w14:textId="62CC4E4F" w:rsidR="005517D7" w:rsidRDefault="00CA5AA5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  <w:r w:rsidRPr="003F6978">
        <w:rPr>
          <w:noProof/>
        </w:rPr>
        <w:drawing>
          <wp:anchor distT="0" distB="0" distL="114300" distR="114300" simplePos="0" relativeHeight="251658240" behindDoc="0" locked="0" layoutInCell="1" allowOverlap="1" wp14:anchorId="536314B2" wp14:editId="5BEFA5AD">
            <wp:simplePos x="0" y="0"/>
            <wp:positionH relativeFrom="column">
              <wp:posOffset>3603</wp:posOffset>
            </wp:positionH>
            <wp:positionV relativeFrom="paragraph">
              <wp:posOffset>-1739162</wp:posOffset>
            </wp:positionV>
            <wp:extent cx="3165475" cy="1838960"/>
            <wp:effectExtent l="0" t="0" r="0" b="889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5D9266" w14:textId="6C27797E" w:rsidR="005517D7" w:rsidRDefault="00CA5AA5" w:rsidP="00CA5AA5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  <w:r w:rsidRPr="00CA5AA5">
        <w:rPr>
          <w:rFonts w:ascii="Times New Roman" w:hAnsi="Times New Roman" w:cs="Times New Roman"/>
          <w:sz w:val="16"/>
          <w:szCs w:val="16"/>
        </w:rPr>
        <w:t xml:space="preserve">Figure 1-3: </w:t>
      </w:r>
      <w:r w:rsidRPr="00CA5AA5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CA5AA5">
        <w:rPr>
          <w:rFonts w:ascii="Times New Roman" w:hAnsi="Times New Roman" w:cs="Times New Roman"/>
          <w:sz w:val="16"/>
          <w:szCs w:val="16"/>
        </w:rPr>
        <w:t xml:space="preserve">D, </w:t>
      </w:r>
      <w:r w:rsidRPr="00CA5AA5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CA5AA5">
        <w:rPr>
          <w:rFonts w:ascii="Times New Roman" w:hAnsi="Times New Roman" w:cs="Times New Roman"/>
          <w:sz w:val="16"/>
          <w:szCs w:val="16"/>
        </w:rPr>
        <w:t xml:space="preserve">D, </w:t>
      </w:r>
      <w:r w:rsidRPr="00CA5AA5">
        <w:rPr>
          <w:rFonts w:ascii="Times New Roman" w:hAnsi="Times New Roman" w:cs="Times New Roman"/>
          <w:sz w:val="16"/>
          <w:szCs w:val="16"/>
          <w:vertAlign w:val="superscript"/>
        </w:rPr>
        <w:t>0</w:t>
      </w:r>
      <w:r w:rsidRPr="00CA5AA5">
        <w:rPr>
          <w:rFonts w:ascii="Times New Roman" w:hAnsi="Times New Roman" w:cs="Times New Roman"/>
          <w:sz w:val="16"/>
          <w:szCs w:val="16"/>
        </w:rPr>
        <w:t>D spectrum of NIC solution (20 µg/ml)</w:t>
      </w:r>
      <w:r w:rsidRPr="00CA5AA5">
        <w:rPr>
          <w:rFonts w:ascii="Times New Roman" w:hAnsi="Times New Roman" w:cs="Times New Roman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5E8DBA06" wp14:editId="3174872C">
            <wp:simplePos x="0" y="0"/>
            <wp:positionH relativeFrom="column">
              <wp:posOffset>3603</wp:posOffset>
            </wp:positionH>
            <wp:positionV relativeFrom="paragraph">
              <wp:posOffset>-1782785</wp:posOffset>
            </wp:positionV>
            <wp:extent cx="3165475" cy="188875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8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654A38" w14:textId="77777777" w:rsidR="005517D7" w:rsidRDefault="005517D7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</w:p>
    <w:p w14:paraId="18DD05F6" w14:textId="373187B5" w:rsidR="005517D7" w:rsidRDefault="005517D7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</w:p>
    <w:p w14:paraId="35C601A9" w14:textId="77777777" w:rsidR="005517D7" w:rsidRDefault="005517D7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</w:p>
    <w:p w14:paraId="083A897D" w14:textId="77777777" w:rsidR="005517D7" w:rsidRDefault="005517D7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</w:p>
    <w:p w14:paraId="55DB617C" w14:textId="77777777" w:rsidR="005517D7" w:rsidRDefault="005517D7" w:rsidP="005973B9">
      <w:pPr>
        <w:spacing w:line="204" w:lineRule="exact"/>
        <w:rPr>
          <w:rFonts w:ascii="Times New Roman" w:hAnsi="Times New Roman" w:cs="Times New Roman"/>
          <w:b/>
          <w:color w:val="BF5A14"/>
          <w:sz w:val="16"/>
          <w:szCs w:val="16"/>
        </w:rPr>
      </w:pPr>
    </w:p>
    <w:p w14:paraId="28EFE54D" w14:textId="2A3F1ACC" w:rsidR="005973B9" w:rsidRPr="00EF7B6B" w:rsidRDefault="005973B9" w:rsidP="005973B9">
      <w:pPr>
        <w:spacing w:line="204" w:lineRule="exact"/>
        <w:rPr>
          <w:rFonts w:ascii="Times New Roman" w:hAnsi="Times New Roman" w:cs="Times New Roman"/>
          <w:b/>
          <w:sz w:val="16"/>
          <w:szCs w:val="16"/>
        </w:rPr>
      </w:pPr>
      <w:r w:rsidRPr="00EF7B6B">
        <w:rPr>
          <w:rFonts w:ascii="Times New Roman" w:hAnsi="Times New Roman" w:cs="Times New Roman"/>
          <w:b/>
          <w:color w:val="BF5A14"/>
          <w:sz w:val="16"/>
          <w:szCs w:val="16"/>
        </w:rPr>
        <w:br/>
      </w:r>
      <w:r w:rsidRPr="00EF7B6B">
        <w:rPr>
          <w:rFonts w:ascii="Times New Roman" w:hAnsi="Times New Roman" w:cs="Times New Roman"/>
          <w:b/>
          <w:color w:val="BF5A14"/>
          <w:sz w:val="16"/>
          <w:szCs w:val="16"/>
        </w:rPr>
        <w:lastRenderedPageBreak/>
        <w:t>Recent Publications (minimum 5)</w:t>
      </w:r>
    </w:p>
    <w:p w14:paraId="163C798A" w14:textId="795072B7" w:rsidR="005973B9" w:rsidRPr="00105D72" w:rsidRDefault="00105D72" w:rsidP="001332A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Noon K, Shaza S, </w:t>
      </w:r>
      <w:proofErr w:type="spellStart"/>
      <w:r>
        <w:rPr>
          <w:rFonts w:ascii="Times New Roman" w:hAnsi="Times New Roman" w:cs="Times New Roman"/>
          <w:sz w:val="16"/>
          <w:szCs w:val="16"/>
        </w:rPr>
        <w:t>Elrasheed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G (2018) </w:t>
      </w:r>
      <w:r w:rsidRPr="00105D72">
        <w:rPr>
          <w:rFonts w:ascii="Times New Roman" w:hAnsi="Times New Roman" w:cs="Times New Roman"/>
          <w:sz w:val="16"/>
          <w:szCs w:val="16"/>
        </w:rPr>
        <w:t>Development of Spectrophotometric Methods for the Analysis of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05D72">
        <w:rPr>
          <w:rFonts w:ascii="Times New Roman" w:hAnsi="Times New Roman" w:cs="Times New Roman"/>
          <w:sz w:val="16"/>
          <w:szCs w:val="16"/>
        </w:rPr>
        <w:t>Nicotinamide</w:t>
      </w:r>
      <w:proofErr w:type="spellEnd"/>
      <w:r w:rsidRPr="00105D72">
        <w:rPr>
          <w:rFonts w:ascii="Times New Roman" w:hAnsi="Times New Roman" w:cs="Times New Roman"/>
          <w:sz w:val="16"/>
          <w:szCs w:val="16"/>
        </w:rPr>
        <w:t xml:space="preserve"> in Bulk and Dosage Forms</w:t>
      </w:r>
      <w:r>
        <w:rPr>
          <w:rFonts w:ascii="Times New Roman" w:hAnsi="Times New Roman" w:cs="Times New Roman"/>
          <w:sz w:val="16"/>
          <w:szCs w:val="16"/>
        </w:rPr>
        <w:t>.</w:t>
      </w:r>
      <w:r w:rsidR="001332A7">
        <w:rPr>
          <w:rFonts w:ascii="Times New Roman" w:hAnsi="Times New Roman" w:cs="Times New Roman"/>
          <w:sz w:val="16"/>
          <w:szCs w:val="16"/>
        </w:rPr>
        <w:t xml:space="preserve"> International journal of pharmaceutical research and bio-sciences </w:t>
      </w:r>
      <w:r w:rsidR="001332A7" w:rsidRPr="001332A7">
        <w:rPr>
          <w:rFonts w:ascii="Times New Roman" w:hAnsi="Times New Roman" w:cs="Times New Roman"/>
          <w:sz w:val="16"/>
          <w:szCs w:val="16"/>
        </w:rPr>
        <w:t>Volume 7(3): 1-10</w:t>
      </w:r>
      <w:r w:rsidR="001332A7">
        <w:rPr>
          <w:rFonts w:ascii="Times New Roman" w:hAnsi="Times New Roman" w:cs="Times New Roman"/>
          <w:sz w:val="16"/>
          <w:szCs w:val="16"/>
        </w:rPr>
        <w:t>.</w:t>
      </w:r>
    </w:p>
    <w:p w14:paraId="1961A0C9" w14:textId="4ADCA809" w:rsidR="001332A7" w:rsidRPr="001332A7" w:rsidRDefault="001332A7" w:rsidP="001332A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lastRenderedPageBreak/>
        <w:t>Elrasheed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G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1332A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Noon K</w:t>
      </w:r>
      <w:r>
        <w:rPr>
          <w:rFonts w:ascii="Times New Roman" w:hAnsi="Times New Roman" w:cs="Times New Roman"/>
          <w:sz w:val="16"/>
          <w:szCs w:val="16"/>
        </w:rPr>
        <w:t>, Al Obeid H</w:t>
      </w:r>
      <w:r w:rsidR="005973B9" w:rsidRPr="00EF7B6B">
        <w:rPr>
          <w:rFonts w:ascii="Times New Roman" w:hAnsi="Times New Roman" w:cs="Times New Roman"/>
          <w:sz w:val="16"/>
          <w:szCs w:val="16"/>
        </w:rPr>
        <w:t xml:space="preserve"> (200</w:t>
      </w:r>
      <w:r>
        <w:rPr>
          <w:rFonts w:ascii="Times New Roman" w:hAnsi="Times New Roman" w:cs="Times New Roman"/>
          <w:sz w:val="16"/>
          <w:szCs w:val="16"/>
        </w:rPr>
        <w:t>9</w:t>
      </w:r>
      <w:r w:rsidR="005973B9" w:rsidRPr="00EF7B6B">
        <w:rPr>
          <w:rFonts w:ascii="Times New Roman" w:hAnsi="Times New Roman" w:cs="Times New Roman"/>
          <w:sz w:val="16"/>
          <w:szCs w:val="16"/>
        </w:rPr>
        <w:t xml:space="preserve">) 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1332A7">
        <w:rPr>
          <w:rFonts w:ascii="Times New Roman" w:hAnsi="Times New Roman" w:cs="Times New Roman"/>
          <w:sz w:val="16"/>
          <w:szCs w:val="16"/>
        </w:rPr>
        <w:t xml:space="preserve"> new spectrophotometric method for </w:t>
      </w:r>
      <w:r>
        <w:rPr>
          <w:rFonts w:ascii="Times New Roman" w:hAnsi="Times New Roman" w:cs="Times New Roman"/>
          <w:sz w:val="16"/>
          <w:szCs w:val="16"/>
        </w:rPr>
        <w:t>the determination of methyldopa.</w:t>
      </w:r>
      <w:r w:rsidRPr="001332A7">
        <w:rPr>
          <w:rFonts w:ascii="Times New Roman" w:hAnsi="Times New Roman" w:cs="Times New Roman"/>
          <w:sz w:val="16"/>
          <w:szCs w:val="16"/>
        </w:rPr>
        <w:t xml:space="preserve"> Sau</w:t>
      </w:r>
      <w:r>
        <w:rPr>
          <w:rFonts w:ascii="Times New Roman" w:hAnsi="Times New Roman" w:cs="Times New Roman"/>
          <w:sz w:val="16"/>
          <w:szCs w:val="16"/>
        </w:rPr>
        <w:t>di Pharmaceutical Journal</w:t>
      </w:r>
      <w:r w:rsidRPr="001332A7">
        <w:rPr>
          <w:rFonts w:ascii="Times New Roman" w:hAnsi="Times New Roman" w:cs="Times New Roman"/>
          <w:sz w:val="16"/>
          <w:szCs w:val="16"/>
        </w:rPr>
        <w:t xml:space="preserve"> 17, 289– 293</w:t>
      </w:r>
    </w:p>
    <w:p w14:paraId="5C8AB288" w14:textId="02B10434" w:rsidR="00AE3E37" w:rsidRPr="00EF7B6B" w:rsidRDefault="008756E6" w:rsidP="001332A7">
      <w:pPr>
        <w:pStyle w:val="ListParagraph"/>
        <w:tabs>
          <w:tab w:val="left" w:pos="384"/>
        </w:tabs>
        <w:spacing w:line="216" w:lineRule="exact"/>
        <w:ind w:right="138" w:firstLine="0"/>
        <w:rPr>
          <w:rFonts w:ascii="Times New Roman" w:hAnsi="Times New Roman" w:cs="Times New Roman"/>
          <w:sz w:val="18"/>
          <w:szCs w:val="18"/>
        </w:rPr>
        <w:sectPr w:rsidR="00AE3E37" w:rsidRPr="00EF7B6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F7B6B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4FEFFCB2" w14:textId="77777777" w:rsidR="00AE3E37" w:rsidRPr="00EF7B6B" w:rsidRDefault="00AE3E37">
      <w:pPr>
        <w:pStyle w:val="BodyText"/>
        <w:rPr>
          <w:rFonts w:ascii="Times New Roman" w:hAnsi="Times New Roman" w:cs="Times New Roman"/>
        </w:rPr>
      </w:pPr>
    </w:p>
    <w:p w14:paraId="44BE2B14" w14:textId="77777777" w:rsidR="00AE3E37" w:rsidRPr="00EF7B6B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EF7B6B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18C17FF" wp14:editId="6681557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0967D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87861E" w14:textId="76292186" w:rsidR="00AE3E37" w:rsidRPr="00EF7B6B" w:rsidRDefault="008756E6" w:rsidP="00404E5B">
      <w:pPr>
        <w:spacing w:before="92"/>
        <w:ind w:right="4234"/>
        <w:rPr>
          <w:rFonts w:ascii="Times New Roman" w:hAnsi="Times New Roman" w:cs="Times New Roman"/>
          <w:sz w:val="18"/>
          <w:szCs w:val="18"/>
        </w:rPr>
      </w:pPr>
      <w:r w:rsidRPr="00EF7B6B">
        <w:rPr>
          <w:rFonts w:ascii="Times New Roman" w:hAnsi="Times New Roman" w:cs="Times New Roman"/>
          <w:noProof/>
          <w:sz w:val="18"/>
          <w:szCs w:val="18"/>
        </w:rPr>
        <w:t xml:space="preserve">              </w:t>
      </w:r>
      <w:r w:rsidR="001332A7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E18536B" wp14:editId="2C05F27F">
            <wp:extent cx="617220" cy="798501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44" cy="81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 w:rsidRPr="00EF7B6B">
        <w:rPr>
          <w:rFonts w:ascii="Times New Roman" w:hAnsi="Times New Roman" w:cs="Times New Roman"/>
          <w:noProof/>
          <w:sz w:val="18"/>
          <w:szCs w:val="18"/>
        </w:rPr>
        <w:t xml:space="preserve">    </w:t>
      </w:r>
      <w:r w:rsidR="00A9710C" w:rsidRPr="00EF7B6B">
        <w:rPr>
          <w:rFonts w:ascii="Times New Roman" w:hAnsi="Times New Roman" w:cs="Times New Roman"/>
          <w:color w:val="BF5A14"/>
          <w:sz w:val="18"/>
          <w:szCs w:val="18"/>
        </w:rPr>
        <w:t>Biography</w:t>
      </w:r>
      <w:r w:rsidR="00404E5B" w:rsidRPr="00EF7B6B">
        <w:rPr>
          <w:rFonts w:ascii="Times New Roman" w:hAnsi="Times New Roman" w:cs="Times New Roman"/>
          <w:color w:val="BF5A14"/>
          <w:sz w:val="18"/>
          <w:szCs w:val="18"/>
        </w:rPr>
        <w:t xml:space="preserve"> (</w:t>
      </w:r>
      <w:r w:rsidR="00EF7B6B" w:rsidRPr="00EF7B6B">
        <w:rPr>
          <w:rFonts w:ascii="Times New Roman" w:hAnsi="Times New Roman" w:cs="Times New Roman"/>
          <w:color w:val="BF5A14"/>
          <w:sz w:val="18"/>
          <w:szCs w:val="18"/>
        </w:rPr>
        <w:t>150-word</w:t>
      </w:r>
      <w:r w:rsidR="00404E5B" w:rsidRPr="00EF7B6B">
        <w:rPr>
          <w:rFonts w:ascii="Times New Roman" w:hAnsi="Times New Roman" w:cs="Times New Roman"/>
          <w:color w:val="BF5A14"/>
          <w:sz w:val="18"/>
          <w:szCs w:val="18"/>
        </w:rPr>
        <w:t xml:space="preserve"> limit)</w:t>
      </w:r>
    </w:p>
    <w:p w14:paraId="79F16711" w14:textId="43219A17" w:rsidR="00333198" w:rsidRDefault="00333198" w:rsidP="003647C2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Noon Kamil has her expertise in pharmaceutical chemistry drug analysis and passion in research and pharmacy education. Her </w:t>
      </w:r>
      <w:r w:rsidR="003647C2">
        <w:rPr>
          <w:rFonts w:ascii="Times New Roman" w:hAnsi="Times New Roman" w:cs="Times New Roman"/>
          <w:sz w:val="18"/>
          <w:szCs w:val="18"/>
        </w:rPr>
        <w:t xml:space="preserve">research on drug analysis creates new methods of drug analysis using simple and accurate ways. She has more than ten years of teaching pharmacy students. </w:t>
      </w:r>
      <w:bookmarkStart w:id="0" w:name="_GoBack"/>
      <w:bookmarkEnd w:id="0"/>
    </w:p>
    <w:p w14:paraId="327222A1" w14:textId="779807CA" w:rsidR="00AE3E37" w:rsidRPr="00EF7B6B" w:rsidRDefault="00A9710C">
      <w:pPr>
        <w:spacing w:before="62"/>
        <w:ind w:left="4217" w:right="4235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  <w:r w:rsidRPr="00EF7B6B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7" w:history="1">
        <w:r w:rsidR="00105D72" w:rsidRPr="008D51FE">
          <w:rPr>
            <w:rStyle w:val="Hyperlink"/>
            <w:rFonts w:ascii="Times New Roman" w:hAnsi="Times New Roman" w:cs="Times New Roman"/>
            <w:sz w:val="18"/>
            <w:szCs w:val="18"/>
          </w:rPr>
          <w:t>noonkamil@gmail.com</w:t>
        </w:r>
      </w:hyperlink>
    </w:p>
    <w:p w14:paraId="5FA7420B" w14:textId="74E0E725" w:rsidR="00827B1F" w:rsidRPr="00EF7B6B" w:rsidRDefault="00105D72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Style w:val="Hyperlink"/>
          <w:rFonts w:ascii="Times New Roman" w:hAnsi="Times New Roman" w:cs="Times New Roman"/>
          <w:color w:val="auto"/>
          <w:sz w:val="18"/>
          <w:szCs w:val="18"/>
          <w:u w:val="none"/>
        </w:rPr>
        <w:t>Phone: +971557920470</w:t>
      </w:r>
    </w:p>
    <w:p w14:paraId="2E9D8BBF" w14:textId="77777777" w:rsidR="00AE3E37" w:rsidRPr="00EF7B6B" w:rsidRDefault="00292ED9">
      <w:pPr>
        <w:pStyle w:val="BodyText"/>
        <w:spacing w:before="2"/>
        <w:rPr>
          <w:rFonts w:ascii="Times New Roman" w:hAnsi="Times New Roman" w:cs="Times New Roman"/>
        </w:rPr>
      </w:pPr>
      <w:r w:rsidRPr="00EF7B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695895E" wp14:editId="61C3CCD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7A0507" id="Line 3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D06D981" w14:textId="77777777" w:rsidR="00AE3E37" w:rsidRPr="00EF7B6B" w:rsidRDefault="00AE3E37">
      <w:pPr>
        <w:pStyle w:val="BodyText"/>
        <w:rPr>
          <w:rFonts w:ascii="Times New Roman" w:hAnsi="Times New Roman" w:cs="Times New Roman"/>
        </w:rPr>
      </w:pPr>
    </w:p>
    <w:p w14:paraId="5EED0E00" w14:textId="77777777" w:rsidR="00FD059A" w:rsidRDefault="00FD059A" w:rsidP="00FD059A">
      <w:pPr>
        <w:widowControl/>
        <w:ind w:left="720"/>
        <w:rPr>
          <w:rFonts w:ascii="Times New Roman" w:hAnsi="Times New Roman" w:cs="Times New Roman"/>
          <w:sz w:val="18"/>
          <w:szCs w:val="18"/>
        </w:rPr>
      </w:pPr>
    </w:p>
    <w:p w14:paraId="22F459C8" w14:textId="1063C79A" w:rsidR="00FD059A" w:rsidRDefault="004C50FE" w:rsidP="00FD059A">
      <w:pPr>
        <w:widowControl/>
        <w:ind w:left="180"/>
        <w:rPr>
          <w:rFonts w:ascii="Calibri" w:eastAsiaTheme="minorHAnsi" w:hAnsi="Calibri" w:cs="Calibri"/>
        </w:rPr>
      </w:pPr>
      <w:r>
        <w:rPr>
          <w:rFonts w:ascii="Times New Roman" w:hAnsi="Times New Roman" w:cs="Times New Roman"/>
          <w:b/>
          <w:sz w:val="18"/>
          <w:szCs w:val="18"/>
        </w:rPr>
        <w:t>Note:</w:t>
      </w:r>
      <w:r w:rsidR="00FD059A" w:rsidRPr="00FD059A">
        <w:t xml:space="preserve"> </w:t>
      </w:r>
      <w:r w:rsidR="00FD059A">
        <w:t>S</w:t>
      </w:r>
      <w:r w:rsidR="00FD059A">
        <w:rPr>
          <w:rFonts w:ascii="Minion Pro" w:hAnsi="Minion Pro"/>
          <w:sz w:val="20"/>
          <w:szCs w:val="20"/>
        </w:rPr>
        <w:t>peaker biography, photograph and abstract related image are mandatory*</w:t>
      </w:r>
    </w:p>
    <w:p w14:paraId="678B5EC2" w14:textId="0DADBA6C" w:rsidR="00AE3E37" w:rsidRPr="00EF7B6B" w:rsidRDefault="00AE3E37" w:rsidP="00EF7B6B">
      <w:pPr>
        <w:spacing w:before="39"/>
        <w:ind w:left="180"/>
        <w:rPr>
          <w:rFonts w:ascii="Times New Roman" w:hAnsi="Times New Roman" w:cs="Times New Roman"/>
          <w:b/>
          <w:sz w:val="18"/>
          <w:szCs w:val="18"/>
        </w:rPr>
        <w:sectPr w:rsidR="00AE3E37" w:rsidRPr="00EF7B6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8BF3322" w14:textId="77777777" w:rsidR="00AE3E37" w:rsidRPr="00EF7B6B" w:rsidRDefault="00AE3E37" w:rsidP="00EF7B6B">
      <w:pPr>
        <w:pStyle w:val="BodyText"/>
        <w:spacing w:before="3"/>
        <w:ind w:left="180"/>
        <w:rPr>
          <w:rFonts w:ascii="Times New Roman" w:hAnsi="Times New Roman" w:cs="Times New Roman"/>
        </w:rPr>
      </w:pPr>
    </w:p>
    <w:sectPr w:rsidR="00AE3E37" w:rsidRPr="00EF7B6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B470E" w14:textId="77777777" w:rsidR="00BA67CC" w:rsidRDefault="00BA67CC">
      <w:r>
        <w:separator/>
      </w:r>
    </w:p>
  </w:endnote>
  <w:endnote w:type="continuationSeparator" w:id="0">
    <w:p w14:paraId="2905EE46" w14:textId="77777777" w:rsidR="00BA67CC" w:rsidRDefault="00BA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FAE54" w14:textId="77777777" w:rsidR="00CA6041" w:rsidRDefault="00CA60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8AF20" w14:textId="77777777" w:rsidR="00CA6041" w:rsidRDefault="00CA60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029EC" w14:textId="77777777" w:rsidR="00CA6041" w:rsidRDefault="00CA60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AB374" w14:textId="77777777" w:rsidR="00BA67CC" w:rsidRDefault="00BA67CC">
      <w:r>
        <w:separator/>
      </w:r>
    </w:p>
  </w:footnote>
  <w:footnote w:type="continuationSeparator" w:id="0">
    <w:p w14:paraId="71F364A8" w14:textId="77777777" w:rsidR="00BA67CC" w:rsidRDefault="00BA6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7F0C3" w14:textId="77777777" w:rsidR="00CA6041" w:rsidRDefault="00CA60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7D157" w14:textId="244EB608" w:rsidR="00AE3E37" w:rsidRDefault="00EF7B6B">
    <w:pPr>
      <w:pStyle w:val="BodyText"/>
      <w:spacing w:line="14" w:lineRule="auto"/>
      <w:rPr>
        <w:sz w:val="20"/>
      </w:rPr>
    </w:pPr>
    <w:r>
      <w:rPr>
        <w:noProof/>
      </w:rPr>
      <w:drawing>
        <wp:inline distT="0" distB="0" distL="0" distR="0" wp14:anchorId="6F7C1050" wp14:editId="1A245B0F">
          <wp:extent cx="6624320" cy="923925"/>
          <wp:effectExtent l="0" t="0" r="508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4514" cy="923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49448" w14:textId="77777777" w:rsidR="00CA6041" w:rsidRDefault="00CA60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66093"/>
    <w:multiLevelType w:val="hybridMultilevel"/>
    <w:tmpl w:val="C2B05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E2911"/>
    <w:rsid w:val="00105D72"/>
    <w:rsid w:val="001263DF"/>
    <w:rsid w:val="001332A7"/>
    <w:rsid w:val="002220FB"/>
    <w:rsid w:val="00292ED9"/>
    <w:rsid w:val="00333198"/>
    <w:rsid w:val="00356077"/>
    <w:rsid w:val="003647C2"/>
    <w:rsid w:val="00404E5B"/>
    <w:rsid w:val="00414F7B"/>
    <w:rsid w:val="004355DC"/>
    <w:rsid w:val="004749B4"/>
    <w:rsid w:val="004800C0"/>
    <w:rsid w:val="00494130"/>
    <w:rsid w:val="004C50FE"/>
    <w:rsid w:val="004F3523"/>
    <w:rsid w:val="005517D7"/>
    <w:rsid w:val="005973B9"/>
    <w:rsid w:val="005B3A56"/>
    <w:rsid w:val="00600D72"/>
    <w:rsid w:val="006060CE"/>
    <w:rsid w:val="0063497F"/>
    <w:rsid w:val="006910C5"/>
    <w:rsid w:val="00716791"/>
    <w:rsid w:val="007C3128"/>
    <w:rsid w:val="00827B1F"/>
    <w:rsid w:val="00873DF0"/>
    <w:rsid w:val="008756E6"/>
    <w:rsid w:val="008A0C68"/>
    <w:rsid w:val="009B2D44"/>
    <w:rsid w:val="00A02EA8"/>
    <w:rsid w:val="00A07E82"/>
    <w:rsid w:val="00A9710C"/>
    <w:rsid w:val="00AE3E37"/>
    <w:rsid w:val="00B21A57"/>
    <w:rsid w:val="00B867E7"/>
    <w:rsid w:val="00BA67CC"/>
    <w:rsid w:val="00C33602"/>
    <w:rsid w:val="00CA5AA5"/>
    <w:rsid w:val="00CA6041"/>
    <w:rsid w:val="00CC00DB"/>
    <w:rsid w:val="00CD6F55"/>
    <w:rsid w:val="00DE3104"/>
    <w:rsid w:val="00E029EB"/>
    <w:rsid w:val="00EF7B6B"/>
    <w:rsid w:val="00F72EEA"/>
    <w:rsid w:val="00F84CAE"/>
    <w:rsid w:val="00FD0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D6952"/>
  <w15:docId w15:val="{FFCB3669-64D6-4298-B064-3F7B44AD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mailto:noonkamil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Noon Kamil</cp:lastModifiedBy>
  <cp:revision>7</cp:revision>
  <dcterms:created xsi:type="dcterms:W3CDTF">2018-05-09T09:49:00Z</dcterms:created>
  <dcterms:modified xsi:type="dcterms:W3CDTF">2018-09-24T09:56:00Z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