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7D2" w:rsidRPr="00E8558D" w:rsidRDefault="003B67D2" w:rsidP="003B67D2">
      <w:pPr>
        <w:bidi w:val="0"/>
        <w:jc w:val="center"/>
        <w:rPr>
          <w:rFonts w:ascii="Arial" w:hAnsi="Arial"/>
          <w:b/>
          <w:bCs/>
          <w:sz w:val="28"/>
          <w:szCs w:val="28"/>
        </w:rPr>
      </w:pPr>
      <w:r w:rsidRPr="00E8558D">
        <w:rPr>
          <w:rFonts w:ascii="Arial" w:hAnsi="Arial"/>
          <w:b/>
          <w:bCs/>
          <w:sz w:val="40"/>
          <w:szCs w:val="40"/>
        </w:rPr>
        <w:t xml:space="preserve">Anti-inflammatory effect of </w:t>
      </w:r>
      <w:r w:rsidRPr="00E8558D">
        <w:rPr>
          <w:rFonts w:ascii="Arial" w:hAnsi="Arial"/>
          <w:b/>
          <w:bCs/>
          <w:i/>
          <w:iCs/>
          <w:sz w:val="40"/>
          <w:szCs w:val="40"/>
        </w:rPr>
        <w:t xml:space="preserve">Euphorbia </w:t>
      </w:r>
      <w:proofErr w:type="spellStart"/>
      <w:r w:rsidRPr="00E8558D">
        <w:rPr>
          <w:rFonts w:ascii="Arial" w:hAnsi="Arial"/>
          <w:b/>
          <w:bCs/>
          <w:i/>
          <w:iCs/>
          <w:sz w:val="40"/>
          <w:szCs w:val="40"/>
        </w:rPr>
        <w:t>dendroides</w:t>
      </w:r>
      <w:proofErr w:type="spellEnd"/>
      <w:r w:rsidRPr="00E8558D">
        <w:rPr>
          <w:rFonts w:ascii="Arial" w:hAnsi="Arial"/>
          <w:i/>
          <w:iCs/>
          <w:sz w:val="40"/>
          <w:szCs w:val="40"/>
        </w:rPr>
        <w:t xml:space="preserve"> </w:t>
      </w:r>
      <w:r w:rsidRPr="00E8558D">
        <w:rPr>
          <w:rFonts w:ascii="Arial" w:hAnsi="Arial"/>
          <w:b/>
          <w:bCs/>
          <w:sz w:val="40"/>
          <w:szCs w:val="40"/>
        </w:rPr>
        <w:t>L.</w:t>
      </w:r>
    </w:p>
    <w:p w:rsidR="003B67D2" w:rsidRPr="00E8558D" w:rsidRDefault="003B67D2" w:rsidP="003B67D2">
      <w:pPr>
        <w:bidi w:val="0"/>
        <w:jc w:val="center"/>
        <w:rPr>
          <w:rFonts w:ascii="Arial" w:hAnsi="Arial"/>
          <w:b/>
          <w:bCs/>
          <w:sz w:val="28"/>
          <w:szCs w:val="28"/>
        </w:rPr>
      </w:pPr>
      <w:r w:rsidRPr="008A040F">
        <w:rPr>
          <w:rFonts w:ascii="Arial" w:hAnsi="Arial"/>
          <w:b/>
          <w:bCs/>
          <w:sz w:val="28"/>
          <w:szCs w:val="28"/>
          <w:u w:val="single"/>
          <w:lang w:val="it-IT"/>
        </w:rPr>
        <w:t xml:space="preserve">F.A.  Al-Shammaki¹ </w:t>
      </w:r>
      <w:r w:rsidRPr="008A040F">
        <w:rPr>
          <w:rFonts w:ascii="Arial" w:hAnsi="Arial"/>
          <w:b/>
          <w:bCs/>
          <w:sz w:val="28"/>
          <w:szCs w:val="28"/>
          <w:lang w:val="it-IT"/>
        </w:rPr>
        <w:t>.  A.A</w:t>
      </w:r>
      <w:r w:rsidRPr="00E84359">
        <w:rPr>
          <w:rFonts w:ascii="Arial" w:hAnsi="Arial"/>
          <w:b/>
          <w:bCs/>
          <w:sz w:val="28"/>
          <w:szCs w:val="28"/>
          <w:lang w:val="it-IT"/>
        </w:rPr>
        <w:t xml:space="preserve">. Auzi².  </w:t>
      </w:r>
      <w:r w:rsidRPr="00E8558D">
        <w:rPr>
          <w:rFonts w:ascii="Arial" w:hAnsi="Arial"/>
          <w:b/>
          <w:bCs/>
          <w:sz w:val="28"/>
          <w:szCs w:val="28"/>
        </w:rPr>
        <w:t>F. M.  Sherif.¹</w:t>
      </w:r>
    </w:p>
    <w:p w:rsidR="003B67D2" w:rsidRPr="00E8558D" w:rsidRDefault="003B67D2" w:rsidP="003B67D2">
      <w:pPr>
        <w:bidi w:val="0"/>
        <w:spacing w:line="360" w:lineRule="auto"/>
        <w:jc w:val="center"/>
        <w:rPr>
          <w:rFonts w:ascii="Arial" w:hAnsi="Arial"/>
          <w:b/>
          <w:bCs/>
          <w:sz w:val="24"/>
          <w:szCs w:val="24"/>
        </w:rPr>
      </w:pPr>
      <w:r w:rsidRPr="00E8558D">
        <w:rPr>
          <w:rFonts w:ascii="Arial" w:hAnsi="Arial"/>
          <w:b/>
          <w:bCs/>
          <w:sz w:val="24"/>
          <w:szCs w:val="24"/>
        </w:rPr>
        <w:t>Department of Pharmacology¹ and Department of Pharmacognosy²,</w:t>
      </w:r>
    </w:p>
    <w:p w:rsidR="003B67D2" w:rsidRPr="00E8558D" w:rsidRDefault="003B67D2" w:rsidP="003B67D2">
      <w:pPr>
        <w:bidi w:val="0"/>
        <w:spacing w:line="360" w:lineRule="auto"/>
        <w:jc w:val="center"/>
        <w:rPr>
          <w:rFonts w:ascii="Arial" w:hAnsi="Arial"/>
          <w:b/>
          <w:bCs/>
          <w:sz w:val="24"/>
          <w:szCs w:val="24"/>
        </w:rPr>
      </w:pPr>
      <w:r w:rsidRPr="00E8558D">
        <w:rPr>
          <w:rFonts w:ascii="Arial" w:hAnsi="Arial"/>
          <w:b/>
          <w:bCs/>
          <w:sz w:val="24"/>
          <w:szCs w:val="24"/>
        </w:rPr>
        <w:t xml:space="preserve">Faculty of Pharmacy, </w:t>
      </w:r>
      <w:r>
        <w:rPr>
          <w:rFonts w:ascii="Arial" w:hAnsi="Arial"/>
          <w:b/>
          <w:bCs/>
          <w:sz w:val="24"/>
          <w:szCs w:val="24"/>
        </w:rPr>
        <w:t>Tripoli</w:t>
      </w:r>
      <w:r w:rsidRPr="00E8558D">
        <w:rPr>
          <w:rFonts w:ascii="Arial" w:hAnsi="Arial"/>
          <w:b/>
          <w:bCs/>
          <w:sz w:val="24"/>
          <w:szCs w:val="24"/>
        </w:rPr>
        <w:t xml:space="preserve"> University</w:t>
      </w:r>
    </w:p>
    <w:p w:rsidR="003B67D2" w:rsidRPr="00E8558D" w:rsidRDefault="003B67D2" w:rsidP="003B67D2">
      <w:pPr>
        <w:bidi w:val="0"/>
        <w:spacing w:line="360" w:lineRule="auto"/>
        <w:jc w:val="center"/>
        <w:rPr>
          <w:rFonts w:ascii="Arial" w:hAnsi="Arial"/>
          <w:b/>
          <w:bCs/>
          <w:sz w:val="24"/>
          <w:szCs w:val="24"/>
          <w:u w:val="single"/>
          <w:lang w:val="it-IT"/>
        </w:rPr>
      </w:pPr>
      <w:r w:rsidRPr="00E8558D">
        <w:rPr>
          <w:rFonts w:ascii="Arial" w:hAnsi="Arial"/>
          <w:b/>
          <w:bCs/>
          <w:sz w:val="24"/>
          <w:szCs w:val="24"/>
          <w:lang w:val="it-IT"/>
        </w:rPr>
        <w:t>Tripoli, Libya</w:t>
      </w:r>
    </w:p>
    <w:p w:rsidR="003B67D2" w:rsidRPr="00E8558D" w:rsidRDefault="003B67D2" w:rsidP="003B67D2">
      <w:pPr>
        <w:bidi w:val="0"/>
        <w:spacing w:line="360" w:lineRule="auto"/>
        <w:jc w:val="lowKashida"/>
        <w:rPr>
          <w:rFonts w:ascii="Arial" w:hAnsi="Arial"/>
          <w:b/>
          <w:bCs/>
          <w:sz w:val="24"/>
          <w:szCs w:val="24"/>
        </w:rPr>
      </w:pPr>
      <w:r w:rsidRPr="00E8558D">
        <w:rPr>
          <w:rFonts w:ascii="Arial" w:hAnsi="Arial"/>
          <w:b/>
          <w:bCs/>
          <w:i/>
          <w:iCs/>
          <w:sz w:val="24"/>
          <w:szCs w:val="24"/>
          <w:lang w:val="it-IT"/>
        </w:rPr>
        <w:t>Euphorbia dendroides</w:t>
      </w:r>
      <w:r w:rsidRPr="00E8558D">
        <w:rPr>
          <w:rFonts w:ascii="Arial" w:hAnsi="Arial"/>
          <w:b/>
          <w:bCs/>
          <w:sz w:val="24"/>
          <w:szCs w:val="24"/>
          <w:lang w:val="it-IT"/>
        </w:rPr>
        <w:t xml:space="preserve"> L.  </w:t>
      </w:r>
      <w:r w:rsidRPr="00E8558D">
        <w:rPr>
          <w:rFonts w:ascii="Arial" w:hAnsi="Arial"/>
          <w:b/>
          <w:bCs/>
          <w:sz w:val="24"/>
          <w:szCs w:val="24"/>
        </w:rPr>
        <w:t>(</w:t>
      </w:r>
      <w:proofErr w:type="spellStart"/>
      <w:r w:rsidRPr="00E8558D">
        <w:rPr>
          <w:rFonts w:ascii="Arial" w:hAnsi="Arial"/>
          <w:b/>
          <w:bCs/>
          <w:sz w:val="24"/>
          <w:szCs w:val="24"/>
        </w:rPr>
        <w:t>Euphoraceae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)  is a tree-like semi-succulent spurge growing as a wild plant in Libya.  In the present study, the anti-inflammatory activity of </w:t>
      </w:r>
      <w:proofErr w:type="spellStart"/>
      <w:r w:rsidRPr="00E8558D">
        <w:rPr>
          <w:rFonts w:ascii="Arial" w:hAnsi="Arial"/>
          <w:b/>
          <w:bCs/>
          <w:sz w:val="24"/>
          <w:szCs w:val="24"/>
        </w:rPr>
        <w:t>ethanolic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extracts of </w:t>
      </w:r>
      <w:r w:rsidRPr="00E8558D">
        <w:rPr>
          <w:rFonts w:ascii="Arial" w:hAnsi="Arial"/>
          <w:b/>
          <w:bCs/>
          <w:i/>
          <w:iCs/>
          <w:sz w:val="24"/>
          <w:szCs w:val="24"/>
        </w:rPr>
        <w:t xml:space="preserve">Euphorbia </w:t>
      </w:r>
      <w:proofErr w:type="spellStart"/>
      <w:r w:rsidRPr="00E8558D">
        <w:rPr>
          <w:rFonts w:ascii="Arial" w:hAnsi="Arial"/>
          <w:b/>
          <w:bCs/>
          <w:i/>
          <w:iCs/>
          <w:sz w:val="24"/>
          <w:szCs w:val="24"/>
        </w:rPr>
        <w:t>dendroides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L.  in a dose of 400 mg/kg </w:t>
      </w:r>
      <w:proofErr w:type="spellStart"/>
      <w:r w:rsidRPr="00E8558D">
        <w:rPr>
          <w:rFonts w:ascii="Arial" w:hAnsi="Arial"/>
          <w:b/>
          <w:bCs/>
          <w:sz w:val="24"/>
          <w:szCs w:val="24"/>
        </w:rPr>
        <w:t>p.o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.  was investigated in mice by  means of </w:t>
      </w:r>
      <w:proofErr w:type="spellStart"/>
      <w:r w:rsidRPr="00E8558D">
        <w:rPr>
          <w:rFonts w:ascii="Arial" w:hAnsi="Arial"/>
          <w:b/>
          <w:bCs/>
          <w:sz w:val="24"/>
          <w:szCs w:val="24"/>
        </w:rPr>
        <w:t>carrageenan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-induced paw </w:t>
      </w:r>
      <w:proofErr w:type="spellStart"/>
      <w:r w:rsidRPr="00E8558D">
        <w:rPr>
          <w:rFonts w:ascii="Arial" w:hAnsi="Arial"/>
          <w:b/>
          <w:bCs/>
          <w:sz w:val="24"/>
          <w:szCs w:val="24"/>
        </w:rPr>
        <w:t>oedema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method.  The pedal </w:t>
      </w:r>
      <w:proofErr w:type="spellStart"/>
      <w:r w:rsidRPr="00E8558D">
        <w:rPr>
          <w:rFonts w:ascii="Arial" w:hAnsi="Arial"/>
          <w:b/>
          <w:bCs/>
          <w:sz w:val="24"/>
          <w:szCs w:val="24"/>
        </w:rPr>
        <w:t>oedema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was measured by means of a ¹micrometer; using 0.025 ml of 1% </w:t>
      </w:r>
      <w:proofErr w:type="spellStart"/>
      <w:r w:rsidRPr="00E8558D">
        <w:rPr>
          <w:rFonts w:ascii="Arial" w:hAnsi="Arial"/>
          <w:b/>
          <w:bCs/>
          <w:sz w:val="24"/>
          <w:szCs w:val="24"/>
        </w:rPr>
        <w:t>carrageenan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solution was injected subcutaneously into one hind paw of each mouse, compared with aspirin in a dose of 100mg/kg orally to serve as a reference compound.  The results showed that the </w:t>
      </w:r>
      <w:proofErr w:type="spellStart"/>
      <w:r w:rsidRPr="00E8558D">
        <w:rPr>
          <w:rFonts w:ascii="Arial" w:hAnsi="Arial"/>
          <w:b/>
          <w:bCs/>
          <w:sz w:val="24"/>
          <w:szCs w:val="24"/>
        </w:rPr>
        <w:t>ethanolic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extract exhibited a highly significant inhibition in </w:t>
      </w:r>
      <w:proofErr w:type="spellStart"/>
      <w:r w:rsidRPr="00E8558D">
        <w:rPr>
          <w:rFonts w:ascii="Arial" w:hAnsi="Arial"/>
          <w:b/>
          <w:bCs/>
          <w:sz w:val="24"/>
          <w:szCs w:val="24"/>
        </w:rPr>
        <w:t>oedema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  (p &lt;   o.o1)   in the group treated with </w:t>
      </w:r>
      <w:r w:rsidRPr="00E8558D">
        <w:rPr>
          <w:rFonts w:ascii="Arial" w:hAnsi="Arial"/>
          <w:b/>
          <w:bCs/>
          <w:i/>
          <w:iCs/>
          <w:sz w:val="24"/>
          <w:szCs w:val="24"/>
        </w:rPr>
        <w:t xml:space="preserve">E.  </w:t>
      </w:r>
      <w:proofErr w:type="spellStart"/>
      <w:r w:rsidRPr="00E8558D">
        <w:rPr>
          <w:rFonts w:ascii="Arial" w:hAnsi="Arial"/>
          <w:b/>
          <w:bCs/>
          <w:i/>
          <w:iCs/>
          <w:sz w:val="24"/>
          <w:szCs w:val="24"/>
        </w:rPr>
        <w:t>dendroides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L.  and the control.  </w:t>
      </w:r>
    </w:p>
    <w:p w:rsidR="003B67D2" w:rsidRPr="00E8558D" w:rsidRDefault="003B67D2" w:rsidP="003B67D2">
      <w:pPr>
        <w:bidi w:val="0"/>
        <w:spacing w:line="360" w:lineRule="auto"/>
        <w:jc w:val="lowKashida"/>
        <w:rPr>
          <w:rFonts w:ascii="Arial" w:hAnsi="Arial"/>
          <w:b/>
          <w:bCs/>
          <w:sz w:val="24"/>
          <w:szCs w:val="24"/>
        </w:rPr>
      </w:pPr>
      <w:r w:rsidRPr="00E8558D">
        <w:rPr>
          <w:rFonts w:ascii="Arial" w:hAnsi="Arial"/>
          <w:b/>
          <w:bCs/>
          <w:sz w:val="24"/>
          <w:szCs w:val="24"/>
        </w:rPr>
        <w:t xml:space="preserve">In order to confirm the anti-inflammatory effect of the plant extract, using aspirin as a reference compound.  </w:t>
      </w:r>
    </w:p>
    <w:p w:rsidR="003B67D2" w:rsidRPr="00E8558D" w:rsidRDefault="003B67D2" w:rsidP="003B67D2">
      <w:pPr>
        <w:bidi w:val="0"/>
        <w:spacing w:line="360" w:lineRule="auto"/>
        <w:jc w:val="lowKashida"/>
        <w:rPr>
          <w:rFonts w:ascii="Arial" w:hAnsi="Arial"/>
          <w:b/>
          <w:bCs/>
          <w:sz w:val="24"/>
          <w:szCs w:val="24"/>
        </w:rPr>
      </w:pPr>
      <w:r w:rsidRPr="00E8558D">
        <w:rPr>
          <w:rFonts w:ascii="Arial" w:hAnsi="Arial"/>
          <w:b/>
          <w:bCs/>
          <w:sz w:val="24"/>
          <w:szCs w:val="24"/>
        </w:rPr>
        <w:t xml:space="preserve">Percentage of inhibition of the </w:t>
      </w:r>
      <w:proofErr w:type="spellStart"/>
      <w:r w:rsidRPr="00E8558D">
        <w:rPr>
          <w:rFonts w:ascii="Arial" w:hAnsi="Arial"/>
          <w:b/>
          <w:bCs/>
          <w:sz w:val="24"/>
          <w:szCs w:val="24"/>
        </w:rPr>
        <w:t>oedema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was 84% for </w:t>
      </w:r>
      <w:r w:rsidRPr="00E8558D">
        <w:rPr>
          <w:rFonts w:ascii="Arial" w:hAnsi="Arial"/>
          <w:b/>
          <w:bCs/>
          <w:i/>
          <w:iCs/>
          <w:sz w:val="24"/>
          <w:szCs w:val="24"/>
        </w:rPr>
        <w:t xml:space="preserve">Euphorbia </w:t>
      </w:r>
      <w:proofErr w:type="spellStart"/>
      <w:r w:rsidRPr="00E8558D">
        <w:rPr>
          <w:rFonts w:ascii="Arial" w:hAnsi="Arial"/>
          <w:b/>
          <w:bCs/>
          <w:i/>
          <w:iCs/>
          <w:sz w:val="24"/>
          <w:szCs w:val="24"/>
        </w:rPr>
        <w:t>dendroides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L.,  and 86% for aspirin and this confirms that the expected mechanism of </w:t>
      </w:r>
      <w:r w:rsidRPr="00E8558D">
        <w:rPr>
          <w:rFonts w:ascii="Arial" w:hAnsi="Arial"/>
          <w:b/>
          <w:bCs/>
          <w:i/>
          <w:iCs/>
          <w:sz w:val="24"/>
          <w:szCs w:val="24"/>
        </w:rPr>
        <w:t xml:space="preserve">Euphorbia </w:t>
      </w:r>
      <w:proofErr w:type="spellStart"/>
      <w:r w:rsidRPr="00E8558D">
        <w:rPr>
          <w:rFonts w:ascii="Arial" w:hAnsi="Arial"/>
          <w:b/>
          <w:bCs/>
          <w:i/>
          <w:iCs/>
          <w:sz w:val="24"/>
          <w:szCs w:val="24"/>
        </w:rPr>
        <w:t>dendroides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L.  anti-inflammatory effect is probably through decreased in the prostaglandin's level. </w:t>
      </w:r>
    </w:p>
    <w:p w:rsidR="003B67D2" w:rsidRPr="00E8558D" w:rsidRDefault="003B67D2" w:rsidP="003B67D2">
      <w:pPr>
        <w:bidi w:val="0"/>
        <w:spacing w:line="360" w:lineRule="auto"/>
        <w:jc w:val="lowKashida"/>
        <w:rPr>
          <w:rFonts w:ascii="Arial" w:hAnsi="Arial"/>
          <w:b/>
          <w:bCs/>
          <w:sz w:val="24"/>
          <w:szCs w:val="24"/>
        </w:rPr>
      </w:pPr>
      <w:r w:rsidRPr="00E8558D">
        <w:rPr>
          <w:rFonts w:ascii="Arial" w:hAnsi="Arial"/>
          <w:b/>
          <w:bCs/>
          <w:sz w:val="24"/>
          <w:szCs w:val="24"/>
        </w:rPr>
        <w:t xml:space="preserve">Key words:  </w:t>
      </w:r>
      <w:proofErr w:type="spellStart"/>
      <w:r w:rsidRPr="00E8558D">
        <w:rPr>
          <w:rFonts w:ascii="Arial" w:hAnsi="Arial"/>
          <w:b/>
          <w:bCs/>
          <w:sz w:val="24"/>
          <w:szCs w:val="24"/>
        </w:rPr>
        <w:t>Ethanolic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extract of </w:t>
      </w:r>
      <w:r w:rsidRPr="00E8558D">
        <w:rPr>
          <w:rFonts w:ascii="Arial" w:hAnsi="Arial"/>
          <w:b/>
          <w:bCs/>
          <w:i/>
          <w:iCs/>
          <w:sz w:val="24"/>
          <w:szCs w:val="24"/>
        </w:rPr>
        <w:t xml:space="preserve">E.  </w:t>
      </w:r>
      <w:proofErr w:type="spellStart"/>
      <w:r w:rsidRPr="00E8558D">
        <w:rPr>
          <w:rFonts w:ascii="Arial" w:hAnsi="Arial"/>
          <w:b/>
          <w:bCs/>
          <w:i/>
          <w:iCs/>
          <w:sz w:val="24"/>
          <w:szCs w:val="24"/>
        </w:rPr>
        <w:t>dendroides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L.,  Anti-inflammatory,  </w:t>
      </w:r>
      <w:proofErr w:type="spellStart"/>
      <w:r w:rsidRPr="00E8558D">
        <w:rPr>
          <w:rFonts w:ascii="Arial" w:hAnsi="Arial"/>
          <w:b/>
          <w:bCs/>
          <w:sz w:val="24"/>
          <w:szCs w:val="24"/>
        </w:rPr>
        <w:t>Carrageenan</w:t>
      </w:r>
      <w:proofErr w:type="spellEnd"/>
      <w:r w:rsidRPr="00E8558D">
        <w:rPr>
          <w:rFonts w:ascii="Arial" w:hAnsi="Arial"/>
          <w:b/>
          <w:bCs/>
          <w:sz w:val="24"/>
          <w:szCs w:val="24"/>
        </w:rPr>
        <w:t xml:space="preserve"> test.</w:t>
      </w:r>
    </w:p>
    <w:p w:rsidR="003B67D2" w:rsidRPr="00E8558D" w:rsidRDefault="003B67D2" w:rsidP="003B67D2">
      <w:pPr>
        <w:bidi w:val="0"/>
        <w:spacing w:line="360" w:lineRule="auto"/>
        <w:jc w:val="lowKashida"/>
        <w:rPr>
          <w:rFonts w:ascii="Arial" w:hAnsi="Arial"/>
          <w:b/>
          <w:bCs/>
          <w:sz w:val="28"/>
          <w:szCs w:val="28"/>
        </w:rPr>
      </w:pPr>
    </w:p>
    <w:p w:rsidR="003B67D2" w:rsidRPr="002D5C2C" w:rsidRDefault="003B67D2" w:rsidP="003B67D2">
      <w:pPr>
        <w:bidi w:val="0"/>
        <w:spacing w:line="360" w:lineRule="auto"/>
        <w:jc w:val="lowKashida"/>
        <w:rPr>
          <w:sz w:val="28"/>
          <w:szCs w:val="28"/>
        </w:rPr>
      </w:pPr>
    </w:p>
    <w:p w:rsidR="007F5316" w:rsidRPr="003B67D2" w:rsidRDefault="007F5316"/>
    <w:sectPr w:rsidR="007F5316" w:rsidRPr="003B67D2" w:rsidSect="007F53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B67D2"/>
    <w:rsid w:val="003B67D2"/>
    <w:rsid w:val="007F5316"/>
    <w:rsid w:val="00EB0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7D2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2016-12-22T12:47:00Z</dcterms:created>
  <dcterms:modified xsi:type="dcterms:W3CDTF">2016-12-22T12:48:00Z</dcterms:modified>
</cp:coreProperties>
</file>