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BB0" w:rsidRPr="00015BB0" w:rsidRDefault="00015BB0" w:rsidP="00015BB0">
      <w:pPr>
        <w:widowControl w:val="0"/>
        <w:autoSpaceDE w:val="0"/>
        <w:autoSpaceDN w:val="0"/>
        <w:adjustRightInd w:val="0"/>
        <w:spacing w:after="0" w:line="480" w:lineRule="auto"/>
        <w:jc w:val="both"/>
        <w:rPr>
          <w:rFonts w:cs="Times New Roman"/>
          <w:b/>
          <w:bCs/>
          <w:iCs/>
        </w:rPr>
      </w:pPr>
      <w:r>
        <w:rPr>
          <w:rFonts w:cs="Times New Roman"/>
          <w:b/>
          <w:bCs/>
          <w:iCs/>
        </w:rPr>
        <w:t>Lipidomic analysis of the effects of melittin on ovarian cancer cells using mass spectrometry</w:t>
      </w:r>
      <w:r w:rsidRPr="00965F84">
        <w:rPr>
          <w:rFonts w:cs="Times New Roman"/>
          <w:b/>
          <w:bCs/>
          <w:iCs/>
        </w:rPr>
        <w:t xml:space="preserve"> </w:t>
      </w:r>
      <w:bookmarkStart w:id="0" w:name="_GoBack"/>
      <w:bookmarkEnd w:id="0"/>
    </w:p>
    <w:p w:rsidR="007E586E" w:rsidRPr="00376DEC" w:rsidRDefault="007E586E" w:rsidP="007E586E">
      <w:pPr>
        <w:keepNext/>
        <w:keepLines/>
        <w:widowControl w:val="0"/>
        <w:autoSpaceDE w:val="0"/>
        <w:autoSpaceDN w:val="0"/>
        <w:adjustRightInd w:val="0"/>
        <w:spacing w:after="0" w:line="480" w:lineRule="auto"/>
        <w:jc w:val="both"/>
        <w:outlineLvl w:val="0"/>
        <w:rPr>
          <w:rFonts w:eastAsiaTheme="majorEastAsia" w:cs="Times New Roman"/>
          <w:b/>
          <w:iCs/>
        </w:rPr>
      </w:pPr>
      <w:r w:rsidRPr="00376DEC">
        <w:rPr>
          <w:rFonts w:eastAsiaTheme="majorEastAsia" w:cs="Times New Roman"/>
          <w:b/>
          <w:iCs/>
        </w:rPr>
        <w:t>Abstract</w:t>
      </w:r>
    </w:p>
    <w:p w:rsidR="007E586E" w:rsidRDefault="007E586E" w:rsidP="007E586E">
      <w:pPr>
        <w:widowControl w:val="0"/>
        <w:autoSpaceDE w:val="0"/>
        <w:autoSpaceDN w:val="0"/>
        <w:adjustRightInd w:val="0"/>
        <w:spacing w:after="0" w:line="480" w:lineRule="auto"/>
        <w:jc w:val="both"/>
        <w:rPr>
          <w:rFonts w:cs="Times New Roman"/>
          <w:bCs/>
          <w:iCs/>
        </w:rPr>
      </w:pPr>
      <w:r w:rsidRPr="00376DEC">
        <w:rPr>
          <w:rFonts w:cs="Times New Roman"/>
          <w:bCs/>
          <w:iCs/>
        </w:rPr>
        <w:t xml:space="preserve">Lipids help to maintain the integrity of cells, which is the reason for their association with cancer. We hypothesized that the difference in lipid content of ovarian cancer cells sensitive- and resistant to cisplatin might be a useful indirect measure of a variety of functions coupled to ovarian cancer progression. To evaluate the effect of a melittin, a cytotoxic peptide from bee venom with known effects on cell membranes, on the lipid composition of ovarian cancer cell lines A2780 (cisplatin-sensitive) and A2780CR (cisplatin-resistant) a liquid chromatography-mass spectrometry coupled to an Orbitrap </w:t>
      </w:r>
      <w:proofErr w:type="spellStart"/>
      <w:r w:rsidRPr="00376DEC">
        <w:rPr>
          <w:rFonts w:cs="Times New Roman"/>
          <w:bCs/>
          <w:iCs/>
        </w:rPr>
        <w:t>Exactive</w:t>
      </w:r>
      <w:proofErr w:type="spellEnd"/>
      <w:r w:rsidRPr="00376DEC">
        <w:rPr>
          <w:rFonts w:cs="Times New Roman"/>
          <w:bCs/>
          <w:iCs/>
        </w:rPr>
        <w:t xml:space="preserve"> mass spectrometer using an ACE silica gel column was employed. The A2780 and A2780CR cells were treated with 6.8 and 4.5 μg/mL of melittin, respectively. Data extraction with MZmine 2.10 and database searching were applied to provide metabolite lists. </w:t>
      </w:r>
      <w:r>
        <w:rPr>
          <w:rFonts w:cs="Times New Roman"/>
          <w:bCs/>
          <w:iCs/>
        </w:rPr>
        <w:t xml:space="preserve">PCA </w:t>
      </w:r>
      <w:r w:rsidRPr="00376DEC">
        <w:rPr>
          <w:rFonts w:cs="Times New Roman"/>
          <w:bCs/>
          <w:iCs/>
        </w:rPr>
        <w:t xml:space="preserve">and OPLS-DA models were used to assess the different profiles of the lipid composition obtained from the two cell lines. Both models gave clear separation between the treated and untreated samples. In our study, phosphatidylcholine (PC) was the most abundant lipid class in both cell lines, followed by phosphatidylethanolamine (PE), and sphingomyelin. We found a higher level of lipids in ovarian cancer cells sensitive to cisplatin as compared to the resistant cells. Differences in the levels of </w:t>
      </w:r>
      <w:proofErr w:type="spellStart"/>
      <w:r w:rsidRPr="00376DEC">
        <w:rPr>
          <w:rFonts w:cs="Times New Roman"/>
          <w:bCs/>
          <w:iCs/>
        </w:rPr>
        <w:t>lysoPC</w:t>
      </w:r>
      <w:proofErr w:type="spellEnd"/>
      <w:r w:rsidRPr="00376DEC">
        <w:rPr>
          <w:rFonts w:cs="Times New Roman"/>
          <w:bCs/>
          <w:iCs/>
        </w:rPr>
        <w:t xml:space="preserve"> 16:0 and 18:0 were non-significant between cell lines. The changes induced by melittin in both cell lines led mostly to decrease the level of PC and PE lipids. However, the LysoPC level was increased in both cell lines after melittin treatment. The results of the present study show that lipids were significantly altered in both A2780 and A2780CR cells. The observed effect was much more marked in the cisplatin-sensitive cells, suggesting that the sensitive cells undergo much more extensive membrane re-modelling in response to melittin in comparison with the resistant cells.</w:t>
      </w:r>
    </w:p>
    <w:p w:rsidR="0025422C" w:rsidRDefault="0025422C"/>
    <w:sectPr w:rsidR="002542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86E"/>
    <w:rsid w:val="00015BB0"/>
    <w:rsid w:val="0025422C"/>
    <w:rsid w:val="007E586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3C5777-440E-473E-911D-BF949ADFF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58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1758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Alonezi Sanad Mohammed Z</dc:creator>
  <cp:keywords/>
  <dc:description/>
  <cp:lastModifiedBy>Alonezi Sanad Mohammed Z</cp:lastModifiedBy>
  <cp:revision>2</cp:revision>
  <dcterms:created xsi:type="dcterms:W3CDTF">2019-08-26T17:53:00Z</dcterms:created>
  <dcterms:modified xsi:type="dcterms:W3CDTF">2019-08-26T17:55:00Z</dcterms:modified>
</cp:coreProperties>
</file>