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704E3E" w:rsidP="00494130">
      <w:pPr>
        <w:pStyle w:val="Ttulo1"/>
        <w:spacing w:before="170"/>
        <w:ind w:left="0"/>
      </w:pPr>
      <w:r>
        <w:rPr>
          <w:color w:val="337AB7"/>
        </w:rPr>
        <w:t>Release of Dopamine encapsulated in a TiO</w:t>
      </w:r>
      <w:r w:rsidRPr="00704E3E">
        <w:rPr>
          <w:color w:val="337AB7"/>
          <w:vertAlign w:val="subscript"/>
        </w:rPr>
        <w:t>2</w:t>
      </w:r>
      <w:r>
        <w:rPr>
          <w:color w:val="337AB7"/>
        </w:rPr>
        <w:t xml:space="preserve"> matrix in the striatum improves the motor activity in </w:t>
      </w:r>
      <w:proofErr w:type="spellStart"/>
      <w:r>
        <w:rPr>
          <w:color w:val="337AB7"/>
        </w:rPr>
        <w:t>hemiparkinsonism</w:t>
      </w:r>
      <w:proofErr w:type="spellEnd"/>
      <w:r>
        <w:rPr>
          <w:color w:val="337AB7"/>
        </w:rPr>
        <w:t xml:space="preserve"> model of the rat</w:t>
      </w:r>
    </w:p>
    <w:p w:rsidR="009305B4" w:rsidRDefault="009305B4" w:rsidP="00704E3E">
      <w:pPr>
        <w:spacing w:line="198" w:lineRule="exact"/>
        <w:jc w:val="both"/>
        <w:rPr>
          <w:rFonts w:ascii="Arial" w:hAnsi="Arial" w:cs="Arial"/>
          <w:iCs/>
          <w:sz w:val="18"/>
          <w:szCs w:val="18"/>
          <w:lang w:val="pt-BR"/>
        </w:rPr>
      </w:pPr>
    </w:p>
    <w:p w:rsidR="00704E3E" w:rsidRPr="00140822" w:rsidRDefault="00704E3E" w:rsidP="00704E3E">
      <w:pPr>
        <w:spacing w:line="198" w:lineRule="exact"/>
        <w:jc w:val="both"/>
        <w:rPr>
          <w:rFonts w:ascii="Arial" w:hAnsi="Arial" w:cs="Arial"/>
          <w:sz w:val="18"/>
          <w:szCs w:val="18"/>
          <w:lang w:val="es-MX"/>
        </w:rPr>
      </w:pPr>
      <w:r w:rsidRPr="00140822">
        <w:rPr>
          <w:rFonts w:ascii="Arial" w:hAnsi="Arial" w:cs="Arial"/>
          <w:iCs/>
          <w:sz w:val="18"/>
          <w:szCs w:val="18"/>
          <w:lang w:val="pt-BR"/>
        </w:rPr>
        <w:t>Guadalupe Valver</w:t>
      </w:r>
      <w:r>
        <w:rPr>
          <w:rFonts w:ascii="Arial" w:hAnsi="Arial" w:cs="Arial"/>
          <w:iCs/>
          <w:sz w:val="18"/>
          <w:szCs w:val="18"/>
          <w:lang w:val="pt-BR"/>
        </w:rPr>
        <w:t xml:space="preserve">de </w:t>
      </w:r>
      <w:r w:rsidRPr="00140822">
        <w:rPr>
          <w:rFonts w:ascii="Arial" w:hAnsi="Arial" w:cs="Arial"/>
          <w:iCs/>
          <w:sz w:val="18"/>
          <w:szCs w:val="18"/>
          <w:lang w:val="pt-BR"/>
        </w:rPr>
        <w:t>Aguilar</w:t>
      </w:r>
      <w:r>
        <w:rPr>
          <w:rFonts w:ascii="Arial" w:hAnsi="Arial" w:cs="Arial"/>
          <w:iCs/>
          <w:sz w:val="18"/>
          <w:szCs w:val="18"/>
          <w:lang w:val="pt-BR"/>
        </w:rPr>
        <w:t xml:space="preserve"> PhD</w:t>
      </w:r>
      <w:r w:rsidRPr="00140822">
        <w:rPr>
          <w:rFonts w:ascii="Arial" w:hAnsi="Arial" w:cs="Arial"/>
          <w:iCs/>
          <w:sz w:val="18"/>
          <w:szCs w:val="18"/>
          <w:lang w:val="pt-BR"/>
        </w:rPr>
        <w:t>,</w:t>
      </w:r>
      <w:r w:rsidRPr="00140822">
        <w:rPr>
          <w:rFonts w:ascii="Arial" w:hAnsi="Arial" w:cs="Arial"/>
          <w:sz w:val="18"/>
          <w:szCs w:val="18"/>
          <w:lang w:val="pt-BR"/>
        </w:rPr>
        <w:t xml:space="preserve"> </w:t>
      </w:r>
      <w:r w:rsidRPr="00140822">
        <w:rPr>
          <w:rFonts w:ascii="Arial" w:eastAsia="Calibri" w:hAnsi="Arial" w:cs="Arial"/>
          <w:spacing w:val="-1"/>
          <w:sz w:val="18"/>
          <w:szCs w:val="18"/>
          <w:lang w:val="es-MX"/>
        </w:rPr>
        <w:t>C</w:t>
      </w:r>
      <w:r w:rsidRPr="00140822">
        <w:rPr>
          <w:rFonts w:ascii="Arial" w:eastAsia="Calibri" w:hAnsi="Arial" w:cs="Arial"/>
          <w:spacing w:val="2"/>
          <w:sz w:val="18"/>
          <w:szCs w:val="18"/>
          <w:lang w:val="es-MX"/>
        </w:rPr>
        <w:t>I</w:t>
      </w:r>
      <w:r w:rsidRPr="00140822">
        <w:rPr>
          <w:rFonts w:ascii="Arial" w:eastAsia="Calibri" w:hAnsi="Arial" w:cs="Arial"/>
          <w:spacing w:val="-1"/>
          <w:sz w:val="18"/>
          <w:szCs w:val="18"/>
          <w:lang w:val="es-MX"/>
        </w:rPr>
        <w:t>C</w:t>
      </w:r>
      <w:r w:rsidRPr="00140822">
        <w:rPr>
          <w:rFonts w:ascii="Arial" w:eastAsia="Calibri" w:hAnsi="Arial" w:cs="Arial"/>
          <w:spacing w:val="2"/>
          <w:sz w:val="18"/>
          <w:szCs w:val="18"/>
          <w:lang w:val="es-MX"/>
        </w:rPr>
        <w:t>A</w:t>
      </w:r>
      <w:r w:rsidRPr="00140822">
        <w:rPr>
          <w:rFonts w:ascii="Arial" w:eastAsia="Calibri" w:hAnsi="Arial" w:cs="Arial"/>
          <w:spacing w:val="-1"/>
          <w:sz w:val="18"/>
          <w:szCs w:val="18"/>
          <w:lang w:val="es-MX"/>
        </w:rPr>
        <w:t>T</w:t>
      </w:r>
      <w:r w:rsidRPr="00140822">
        <w:rPr>
          <w:rFonts w:ascii="Arial" w:eastAsia="Calibri" w:hAnsi="Arial" w:cs="Arial"/>
          <w:sz w:val="18"/>
          <w:szCs w:val="18"/>
          <w:lang w:val="es-MX"/>
        </w:rPr>
        <w:t>A</w:t>
      </w:r>
      <w:r w:rsidRPr="00704E3E">
        <w:rPr>
          <w:rFonts w:ascii="Arial" w:eastAsia="Calibri" w:hAnsi="Arial" w:cs="Arial"/>
          <w:sz w:val="18"/>
          <w:szCs w:val="18"/>
          <w:lang w:val="es-MX"/>
        </w:rPr>
        <w:t>-</w:t>
      </w:r>
      <w:r w:rsidRPr="00140822">
        <w:rPr>
          <w:rFonts w:ascii="Arial" w:eastAsia="Calibri" w:hAnsi="Arial" w:cs="Arial"/>
          <w:spacing w:val="1"/>
          <w:sz w:val="18"/>
          <w:szCs w:val="18"/>
          <w:lang w:val="es-MX"/>
        </w:rPr>
        <w:t>Lega</w:t>
      </w:r>
      <w:r w:rsidRPr="00140822">
        <w:rPr>
          <w:rFonts w:ascii="Arial" w:eastAsia="Calibri" w:hAnsi="Arial" w:cs="Arial"/>
          <w:spacing w:val="-1"/>
          <w:sz w:val="18"/>
          <w:szCs w:val="18"/>
          <w:lang w:val="es-MX"/>
        </w:rPr>
        <w:t>r</w:t>
      </w:r>
      <w:r w:rsidRPr="00140822">
        <w:rPr>
          <w:rFonts w:ascii="Arial" w:eastAsia="Calibri" w:hAnsi="Arial" w:cs="Arial"/>
          <w:sz w:val="18"/>
          <w:szCs w:val="18"/>
          <w:lang w:val="es-MX"/>
        </w:rPr>
        <w:t>ía,</w:t>
      </w:r>
      <w:r w:rsidRPr="00140822">
        <w:rPr>
          <w:rFonts w:ascii="Arial" w:eastAsia="Calibri" w:hAnsi="Arial" w:cs="Arial"/>
          <w:spacing w:val="-6"/>
          <w:sz w:val="18"/>
          <w:szCs w:val="18"/>
          <w:lang w:val="es-MX"/>
        </w:rPr>
        <w:t xml:space="preserve"> </w:t>
      </w:r>
      <w:r w:rsidRPr="00140822">
        <w:rPr>
          <w:rFonts w:ascii="Arial" w:eastAsia="Calibri" w:hAnsi="Arial" w:cs="Arial"/>
          <w:spacing w:val="1"/>
          <w:sz w:val="18"/>
          <w:szCs w:val="18"/>
          <w:lang w:val="es-MX"/>
        </w:rPr>
        <w:t>I</w:t>
      </w:r>
      <w:r w:rsidRPr="00704E3E">
        <w:rPr>
          <w:rFonts w:ascii="Arial" w:eastAsia="Calibri" w:hAnsi="Arial" w:cs="Arial"/>
          <w:spacing w:val="1"/>
          <w:sz w:val="18"/>
          <w:szCs w:val="18"/>
          <w:lang w:val="es-MX"/>
        </w:rPr>
        <w:t xml:space="preserve">nstituto </w:t>
      </w:r>
      <w:r w:rsidRPr="00140822">
        <w:rPr>
          <w:rFonts w:ascii="Arial" w:eastAsia="Calibri" w:hAnsi="Arial" w:cs="Arial"/>
          <w:sz w:val="18"/>
          <w:szCs w:val="18"/>
          <w:lang w:val="es-MX"/>
        </w:rPr>
        <w:t>P</w:t>
      </w:r>
      <w:r w:rsidRPr="00704E3E">
        <w:rPr>
          <w:rFonts w:ascii="Arial" w:eastAsia="Calibri" w:hAnsi="Arial" w:cs="Arial"/>
          <w:sz w:val="18"/>
          <w:szCs w:val="18"/>
          <w:lang w:val="es-MX"/>
        </w:rPr>
        <w:t xml:space="preserve">olitécnico </w:t>
      </w:r>
      <w:r w:rsidRPr="00140822">
        <w:rPr>
          <w:rFonts w:ascii="Arial" w:eastAsia="Calibri" w:hAnsi="Arial" w:cs="Arial"/>
          <w:spacing w:val="1"/>
          <w:sz w:val="18"/>
          <w:szCs w:val="18"/>
          <w:lang w:val="es-MX"/>
        </w:rPr>
        <w:t>N</w:t>
      </w:r>
      <w:r w:rsidRPr="00704E3E">
        <w:rPr>
          <w:rFonts w:ascii="Arial" w:eastAsia="Calibri" w:hAnsi="Arial" w:cs="Arial"/>
          <w:spacing w:val="1"/>
          <w:sz w:val="18"/>
          <w:szCs w:val="18"/>
          <w:lang w:val="es-MX"/>
        </w:rPr>
        <w:t>acional</w:t>
      </w:r>
      <w:r w:rsidRPr="00140822">
        <w:rPr>
          <w:rFonts w:ascii="Arial" w:eastAsia="Calibri" w:hAnsi="Arial" w:cs="Arial"/>
          <w:sz w:val="18"/>
          <w:szCs w:val="18"/>
          <w:lang w:val="es-MX"/>
        </w:rPr>
        <w:t>.</w:t>
      </w:r>
      <w:r w:rsidRPr="00140822">
        <w:rPr>
          <w:rFonts w:ascii="Arial" w:eastAsia="Calibri" w:hAnsi="Arial" w:cs="Arial"/>
          <w:spacing w:val="-3"/>
          <w:sz w:val="18"/>
          <w:szCs w:val="18"/>
          <w:lang w:val="es-MX"/>
        </w:rPr>
        <w:t xml:space="preserve"> </w:t>
      </w:r>
      <w:proofErr w:type="spellStart"/>
      <w:r w:rsidRPr="00140822">
        <w:rPr>
          <w:rFonts w:ascii="Arial" w:eastAsia="Calibri" w:hAnsi="Arial" w:cs="Arial"/>
          <w:sz w:val="18"/>
          <w:szCs w:val="18"/>
          <w:lang w:val="es-MX"/>
        </w:rPr>
        <w:t>L</w:t>
      </w:r>
      <w:r w:rsidRPr="00140822">
        <w:rPr>
          <w:rFonts w:ascii="Arial" w:eastAsia="Calibri" w:hAnsi="Arial" w:cs="Arial"/>
          <w:spacing w:val="1"/>
          <w:sz w:val="18"/>
          <w:szCs w:val="18"/>
          <w:lang w:val="es-MX"/>
        </w:rPr>
        <w:t>ega</w:t>
      </w:r>
      <w:r w:rsidRPr="00140822">
        <w:rPr>
          <w:rFonts w:ascii="Arial" w:eastAsia="Calibri" w:hAnsi="Arial" w:cs="Arial"/>
          <w:spacing w:val="-1"/>
          <w:sz w:val="18"/>
          <w:szCs w:val="18"/>
          <w:lang w:val="es-MX"/>
        </w:rPr>
        <w:t>r</w:t>
      </w:r>
      <w:r w:rsidRPr="00704E3E">
        <w:rPr>
          <w:rFonts w:ascii="Arial" w:eastAsia="Calibri" w:hAnsi="Arial" w:cs="Arial"/>
          <w:sz w:val="18"/>
          <w:szCs w:val="18"/>
          <w:lang w:val="es-MX"/>
        </w:rPr>
        <w:t>i</w:t>
      </w:r>
      <w:r w:rsidRPr="00140822">
        <w:rPr>
          <w:rFonts w:ascii="Arial" w:eastAsia="Calibri" w:hAnsi="Arial" w:cs="Arial"/>
          <w:sz w:val="18"/>
          <w:szCs w:val="18"/>
          <w:lang w:val="es-MX"/>
        </w:rPr>
        <w:t>a</w:t>
      </w:r>
      <w:proofErr w:type="spellEnd"/>
      <w:r w:rsidRPr="00140822">
        <w:rPr>
          <w:rFonts w:ascii="Arial" w:eastAsia="Calibri" w:hAnsi="Arial" w:cs="Arial"/>
          <w:spacing w:val="-5"/>
          <w:sz w:val="18"/>
          <w:szCs w:val="18"/>
          <w:lang w:val="es-MX"/>
        </w:rPr>
        <w:t xml:space="preserve"> </w:t>
      </w:r>
      <w:r w:rsidRPr="00140822">
        <w:rPr>
          <w:rFonts w:ascii="Arial" w:eastAsia="Calibri" w:hAnsi="Arial" w:cs="Arial"/>
          <w:sz w:val="18"/>
          <w:szCs w:val="18"/>
          <w:lang w:val="es-MX"/>
        </w:rPr>
        <w:t>694,</w:t>
      </w:r>
      <w:r w:rsidRPr="00140822">
        <w:rPr>
          <w:rFonts w:ascii="Arial" w:eastAsia="Calibri" w:hAnsi="Arial" w:cs="Arial"/>
          <w:spacing w:val="-4"/>
          <w:sz w:val="18"/>
          <w:szCs w:val="18"/>
          <w:lang w:val="es-MX"/>
        </w:rPr>
        <w:t xml:space="preserve"> </w:t>
      </w:r>
      <w:r w:rsidRPr="00140822">
        <w:rPr>
          <w:rFonts w:ascii="Arial" w:eastAsia="Calibri" w:hAnsi="Arial" w:cs="Arial"/>
          <w:sz w:val="18"/>
          <w:szCs w:val="18"/>
          <w:lang w:val="es-MX"/>
        </w:rPr>
        <w:t>Col</w:t>
      </w:r>
      <w:r w:rsidRPr="00140822">
        <w:rPr>
          <w:rFonts w:ascii="Arial" w:eastAsia="Calibri" w:hAnsi="Arial" w:cs="Arial"/>
          <w:spacing w:val="-3"/>
          <w:sz w:val="18"/>
          <w:szCs w:val="18"/>
          <w:lang w:val="es-MX"/>
        </w:rPr>
        <w:t xml:space="preserve"> </w:t>
      </w:r>
      <w:r w:rsidRPr="00140822">
        <w:rPr>
          <w:rFonts w:ascii="Arial" w:eastAsia="Calibri" w:hAnsi="Arial" w:cs="Arial"/>
          <w:sz w:val="18"/>
          <w:szCs w:val="18"/>
          <w:lang w:val="es-MX"/>
        </w:rPr>
        <w:t>I</w:t>
      </w:r>
      <w:r w:rsidRPr="00140822">
        <w:rPr>
          <w:rFonts w:ascii="Arial" w:eastAsia="Calibri" w:hAnsi="Arial" w:cs="Arial"/>
          <w:spacing w:val="2"/>
          <w:sz w:val="18"/>
          <w:szCs w:val="18"/>
          <w:lang w:val="es-MX"/>
        </w:rPr>
        <w:t>r</w:t>
      </w:r>
      <w:r w:rsidRPr="00140822">
        <w:rPr>
          <w:rFonts w:ascii="Arial" w:eastAsia="Calibri" w:hAnsi="Arial" w:cs="Arial"/>
          <w:spacing w:val="-1"/>
          <w:sz w:val="18"/>
          <w:szCs w:val="18"/>
          <w:lang w:val="es-MX"/>
        </w:rPr>
        <w:t>r</w:t>
      </w:r>
      <w:r w:rsidRPr="00140822">
        <w:rPr>
          <w:rFonts w:ascii="Arial" w:eastAsia="Calibri" w:hAnsi="Arial" w:cs="Arial"/>
          <w:sz w:val="18"/>
          <w:szCs w:val="18"/>
          <w:lang w:val="es-MX"/>
        </w:rPr>
        <w:t>ig</w:t>
      </w:r>
      <w:r w:rsidRPr="00140822">
        <w:rPr>
          <w:rFonts w:ascii="Arial" w:eastAsia="Calibri" w:hAnsi="Arial" w:cs="Arial"/>
          <w:spacing w:val="1"/>
          <w:sz w:val="18"/>
          <w:szCs w:val="18"/>
          <w:lang w:val="es-MX"/>
        </w:rPr>
        <w:t>ac</w:t>
      </w:r>
      <w:r w:rsidRPr="00140822">
        <w:rPr>
          <w:rFonts w:ascii="Arial" w:eastAsia="Calibri" w:hAnsi="Arial" w:cs="Arial"/>
          <w:sz w:val="18"/>
          <w:szCs w:val="18"/>
          <w:lang w:val="es-MX"/>
        </w:rPr>
        <w:t>i</w:t>
      </w:r>
      <w:r w:rsidRPr="00140822">
        <w:rPr>
          <w:rFonts w:ascii="Arial" w:eastAsia="Calibri" w:hAnsi="Arial" w:cs="Arial"/>
          <w:spacing w:val="1"/>
          <w:sz w:val="18"/>
          <w:szCs w:val="18"/>
          <w:lang w:val="es-MX"/>
        </w:rPr>
        <w:t>ón</w:t>
      </w:r>
      <w:r w:rsidRPr="00140822">
        <w:rPr>
          <w:rFonts w:ascii="Arial" w:eastAsia="Calibri" w:hAnsi="Arial" w:cs="Arial"/>
          <w:sz w:val="18"/>
          <w:szCs w:val="18"/>
          <w:lang w:val="es-MX"/>
        </w:rPr>
        <w:t>,</w:t>
      </w:r>
      <w:r w:rsidRPr="00140822">
        <w:rPr>
          <w:rFonts w:ascii="Arial" w:eastAsia="Calibri" w:hAnsi="Arial" w:cs="Arial"/>
          <w:spacing w:val="-9"/>
          <w:sz w:val="18"/>
          <w:szCs w:val="18"/>
          <w:lang w:val="es-MX"/>
        </w:rPr>
        <w:t xml:space="preserve"> </w:t>
      </w:r>
      <w:r w:rsidRPr="00140822">
        <w:rPr>
          <w:rFonts w:ascii="Arial" w:eastAsia="Calibri" w:hAnsi="Arial" w:cs="Arial"/>
          <w:w w:val="99"/>
          <w:sz w:val="18"/>
          <w:szCs w:val="18"/>
          <w:lang w:val="es-MX"/>
        </w:rPr>
        <w:t>Mig</w:t>
      </w:r>
      <w:r w:rsidRPr="00140822">
        <w:rPr>
          <w:rFonts w:ascii="Arial" w:eastAsia="Calibri" w:hAnsi="Arial" w:cs="Arial"/>
          <w:spacing w:val="1"/>
          <w:w w:val="99"/>
          <w:sz w:val="18"/>
          <w:szCs w:val="18"/>
          <w:lang w:val="es-MX"/>
        </w:rPr>
        <w:t>ue</w:t>
      </w:r>
      <w:r w:rsidRPr="00140822">
        <w:rPr>
          <w:rFonts w:ascii="Arial" w:eastAsia="Calibri" w:hAnsi="Arial" w:cs="Arial"/>
          <w:w w:val="99"/>
          <w:sz w:val="18"/>
          <w:szCs w:val="18"/>
          <w:lang w:val="es-MX"/>
        </w:rPr>
        <w:t xml:space="preserve">l </w:t>
      </w:r>
      <w:r w:rsidRPr="00140822">
        <w:rPr>
          <w:rFonts w:ascii="Arial" w:eastAsia="Calibri" w:hAnsi="Arial" w:cs="Arial"/>
          <w:spacing w:val="1"/>
          <w:sz w:val="18"/>
          <w:szCs w:val="18"/>
          <w:lang w:val="es-MX"/>
        </w:rPr>
        <w:t>H</w:t>
      </w:r>
      <w:r w:rsidRPr="00140822">
        <w:rPr>
          <w:rFonts w:ascii="Arial" w:eastAsia="Calibri" w:hAnsi="Arial" w:cs="Arial"/>
          <w:sz w:val="18"/>
          <w:szCs w:val="18"/>
          <w:lang w:val="es-MX"/>
        </w:rPr>
        <w:t>id</w:t>
      </w:r>
      <w:r w:rsidRPr="00140822">
        <w:rPr>
          <w:rFonts w:ascii="Arial" w:eastAsia="Calibri" w:hAnsi="Arial" w:cs="Arial"/>
          <w:spacing w:val="1"/>
          <w:sz w:val="18"/>
          <w:szCs w:val="18"/>
          <w:lang w:val="es-MX"/>
        </w:rPr>
        <w:t>a</w:t>
      </w:r>
      <w:r w:rsidRPr="00140822">
        <w:rPr>
          <w:rFonts w:ascii="Arial" w:eastAsia="Calibri" w:hAnsi="Arial" w:cs="Arial"/>
          <w:sz w:val="18"/>
          <w:szCs w:val="18"/>
          <w:lang w:val="es-MX"/>
        </w:rPr>
        <w:t>lg</w:t>
      </w:r>
      <w:r w:rsidRPr="00140822">
        <w:rPr>
          <w:rFonts w:ascii="Arial" w:eastAsia="Calibri" w:hAnsi="Arial" w:cs="Arial"/>
          <w:spacing w:val="1"/>
          <w:sz w:val="18"/>
          <w:szCs w:val="18"/>
          <w:lang w:val="es-MX"/>
        </w:rPr>
        <w:t>o</w:t>
      </w:r>
      <w:r w:rsidRPr="00140822">
        <w:rPr>
          <w:rFonts w:ascii="Arial" w:eastAsia="Calibri" w:hAnsi="Arial" w:cs="Arial"/>
          <w:spacing w:val="-7"/>
          <w:sz w:val="18"/>
          <w:szCs w:val="18"/>
          <w:lang w:val="es-MX"/>
        </w:rPr>
        <w:t xml:space="preserve"> </w:t>
      </w:r>
      <w:r w:rsidRPr="00704E3E">
        <w:rPr>
          <w:rFonts w:ascii="Arial" w:eastAsia="Calibri" w:hAnsi="Arial" w:cs="Arial"/>
          <w:sz w:val="18"/>
          <w:szCs w:val="18"/>
          <w:lang w:val="es-MX"/>
        </w:rPr>
        <w:t>11500, Cd. de México, México.</w:t>
      </w:r>
    </w:p>
    <w:p w:rsidR="00704E3E" w:rsidRPr="00140822" w:rsidRDefault="00704E3E" w:rsidP="00704E3E">
      <w:pPr>
        <w:spacing w:line="198" w:lineRule="exact"/>
        <w:jc w:val="both"/>
        <w:rPr>
          <w:rFonts w:ascii="Arial" w:hAnsi="Arial" w:cs="Arial"/>
          <w:sz w:val="18"/>
          <w:szCs w:val="18"/>
          <w:lang w:val="es-MX"/>
        </w:rPr>
      </w:pPr>
      <w:proofErr w:type="spellStart"/>
      <w:r>
        <w:rPr>
          <w:rFonts w:ascii="Arial" w:hAnsi="Arial" w:cs="Arial"/>
          <w:sz w:val="18"/>
          <w:szCs w:val="18"/>
          <w:lang w:val="pt-BR"/>
        </w:rPr>
        <w:t>Patricia</w:t>
      </w:r>
      <w:proofErr w:type="spellEnd"/>
      <w:r>
        <w:rPr>
          <w:rFonts w:ascii="Arial" w:hAnsi="Arial" w:cs="Arial"/>
          <w:sz w:val="18"/>
          <w:szCs w:val="18"/>
          <w:lang w:val="pt-BR"/>
        </w:rPr>
        <w:t xml:space="preserve"> Vergara </w:t>
      </w:r>
      <w:proofErr w:type="spellStart"/>
      <w:r w:rsidRPr="00140822">
        <w:rPr>
          <w:rFonts w:ascii="Arial" w:hAnsi="Arial" w:cs="Arial"/>
          <w:sz w:val="18"/>
          <w:szCs w:val="18"/>
          <w:lang w:val="pt-BR"/>
        </w:rPr>
        <w:t>Aragón</w:t>
      </w:r>
      <w:proofErr w:type="spellEnd"/>
      <w:r>
        <w:rPr>
          <w:rFonts w:ascii="Arial" w:hAnsi="Arial" w:cs="Arial"/>
          <w:sz w:val="18"/>
          <w:szCs w:val="18"/>
          <w:lang w:val="pt-BR"/>
        </w:rPr>
        <w:t xml:space="preserve"> </w:t>
      </w:r>
      <w:r>
        <w:rPr>
          <w:rFonts w:ascii="Arial" w:hAnsi="Arial" w:cs="Arial"/>
          <w:iCs/>
          <w:sz w:val="18"/>
          <w:szCs w:val="18"/>
          <w:lang w:val="pt-BR"/>
        </w:rPr>
        <w:t>PhD</w:t>
      </w:r>
      <w:r w:rsidRPr="00140822">
        <w:rPr>
          <w:rFonts w:ascii="Arial" w:hAnsi="Arial" w:cs="Arial"/>
          <w:iCs/>
          <w:sz w:val="18"/>
          <w:szCs w:val="18"/>
          <w:lang w:val="pt-BR"/>
        </w:rPr>
        <w:t xml:space="preserve">, </w:t>
      </w:r>
      <w:r w:rsidRPr="00140822">
        <w:rPr>
          <w:rFonts w:ascii="Arial" w:hAnsi="Arial" w:cs="Arial"/>
          <w:sz w:val="18"/>
          <w:szCs w:val="18"/>
          <w:lang w:val="es-MX"/>
        </w:rPr>
        <w:t xml:space="preserve">Departamento de Fisiología, Facultad de Medicina, Universidad Nacional Autónoma de México 04510 </w:t>
      </w:r>
      <w:proofErr w:type="spellStart"/>
      <w:r w:rsidRPr="00140822">
        <w:rPr>
          <w:rFonts w:ascii="Arial" w:hAnsi="Arial" w:cs="Arial"/>
          <w:sz w:val="18"/>
          <w:szCs w:val="18"/>
          <w:lang w:val="es-MX"/>
        </w:rPr>
        <w:t>Mexico</w:t>
      </w:r>
      <w:proofErr w:type="spellEnd"/>
      <w:r w:rsidRPr="00140822">
        <w:rPr>
          <w:rFonts w:ascii="Arial" w:hAnsi="Arial" w:cs="Arial"/>
          <w:sz w:val="18"/>
          <w:szCs w:val="18"/>
          <w:lang w:val="es-MX"/>
        </w:rPr>
        <w:t xml:space="preserve"> </w:t>
      </w:r>
      <w:r w:rsidRPr="00704E3E">
        <w:rPr>
          <w:rFonts w:ascii="Arial" w:hAnsi="Arial" w:cs="Arial"/>
          <w:sz w:val="18"/>
          <w:szCs w:val="18"/>
          <w:lang w:val="es-MX"/>
        </w:rPr>
        <w:t>C</w:t>
      </w:r>
      <w:r w:rsidRPr="00140822">
        <w:rPr>
          <w:rFonts w:ascii="Arial" w:hAnsi="Arial" w:cs="Arial"/>
          <w:sz w:val="18"/>
          <w:szCs w:val="18"/>
          <w:lang w:val="es-MX"/>
        </w:rPr>
        <w:t>ity.</w:t>
      </w:r>
    </w:p>
    <w:p w:rsidR="00873E27" w:rsidRPr="00873E27" w:rsidRDefault="00873E27" w:rsidP="00704E3E">
      <w:pPr>
        <w:spacing w:line="198" w:lineRule="exact"/>
        <w:jc w:val="both"/>
        <w:rPr>
          <w:rFonts w:ascii="Arial" w:eastAsia="Calibri" w:hAnsi="Arial" w:cs="Arial"/>
          <w:sz w:val="18"/>
          <w:szCs w:val="18"/>
        </w:rPr>
      </w:pPr>
      <w:r>
        <w:rPr>
          <w:rFonts w:ascii="Arial" w:hAnsi="Arial" w:cs="Arial"/>
          <w:iCs/>
          <w:sz w:val="18"/>
          <w:szCs w:val="18"/>
          <w:lang w:val="pt-BR"/>
        </w:rPr>
        <w:t xml:space="preserve">Martha Chico </w:t>
      </w:r>
      <w:proofErr w:type="spellStart"/>
      <w:r>
        <w:rPr>
          <w:rFonts w:ascii="Arial" w:hAnsi="Arial" w:cs="Arial"/>
          <w:iCs/>
          <w:sz w:val="18"/>
          <w:szCs w:val="18"/>
          <w:lang w:val="pt-BR"/>
        </w:rPr>
        <w:t>Vázquez</w:t>
      </w:r>
      <w:proofErr w:type="spellEnd"/>
      <w:r>
        <w:rPr>
          <w:rFonts w:ascii="Arial" w:hAnsi="Arial" w:cs="Arial"/>
          <w:iCs/>
          <w:sz w:val="18"/>
          <w:szCs w:val="18"/>
          <w:lang w:val="pt-BR"/>
        </w:rPr>
        <w:t xml:space="preserve"> M.T.A. </w:t>
      </w:r>
      <w:r w:rsidRPr="00140822">
        <w:rPr>
          <w:rFonts w:ascii="Arial" w:eastAsia="Calibri" w:hAnsi="Arial" w:cs="Arial"/>
          <w:spacing w:val="-1"/>
          <w:sz w:val="18"/>
          <w:szCs w:val="18"/>
          <w:lang w:val="es-MX"/>
        </w:rPr>
        <w:t>C</w:t>
      </w:r>
      <w:r w:rsidRPr="00140822">
        <w:rPr>
          <w:rFonts w:ascii="Arial" w:eastAsia="Calibri" w:hAnsi="Arial" w:cs="Arial"/>
          <w:spacing w:val="2"/>
          <w:sz w:val="18"/>
          <w:szCs w:val="18"/>
          <w:lang w:val="es-MX"/>
        </w:rPr>
        <w:t>I</w:t>
      </w:r>
      <w:r w:rsidRPr="00140822">
        <w:rPr>
          <w:rFonts w:ascii="Arial" w:eastAsia="Calibri" w:hAnsi="Arial" w:cs="Arial"/>
          <w:spacing w:val="-1"/>
          <w:sz w:val="18"/>
          <w:szCs w:val="18"/>
          <w:lang w:val="es-MX"/>
        </w:rPr>
        <w:t>C</w:t>
      </w:r>
      <w:r w:rsidRPr="00140822">
        <w:rPr>
          <w:rFonts w:ascii="Arial" w:eastAsia="Calibri" w:hAnsi="Arial" w:cs="Arial"/>
          <w:spacing w:val="2"/>
          <w:sz w:val="18"/>
          <w:szCs w:val="18"/>
          <w:lang w:val="es-MX"/>
        </w:rPr>
        <w:t>A</w:t>
      </w:r>
      <w:r w:rsidRPr="00140822">
        <w:rPr>
          <w:rFonts w:ascii="Arial" w:eastAsia="Calibri" w:hAnsi="Arial" w:cs="Arial"/>
          <w:spacing w:val="-1"/>
          <w:sz w:val="18"/>
          <w:szCs w:val="18"/>
          <w:lang w:val="es-MX"/>
        </w:rPr>
        <w:t>T</w:t>
      </w:r>
      <w:r w:rsidRPr="00140822">
        <w:rPr>
          <w:rFonts w:ascii="Arial" w:eastAsia="Calibri" w:hAnsi="Arial" w:cs="Arial"/>
          <w:sz w:val="18"/>
          <w:szCs w:val="18"/>
          <w:lang w:val="es-MX"/>
        </w:rPr>
        <w:t>A</w:t>
      </w:r>
      <w:r w:rsidRPr="00704E3E">
        <w:rPr>
          <w:rFonts w:ascii="Arial" w:eastAsia="Calibri" w:hAnsi="Arial" w:cs="Arial"/>
          <w:sz w:val="18"/>
          <w:szCs w:val="18"/>
          <w:lang w:val="es-MX"/>
        </w:rPr>
        <w:t>-</w:t>
      </w:r>
      <w:r w:rsidRPr="00140822">
        <w:rPr>
          <w:rFonts w:ascii="Arial" w:eastAsia="Calibri" w:hAnsi="Arial" w:cs="Arial"/>
          <w:spacing w:val="1"/>
          <w:sz w:val="18"/>
          <w:szCs w:val="18"/>
          <w:lang w:val="es-MX"/>
        </w:rPr>
        <w:t>Lega</w:t>
      </w:r>
      <w:r w:rsidRPr="00140822">
        <w:rPr>
          <w:rFonts w:ascii="Arial" w:eastAsia="Calibri" w:hAnsi="Arial" w:cs="Arial"/>
          <w:spacing w:val="-1"/>
          <w:sz w:val="18"/>
          <w:szCs w:val="18"/>
          <w:lang w:val="es-MX"/>
        </w:rPr>
        <w:t>r</w:t>
      </w:r>
      <w:r w:rsidRPr="00140822">
        <w:rPr>
          <w:rFonts w:ascii="Arial" w:eastAsia="Calibri" w:hAnsi="Arial" w:cs="Arial"/>
          <w:sz w:val="18"/>
          <w:szCs w:val="18"/>
          <w:lang w:val="es-MX"/>
        </w:rPr>
        <w:t>ía,</w:t>
      </w:r>
      <w:r w:rsidRPr="00140822">
        <w:rPr>
          <w:rFonts w:ascii="Arial" w:eastAsia="Calibri" w:hAnsi="Arial" w:cs="Arial"/>
          <w:spacing w:val="-6"/>
          <w:sz w:val="18"/>
          <w:szCs w:val="18"/>
          <w:lang w:val="es-MX"/>
        </w:rPr>
        <w:t xml:space="preserve"> </w:t>
      </w:r>
      <w:r w:rsidRPr="00140822">
        <w:rPr>
          <w:rFonts w:ascii="Arial" w:eastAsia="Calibri" w:hAnsi="Arial" w:cs="Arial"/>
          <w:spacing w:val="1"/>
          <w:sz w:val="18"/>
          <w:szCs w:val="18"/>
          <w:lang w:val="es-MX"/>
        </w:rPr>
        <w:t>I</w:t>
      </w:r>
      <w:r w:rsidRPr="00704E3E">
        <w:rPr>
          <w:rFonts w:ascii="Arial" w:eastAsia="Calibri" w:hAnsi="Arial" w:cs="Arial"/>
          <w:spacing w:val="1"/>
          <w:sz w:val="18"/>
          <w:szCs w:val="18"/>
          <w:lang w:val="es-MX"/>
        </w:rPr>
        <w:t xml:space="preserve">nstituto </w:t>
      </w:r>
      <w:r w:rsidRPr="00140822">
        <w:rPr>
          <w:rFonts w:ascii="Arial" w:eastAsia="Calibri" w:hAnsi="Arial" w:cs="Arial"/>
          <w:sz w:val="18"/>
          <w:szCs w:val="18"/>
          <w:lang w:val="es-MX"/>
        </w:rPr>
        <w:t>P</w:t>
      </w:r>
      <w:r w:rsidRPr="00704E3E">
        <w:rPr>
          <w:rFonts w:ascii="Arial" w:eastAsia="Calibri" w:hAnsi="Arial" w:cs="Arial"/>
          <w:sz w:val="18"/>
          <w:szCs w:val="18"/>
          <w:lang w:val="es-MX"/>
        </w:rPr>
        <w:t xml:space="preserve">olitécnico </w:t>
      </w:r>
      <w:r w:rsidRPr="00140822">
        <w:rPr>
          <w:rFonts w:ascii="Arial" w:eastAsia="Calibri" w:hAnsi="Arial" w:cs="Arial"/>
          <w:spacing w:val="1"/>
          <w:sz w:val="18"/>
          <w:szCs w:val="18"/>
          <w:lang w:val="es-MX"/>
        </w:rPr>
        <w:t>N</w:t>
      </w:r>
      <w:r w:rsidRPr="00704E3E">
        <w:rPr>
          <w:rFonts w:ascii="Arial" w:eastAsia="Calibri" w:hAnsi="Arial" w:cs="Arial"/>
          <w:spacing w:val="1"/>
          <w:sz w:val="18"/>
          <w:szCs w:val="18"/>
          <w:lang w:val="es-MX"/>
        </w:rPr>
        <w:t>acional</w:t>
      </w:r>
      <w:r w:rsidRPr="00140822">
        <w:rPr>
          <w:rFonts w:ascii="Arial" w:eastAsia="Calibri" w:hAnsi="Arial" w:cs="Arial"/>
          <w:sz w:val="18"/>
          <w:szCs w:val="18"/>
          <w:lang w:val="es-MX"/>
        </w:rPr>
        <w:t>.</w:t>
      </w:r>
      <w:r w:rsidRPr="00140822">
        <w:rPr>
          <w:rFonts w:ascii="Arial" w:eastAsia="Calibri" w:hAnsi="Arial" w:cs="Arial"/>
          <w:spacing w:val="-3"/>
          <w:sz w:val="18"/>
          <w:szCs w:val="18"/>
          <w:lang w:val="es-MX"/>
        </w:rPr>
        <w:t xml:space="preserve"> </w:t>
      </w:r>
      <w:proofErr w:type="spellStart"/>
      <w:r w:rsidRPr="00873E27">
        <w:rPr>
          <w:rFonts w:ascii="Arial" w:eastAsia="Calibri" w:hAnsi="Arial" w:cs="Arial"/>
          <w:sz w:val="18"/>
          <w:szCs w:val="18"/>
        </w:rPr>
        <w:t>L</w:t>
      </w:r>
      <w:r w:rsidRPr="00873E27">
        <w:rPr>
          <w:rFonts w:ascii="Arial" w:eastAsia="Calibri" w:hAnsi="Arial" w:cs="Arial"/>
          <w:spacing w:val="1"/>
          <w:sz w:val="18"/>
          <w:szCs w:val="18"/>
        </w:rPr>
        <w:t>ega</w:t>
      </w:r>
      <w:r w:rsidRPr="00873E27">
        <w:rPr>
          <w:rFonts w:ascii="Arial" w:eastAsia="Calibri" w:hAnsi="Arial" w:cs="Arial"/>
          <w:spacing w:val="-1"/>
          <w:sz w:val="18"/>
          <w:szCs w:val="18"/>
        </w:rPr>
        <w:t>r</w:t>
      </w:r>
      <w:r w:rsidRPr="00140822">
        <w:rPr>
          <w:rFonts w:ascii="Arial" w:eastAsia="Calibri" w:hAnsi="Arial" w:cs="Arial"/>
          <w:sz w:val="18"/>
          <w:szCs w:val="18"/>
        </w:rPr>
        <w:t>i</w:t>
      </w:r>
      <w:r w:rsidRPr="00873E27">
        <w:rPr>
          <w:rFonts w:ascii="Arial" w:eastAsia="Calibri" w:hAnsi="Arial" w:cs="Arial"/>
          <w:sz w:val="18"/>
          <w:szCs w:val="18"/>
        </w:rPr>
        <w:t>a</w:t>
      </w:r>
      <w:proofErr w:type="spellEnd"/>
      <w:r w:rsidRPr="00873E27">
        <w:rPr>
          <w:rFonts w:ascii="Arial" w:eastAsia="Calibri" w:hAnsi="Arial" w:cs="Arial"/>
          <w:spacing w:val="-5"/>
          <w:sz w:val="18"/>
          <w:szCs w:val="18"/>
        </w:rPr>
        <w:t xml:space="preserve"> </w:t>
      </w:r>
      <w:r w:rsidRPr="00873E27">
        <w:rPr>
          <w:rFonts w:ascii="Arial" w:eastAsia="Calibri" w:hAnsi="Arial" w:cs="Arial"/>
          <w:sz w:val="18"/>
          <w:szCs w:val="18"/>
        </w:rPr>
        <w:t>694,</w:t>
      </w:r>
      <w:r w:rsidRPr="00873E27">
        <w:rPr>
          <w:rFonts w:ascii="Arial" w:eastAsia="Calibri" w:hAnsi="Arial" w:cs="Arial"/>
          <w:spacing w:val="-4"/>
          <w:sz w:val="18"/>
          <w:szCs w:val="18"/>
        </w:rPr>
        <w:t xml:space="preserve"> </w:t>
      </w:r>
      <w:r w:rsidRPr="00873E27">
        <w:rPr>
          <w:rFonts w:ascii="Arial" w:eastAsia="Calibri" w:hAnsi="Arial" w:cs="Arial"/>
          <w:sz w:val="18"/>
          <w:szCs w:val="18"/>
        </w:rPr>
        <w:t>Col</w:t>
      </w:r>
      <w:r w:rsidRPr="00873E27">
        <w:rPr>
          <w:rFonts w:ascii="Arial" w:eastAsia="Calibri" w:hAnsi="Arial" w:cs="Arial"/>
          <w:spacing w:val="-3"/>
          <w:sz w:val="18"/>
          <w:szCs w:val="18"/>
        </w:rPr>
        <w:t xml:space="preserve"> </w:t>
      </w:r>
      <w:proofErr w:type="spellStart"/>
      <w:r w:rsidRPr="00873E27">
        <w:rPr>
          <w:rFonts w:ascii="Arial" w:eastAsia="Calibri" w:hAnsi="Arial" w:cs="Arial"/>
          <w:sz w:val="18"/>
          <w:szCs w:val="18"/>
        </w:rPr>
        <w:t>I</w:t>
      </w:r>
      <w:r w:rsidRPr="00873E27">
        <w:rPr>
          <w:rFonts w:ascii="Arial" w:eastAsia="Calibri" w:hAnsi="Arial" w:cs="Arial"/>
          <w:spacing w:val="2"/>
          <w:sz w:val="18"/>
          <w:szCs w:val="18"/>
        </w:rPr>
        <w:t>r</w:t>
      </w:r>
      <w:r w:rsidRPr="00873E27">
        <w:rPr>
          <w:rFonts w:ascii="Arial" w:eastAsia="Calibri" w:hAnsi="Arial" w:cs="Arial"/>
          <w:spacing w:val="-1"/>
          <w:sz w:val="18"/>
          <w:szCs w:val="18"/>
        </w:rPr>
        <w:t>r</w:t>
      </w:r>
      <w:r w:rsidRPr="00873E27">
        <w:rPr>
          <w:rFonts w:ascii="Arial" w:eastAsia="Calibri" w:hAnsi="Arial" w:cs="Arial"/>
          <w:sz w:val="18"/>
          <w:szCs w:val="18"/>
        </w:rPr>
        <w:t>ig</w:t>
      </w:r>
      <w:r w:rsidRPr="00873E27">
        <w:rPr>
          <w:rFonts w:ascii="Arial" w:eastAsia="Calibri" w:hAnsi="Arial" w:cs="Arial"/>
          <w:spacing w:val="1"/>
          <w:sz w:val="18"/>
          <w:szCs w:val="18"/>
        </w:rPr>
        <w:t>ac</w:t>
      </w:r>
      <w:r w:rsidRPr="00873E27">
        <w:rPr>
          <w:rFonts w:ascii="Arial" w:eastAsia="Calibri" w:hAnsi="Arial" w:cs="Arial"/>
          <w:sz w:val="18"/>
          <w:szCs w:val="18"/>
        </w:rPr>
        <w:t>i</w:t>
      </w:r>
      <w:r w:rsidRPr="00873E27">
        <w:rPr>
          <w:rFonts w:ascii="Arial" w:eastAsia="Calibri" w:hAnsi="Arial" w:cs="Arial"/>
          <w:spacing w:val="1"/>
          <w:sz w:val="18"/>
          <w:szCs w:val="18"/>
        </w:rPr>
        <w:t>ón</w:t>
      </w:r>
      <w:proofErr w:type="spellEnd"/>
      <w:r w:rsidRPr="00873E27">
        <w:rPr>
          <w:rFonts w:ascii="Arial" w:eastAsia="Calibri" w:hAnsi="Arial" w:cs="Arial"/>
          <w:sz w:val="18"/>
          <w:szCs w:val="18"/>
        </w:rPr>
        <w:t>,</w:t>
      </w:r>
      <w:r w:rsidRPr="00873E27">
        <w:rPr>
          <w:rFonts w:ascii="Arial" w:eastAsia="Calibri" w:hAnsi="Arial" w:cs="Arial"/>
          <w:spacing w:val="-9"/>
          <w:sz w:val="18"/>
          <w:szCs w:val="18"/>
        </w:rPr>
        <w:t xml:space="preserve"> </w:t>
      </w:r>
      <w:r w:rsidRPr="00873E27">
        <w:rPr>
          <w:rFonts w:ascii="Arial" w:eastAsia="Calibri" w:hAnsi="Arial" w:cs="Arial"/>
          <w:w w:val="99"/>
          <w:sz w:val="18"/>
          <w:szCs w:val="18"/>
        </w:rPr>
        <w:t>Mig</w:t>
      </w:r>
      <w:r w:rsidRPr="00873E27">
        <w:rPr>
          <w:rFonts w:ascii="Arial" w:eastAsia="Calibri" w:hAnsi="Arial" w:cs="Arial"/>
          <w:spacing w:val="1"/>
          <w:w w:val="99"/>
          <w:sz w:val="18"/>
          <w:szCs w:val="18"/>
        </w:rPr>
        <w:t>ue</w:t>
      </w:r>
      <w:r w:rsidRPr="00873E27">
        <w:rPr>
          <w:rFonts w:ascii="Arial" w:eastAsia="Calibri" w:hAnsi="Arial" w:cs="Arial"/>
          <w:w w:val="99"/>
          <w:sz w:val="18"/>
          <w:szCs w:val="18"/>
        </w:rPr>
        <w:t xml:space="preserve">l </w:t>
      </w:r>
      <w:r w:rsidRPr="00873E27">
        <w:rPr>
          <w:rFonts w:ascii="Arial" w:eastAsia="Calibri" w:hAnsi="Arial" w:cs="Arial"/>
          <w:spacing w:val="1"/>
          <w:sz w:val="18"/>
          <w:szCs w:val="18"/>
        </w:rPr>
        <w:t>H</w:t>
      </w:r>
      <w:r w:rsidRPr="00873E27">
        <w:rPr>
          <w:rFonts w:ascii="Arial" w:eastAsia="Calibri" w:hAnsi="Arial" w:cs="Arial"/>
          <w:sz w:val="18"/>
          <w:szCs w:val="18"/>
        </w:rPr>
        <w:t>id</w:t>
      </w:r>
      <w:r w:rsidRPr="00873E27">
        <w:rPr>
          <w:rFonts w:ascii="Arial" w:eastAsia="Calibri" w:hAnsi="Arial" w:cs="Arial"/>
          <w:spacing w:val="1"/>
          <w:sz w:val="18"/>
          <w:szCs w:val="18"/>
        </w:rPr>
        <w:t>a</w:t>
      </w:r>
      <w:r w:rsidRPr="00873E27">
        <w:rPr>
          <w:rFonts w:ascii="Arial" w:eastAsia="Calibri" w:hAnsi="Arial" w:cs="Arial"/>
          <w:sz w:val="18"/>
          <w:szCs w:val="18"/>
        </w:rPr>
        <w:t>lg</w:t>
      </w:r>
      <w:r w:rsidRPr="00873E27">
        <w:rPr>
          <w:rFonts w:ascii="Arial" w:eastAsia="Calibri" w:hAnsi="Arial" w:cs="Arial"/>
          <w:spacing w:val="1"/>
          <w:sz w:val="18"/>
          <w:szCs w:val="18"/>
        </w:rPr>
        <w:t>o</w:t>
      </w:r>
      <w:r w:rsidRPr="00873E27">
        <w:rPr>
          <w:rFonts w:ascii="Arial" w:eastAsia="Calibri" w:hAnsi="Arial" w:cs="Arial"/>
          <w:spacing w:val="-7"/>
          <w:sz w:val="18"/>
          <w:szCs w:val="18"/>
        </w:rPr>
        <w:t xml:space="preserve"> </w:t>
      </w:r>
      <w:r w:rsidRPr="00140822">
        <w:rPr>
          <w:rFonts w:ascii="Arial" w:eastAsia="Calibri" w:hAnsi="Arial" w:cs="Arial"/>
          <w:sz w:val="18"/>
          <w:szCs w:val="18"/>
        </w:rPr>
        <w:t>11500, Cd. de México, México.</w:t>
      </w:r>
    </w:p>
    <w:p w:rsidR="00704E3E" w:rsidRDefault="00704E3E" w:rsidP="00704E3E">
      <w:pPr>
        <w:spacing w:line="198" w:lineRule="exact"/>
        <w:jc w:val="both"/>
        <w:rPr>
          <w:rFonts w:ascii="Arial" w:eastAsia="Calibri" w:hAnsi="Arial" w:cs="Arial"/>
          <w:sz w:val="18"/>
          <w:szCs w:val="18"/>
        </w:rPr>
      </w:pPr>
      <w:r>
        <w:rPr>
          <w:rFonts w:ascii="Arial" w:hAnsi="Arial" w:cs="Arial"/>
          <w:iCs/>
          <w:sz w:val="18"/>
          <w:szCs w:val="18"/>
          <w:lang w:val="pt-BR"/>
        </w:rPr>
        <w:t xml:space="preserve">Mónica R. Jaime </w:t>
      </w:r>
      <w:r w:rsidRPr="00140822">
        <w:rPr>
          <w:rFonts w:ascii="Arial" w:hAnsi="Arial" w:cs="Arial"/>
          <w:iCs/>
          <w:sz w:val="18"/>
          <w:szCs w:val="18"/>
          <w:lang w:val="pt-BR"/>
        </w:rPr>
        <w:t>Fonseca</w:t>
      </w:r>
      <w:r w:rsidRPr="007A4F7F">
        <w:rPr>
          <w:rFonts w:ascii="Arial" w:hAnsi="Arial" w:cs="Arial"/>
          <w:iCs/>
          <w:sz w:val="18"/>
          <w:szCs w:val="18"/>
          <w:lang w:val="pt-BR"/>
        </w:rPr>
        <w:t xml:space="preserve"> </w:t>
      </w:r>
      <w:r>
        <w:rPr>
          <w:rFonts w:ascii="Arial" w:hAnsi="Arial" w:cs="Arial"/>
          <w:iCs/>
          <w:sz w:val="18"/>
          <w:szCs w:val="18"/>
          <w:lang w:val="pt-BR"/>
        </w:rPr>
        <w:t>PhD</w:t>
      </w:r>
      <w:r w:rsidRPr="00140822">
        <w:rPr>
          <w:rFonts w:ascii="Arial" w:hAnsi="Arial" w:cs="Arial"/>
          <w:iCs/>
          <w:sz w:val="18"/>
          <w:szCs w:val="18"/>
          <w:lang w:val="pt-BR"/>
        </w:rPr>
        <w:t>,</w:t>
      </w:r>
      <w:r w:rsidRPr="00704E3E">
        <w:rPr>
          <w:rFonts w:ascii="Arial" w:eastAsia="Calibri" w:hAnsi="Arial" w:cs="Arial"/>
          <w:spacing w:val="-1"/>
          <w:sz w:val="18"/>
          <w:szCs w:val="18"/>
          <w:lang w:val="es-MX"/>
        </w:rPr>
        <w:t xml:space="preserve"> </w:t>
      </w:r>
      <w:r w:rsidRPr="00140822">
        <w:rPr>
          <w:rFonts w:ascii="Arial" w:eastAsia="Calibri" w:hAnsi="Arial" w:cs="Arial"/>
          <w:spacing w:val="-1"/>
          <w:sz w:val="18"/>
          <w:szCs w:val="18"/>
          <w:lang w:val="es-MX"/>
        </w:rPr>
        <w:t>C</w:t>
      </w:r>
      <w:r w:rsidRPr="00140822">
        <w:rPr>
          <w:rFonts w:ascii="Arial" w:eastAsia="Calibri" w:hAnsi="Arial" w:cs="Arial"/>
          <w:spacing w:val="2"/>
          <w:sz w:val="18"/>
          <w:szCs w:val="18"/>
          <w:lang w:val="es-MX"/>
        </w:rPr>
        <w:t>I</w:t>
      </w:r>
      <w:r w:rsidRPr="00140822">
        <w:rPr>
          <w:rFonts w:ascii="Arial" w:eastAsia="Calibri" w:hAnsi="Arial" w:cs="Arial"/>
          <w:spacing w:val="-1"/>
          <w:sz w:val="18"/>
          <w:szCs w:val="18"/>
          <w:lang w:val="es-MX"/>
        </w:rPr>
        <w:t>C</w:t>
      </w:r>
      <w:r w:rsidRPr="00140822">
        <w:rPr>
          <w:rFonts w:ascii="Arial" w:eastAsia="Calibri" w:hAnsi="Arial" w:cs="Arial"/>
          <w:spacing w:val="2"/>
          <w:sz w:val="18"/>
          <w:szCs w:val="18"/>
          <w:lang w:val="es-MX"/>
        </w:rPr>
        <w:t>A</w:t>
      </w:r>
      <w:r w:rsidRPr="00140822">
        <w:rPr>
          <w:rFonts w:ascii="Arial" w:eastAsia="Calibri" w:hAnsi="Arial" w:cs="Arial"/>
          <w:spacing w:val="-1"/>
          <w:sz w:val="18"/>
          <w:szCs w:val="18"/>
          <w:lang w:val="es-MX"/>
        </w:rPr>
        <w:t>T</w:t>
      </w:r>
      <w:r w:rsidRPr="00140822">
        <w:rPr>
          <w:rFonts w:ascii="Arial" w:eastAsia="Calibri" w:hAnsi="Arial" w:cs="Arial"/>
          <w:sz w:val="18"/>
          <w:szCs w:val="18"/>
          <w:lang w:val="es-MX"/>
        </w:rPr>
        <w:t>A</w:t>
      </w:r>
      <w:r w:rsidRPr="00704E3E">
        <w:rPr>
          <w:rFonts w:ascii="Arial" w:eastAsia="Calibri" w:hAnsi="Arial" w:cs="Arial"/>
          <w:sz w:val="18"/>
          <w:szCs w:val="18"/>
          <w:lang w:val="es-MX"/>
        </w:rPr>
        <w:t>-</w:t>
      </w:r>
      <w:r w:rsidRPr="00140822">
        <w:rPr>
          <w:rFonts w:ascii="Arial" w:eastAsia="Calibri" w:hAnsi="Arial" w:cs="Arial"/>
          <w:spacing w:val="1"/>
          <w:sz w:val="18"/>
          <w:szCs w:val="18"/>
          <w:lang w:val="es-MX"/>
        </w:rPr>
        <w:t>Lega</w:t>
      </w:r>
      <w:r w:rsidRPr="00140822">
        <w:rPr>
          <w:rFonts w:ascii="Arial" w:eastAsia="Calibri" w:hAnsi="Arial" w:cs="Arial"/>
          <w:spacing w:val="-1"/>
          <w:sz w:val="18"/>
          <w:szCs w:val="18"/>
          <w:lang w:val="es-MX"/>
        </w:rPr>
        <w:t>r</w:t>
      </w:r>
      <w:r w:rsidRPr="00140822">
        <w:rPr>
          <w:rFonts w:ascii="Arial" w:eastAsia="Calibri" w:hAnsi="Arial" w:cs="Arial"/>
          <w:sz w:val="18"/>
          <w:szCs w:val="18"/>
          <w:lang w:val="es-MX"/>
        </w:rPr>
        <w:t>ía,</w:t>
      </w:r>
      <w:r w:rsidRPr="00140822">
        <w:rPr>
          <w:rFonts w:ascii="Arial" w:eastAsia="Calibri" w:hAnsi="Arial" w:cs="Arial"/>
          <w:spacing w:val="-6"/>
          <w:sz w:val="18"/>
          <w:szCs w:val="18"/>
          <w:lang w:val="es-MX"/>
        </w:rPr>
        <w:t xml:space="preserve"> </w:t>
      </w:r>
      <w:r w:rsidRPr="00140822">
        <w:rPr>
          <w:rFonts w:ascii="Arial" w:eastAsia="Calibri" w:hAnsi="Arial" w:cs="Arial"/>
          <w:spacing w:val="1"/>
          <w:sz w:val="18"/>
          <w:szCs w:val="18"/>
          <w:lang w:val="es-MX"/>
        </w:rPr>
        <w:t>I</w:t>
      </w:r>
      <w:r w:rsidRPr="00704E3E">
        <w:rPr>
          <w:rFonts w:ascii="Arial" w:eastAsia="Calibri" w:hAnsi="Arial" w:cs="Arial"/>
          <w:spacing w:val="1"/>
          <w:sz w:val="18"/>
          <w:szCs w:val="18"/>
          <w:lang w:val="es-MX"/>
        </w:rPr>
        <w:t xml:space="preserve">nstituto </w:t>
      </w:r>
      <w:r w:rsidRPr="00140822">
        <w:rPr>
          <w:rFonts w:ascii="Arial" w:eastAsia="Calibri" w:hAnsi="Arial" w:cs="Arial"/>
          <w:sz w:val="18"/>
          <w:szCs w:val="18"/>
          <w:lang w:val="es-MX"/>
        </w:rPr>
        <w:t>P</w:t>
      </w:r>
      <w:r w:rsidRPr="00704E3E">
        <w:rPr>
          <w:rFonts w:ascii="Arial" w:eastAsia="Calibri" w:hAnsi="Arial" w:cs="Arial"/>
          <w:sz w:val="18"/>
          <w:szCs w:val="18"/>
          <w:lang w:val="es-MX"/>
        </w:rPr>
        <w:t xml:space="preserve">olitécnico </w:t>
      </w:r>
      <w:r w:rsidRPr="00140822">
        <w:rPr>
          <w:rFonts w:ascii="Arial" w:eastAsia="Calibri" w:hAnsi="Arial" w:cs="Arial"/>
          <w:spacing w:val="1"/>
          <w:sz w:val="18"/>
          <w:szCs w:val="18"/>
          <w:lang w:val="es-MX"/>
        </w:rPr>
        <w:t>N</w:t>
      </w:r>
      <w:r w:rsidRPr="00704E3E">
        <w:rPr>
          <w:rFonts w:ascii="Arial" w:eastAsia="Calibri" w:hAnsi="Arial" w:cs="Arial"/>
          <w:spacing w:val="1"/>
          <w:sz w:val="18"/>
          <w:szCs w:val="18"/>
          <w:lang w:val="es-MX"/>
        </w:rPr>
        <w:t>acional</w:t>
      </w:r>
      <w:r w:rsidRPr="00140822">
        <w:rPr>
          <w:rFonts w:ascii="Arial" w:eastAsia="Calibri" w:hAnsi="Arial" w:cs="Arial"/>
          <w:sz w:val="18"/>
          <w:szCs w:val="18"/>
          <w:lang w:val="es-MX"/>
        </w:rPr>
        <w:t>.</w:t>
      </w:r>
      <w:r w:rsidRPr="00140822">
        <w:rPr>
          <w:rFonts w:ascii="Arial" w:eastAsia="Calibri" w:hAnsi="Arial" w:cs="Arial"/>
          <w:spacing w:val="-3"/>
          <w:sz w:val="18"/>
          <w:szCs w:val="18"/>
          <w:lang w:val="es-MX"/>
        </w:rPr>
        <w:t xml:space="preserve"> </w:t>
      </w:r>
      <w:proofErr w:type="spellStart"/>
      <w:r w:rsidRPr="00873E27">
        <w:rPr>
          <w:rFonts w:ascii="Arial" w:eastAsia="Calibri" w:hAnsi="Arial" w:cs="Arial"/>
          <w:sz w:val="18"/>
          <w:szCs w:val="18"/>
        </w:rPr>
        <w:t>L</w:t>
      </w:r>
      <w:r w:rsidRPr="00873E27">
        <w:rPr>
          <w:rFonts w:ascii="Arial" w:eastAsia="Calibri" w:hAnsi="Arial" w:cs="Arial"/>
          <w:spacing w:val="1"/>
          <w:sz w:val="18"/>
          <w:szCs w:val="18"/>
        </w:rPr>
        <w:t>ega</w:t>
      </w:r>
      <w:r w:rsidRPr="00873E27">
        <w:rPr>
          <w:rFonts w:ascii="Arial" w:eastAsia="Calibri" w:hAnsi="Arial" w:cs="Arial"/>
          <w:spacing w:val="-1"/>
          <w:sz w:val="18"/>
          <w:szCs w:val="18"/>
        </w:rPr>
        <w:t>r</w:t>
      </w:r>
      <w:r w:rsidRPr="00140822">
        <w:rPr>
          <w:rFonts w:ascii="Arial" w:eastAsia="Calibri" w:hAnsi="Arial" w:cs="Arial"/>
          <w:sz w:val="18"/>
          <w:szCs w:val="18"/>
        </w:rPr>
        <w:t>i</w:t>
      </w:r>
      <w:r w:rsidRPr="00873E27">
        <w:rPr>
          <w:rFonts w:ascii="Arial" w:eastAsia="Calibri" w:hAnsi="Arial" w:cs="Arial"/>
          <w:sz w:val="18"/>
          <w:szCs w:val="18"/>
        </w:rPr>
        <w:t>a</w:t>
      </w:r>
      <w:proofErr w:type="spellEnd"/>
      <w:r w:rsidRPr="00873E27">
        <w:rPr>
          <w:rFonts w:ascii="Arial" w:eastAsia="Calibri" w:hAnsi="Arial" w:cs="Arial"/>
          <w:spacing w:val="-5"/>
          <w:sz w:val="18"/>
          <w:szCs w:val="18"/>
        </w:rPr>
        <w:t xml:space="preserve"> </w:t>
      </w:r>
      <w:r w:rsidRPr="00873E27">
        <w:rPr>
          <w:rFonts w:ascii="Arial" w:eastAsia="Calibri" w:hAnsi="Arial" w:cs="Arial"/>
          <w:sz w:val="18"/>
          <w:szCs w:val="18"/>
        </w:rPr>
        <w:t>694,</w:t>
      </w:r>
      <w:r w:rsidRPr="00873E27">
        <w:rPr>
          <w:rFonts w:ascii="Arial" w:eastAsia="Calibri" w:hAnsi="Arial" w:cs="Arial"/>
          <w:spacing w:val="-4"/>
          <w:sz w:val="18"/>
          <w:szCs w:val="18"/>
        </w:rPr>
        <w:t xml:space="preserve"> </w:t>
      </w:r>
      <w:r w:rsidRPr="00873E27">
        <w:rPr>
          <w:rFonts w:ascii="Arial" w:eastAsia="Calibri" w:hAnsi="Arial" w:cs="Arial"/>
          <w:sz w:val="18"/>
          <w:szCs w:val="18"/>
        </w:rPr>
        <w:t>Col</w:t>
      </w:r>
      <w:r w:rsidRPr="00873E27">
        <w:rPr>
          <w:rFonts w:ascii="Arial" w:eastAsia="Calibri" w:hAnsi="Arial" w:cs="Arial"/>
          <w:spacing w:val="-3"/>
          <w:sz w:val="18"/>
          <w:szCs w:val="18"/>
        </w:rPr>
        <w:t xml:space="preserve"> </w:t>
      </w:r>
      <w:proofErr w:type="spellStart"/>
      <w:r w:rsidRPr="00873E27">
        <w:rPr>
          <w:rFonts w:ascii="Arial" w:eastAsia="Calibri" w:hAnsi="Arial" w:cs="Arial"/>
          <w:sz w:val="18"/>
          <w:szCs w:val="18"/>
        </w:rPr>
        <w:t>I</w:t>
      </w:r>
      <w:r w:rsidRPr="00873E27">
        <w:rPr>
          <w:rFonts w:ascii="Arial" w:eastAsia="Calibri" w:hAnsi="Arial" w:cs="Arial"/>
          <w:spacing w:val="2"/>
          <w:sz w:val="18"/>
          <w:szCs w:val="18"/>
        </w:rPr>
        <w:t>r</w:t>
      </w:r>
      <w:r w:rsidRPr="00873E27">
        <w:rPr>
          <w:rFonts w:ascii="Arial" w:eastAsia="Calibri" w:hAnsi="Arial" w:cs="Arial"/>
          <w:spacing w:val="-1"/>
          <w:sz w:val="18"/>
          <w:szCs w:val="18"/>
        </w:rPr>
        <w:t>r</w:t>
      </w:r>
      <w:r w:rsidRPr="00873E27">
        <w:rPr>
          <w:rFonts w:ascii="Arial" w:eastAsia="Calibri" w:hAnsi="Arial" w:cs="Arial"/>
          <w:sz w:val="18"/>
          <w:szCs w:val="18"/>
        </w:rPr>
        <w:t>ig</w:t>
      </w:r>
      <w:r w:rsidRPr="00873E27">
        <w:rPr>
          <w:rFonts w:ascii="Arial" w:eastAsia="Calibri" w:hAnsi="Arial" w:cs="Arial"/>
          <w:spacing w:val="1"/>
          <w:sz w:val="18"/>
          <w:szCs w:val="18"/>
        </w:rPr>
        <w:t>ac</w:t>
      </w:r>
      <w:r w:rsidRPr="00873E27">
        <w:rPr>
          <w:rFonts w:ascii="Arial" w:eastAsia="Calibri" w:hAnsi="Arial" w:cs="Arial"/>
          <w:sz w:val="18"/>
          <w:szCs w:val="18"/>
        </w:rPr>
        <w:t>i</w:t>
      </w:r>
      <w:r w:rsidRPr="00873E27">
        <w:rPr>
          <w:rFonts w:ascii="Arial" w:eastAsia="Calibri" w:hAnsi="Arial" w:cs="Arial"/>
          <w:spacing w:val="1"/>
          <w:sz w:val="18"/>
          <w:szCs w:val="18"/>
        </w:rPr>
        <w:t>ón</w:t>
      </w:r>
      <w:proofErr w:type="spellEnd"/>
      <w:r w:rsidRPr="00873E27">
        <w:rPr>
          <w:rFonts w:ascii="Arial" w:eastAsia="Calibri" w:hAnsi="Arial" w:cs="Arial"/>
          <w:sz w:val="18"/>
          <w:szCs w:val="18"/>
        </w:rPr>
        <w:t>,</w:t>
      </w:r>
      <w:r w:rsidRPr="00873E27">
        <w:rPr>
          <w:rFonts w:ascii="Arial" w:eastAsia="Calibri" w:hAnsi="Arial" w:cs="Arial"/>
          <w:spacing w:val="-9"/>
          <w:sz w:val="18"/>
          <w:szCs w:val="18"/>
        </w:rPr>
        <w:t xml:space="preserve"> </w:t>
      </w:r>
      <w:r w:rsidRPr="00873E27">
        <w:rPr>
          <w:rFonts w:ascii="Arial" w:eastAsia="Calibri" w:hAnsi="Arial" w:cs="Arial"/>
          <w:w w:val="99"/>
          <w:sz w:val="18"/>
          <w:szCs w:val="18"/>
        </w:rPr>
        <w:t>Mig</w:t>
      </w:r>
      <w:r w:rsidRPr="00873E27">
        <w:rPr>
          <w:rFonts w:ascii="Arial" w:eastAsia="Calibri" w:hAnsi="Arial" w:cs="Arial"/>
          <w:spacing w:val="1"/>
          <w:w w:val="99"/>
          <w:sz w:val="18"/>
          <w:szCs w:val="18"/>
        </w:rPr>
        <w:t>ue</w:t>
      </w:r>
      <w:r w:rsidRPr="00873E27">
        <w:rPr>
          <w:rFonts w:ascii="Arial" w:eastAsia="Calibri" w:hAnsi="Arial" w:cs="Arial"/>
          <w:w w:val="99"/>
          <w:sz w:val="18"/>
          <w:szCs w:val="18"/>
        </w:rPr>
        <w:t xml:space="preserve">l </w:t>
      </w:r>
      <w:r w:rsidRPr="00873E27">
        <w:rPr>
          <w:rFonts w:ascii="Arial" w:eastAsia="Calibri" w:hAnsi="Arial" w:cs="Arial"/>
          <w:spacing w:val="1"/>
          <w:sz w:val="18"/>
          <w:szCs w:val="18"/>
        </w:rPr>
        <w:t>H</w:t>
      </w:r>
      <w:r w:rsidRPr="00873E27">
        <w:rPr>
          <w:rFonts w:ascii="Arial" w:eastAsia="Calibri" w:hAnsi="Arial" w:cs="Arial"/>
          <w:sz w:val="18"/>
          <w:szCs w:val="18"/>
        </w:rPr>
        <w:t>id</w:t>
      </w:r>
      <w:r w:rsidRPr="00873E27">
        <w:rPr>
          <w:rFonts w:ascii="Arial" w:eastAsia="Calibri" w:hAnsi="Arial" w:cs="Arial"/>
          <w:spacing w:val="1"/>
          <w:sz w:val="18"/>
          <w:szCs w:val="18"/>
        </w:rPr>
        <w:t>a</w:t>
      </w:r>
      <w:r w:rsidRPr="00873E27">
        <w:rPr>
          <w:rFonts w:ascii="Arial" w:eastAsia="Calibri" w:hAnsi="Arial" w:cs="Arial"/>
          <w:sz w:val="18"/>
          <w:szCs w:val="18"/>
        </w:rPr>
        <w:t>lg</w:t>
      </w:r>
      <w:r w:rsidRPr="00873E27">
        <w:rPr>
          <w:rFonts w:ascii="Arial" w:eastAsia="Calibri" w:hAnsi="Arial" w:cs="Arial"/>
          <w:spacing w:val="1"/>
          <w:sz w:val="18"/>
          <w:szCs w:val="18"/>
        </w:rPr>
        <w:t>o</w:t>
      </w:r>
      <w:r w:rsidRPr="00873E27">
        <w:rPr>
          <w:rFonts w:ascii="Arial" w:eastAsia="Calibri" w:hAnsi="Arial" w:cs="Arial"/>
          <w:spacing w:val="-7"/>
          <w:sz w:val="18"/>
          <w:szCs w:val="18"/>
        </w:rPr>
        <w:t xml:space="preserve"> </w:t>
      </w:r>
      <w:r w:rsidRPr="00140822">
        <w:rPr>
          <w:rFonts w:ascii="Arial" w:eastAsia="Calibri" w:hAnsi="Arial" w:cs="Arial"/>
          <w:sz w:val="18"/>
          <w:szCs w:val="18"/>
        </w:rPr>
        <w:t>11500, Cd. de México, México.</w:t>
      </w:r>
    </w:p>
    <w:p w:rsidR="00951C93" w:rsidRPr="00951C93" w:rsidRDefault="00951C93" w:rsidP="00951C93">
      <w:pPr>
        <w:pStyle w:val="Sinespaciado"/>
        <w:spacing w:line="198" w:lineRule="exact"/>
        <w:rPr>
          <w:rFonts w:ascii="Arial" w:hAnsi="Arial" w:cs="Arial"/>
          <w:sz w:val="18"/>
          <w:szCs w:val="18"/>
          <w:lang w:val="es-MX"/>
        </w:rPr>
      </w:pPr>
      <w:r w:rsidRPr="00951C93">
        <w:rPr>
          <w:rFonts w:ascii="Arial" w:eastAsia="Calibri" w:hAnsi="Arial" w:cs="Arial"/>
          <w:sz w:val="18"/>
          <w:szCs w:val="18"/>
          <w:lang w:val="es-MX"/>
        </w:rPr>
        <w:t xml:space="preserve">Patricia Santiago Jacinto PhD, </w:t>
      </w:r>
      <w:r w:rsidRPr="00951C93">
        <w:rPr>
          <w:rFonts w:ascii="Arial" w:hAnsi="Arial" w:cs="Arial"/>
          <w:sz w:val="18"/>
          <w:szCs w:val="18"/>
          <w:lang w:val="es-MX"/>
        </w:rPr>
        <w:t>Departamento de Materia Condensada. Instituto de Física, Universidad Nacional Autónoma de México, C.P. 04510 Cd de México, México</w:t>
      </w:r>
    </w:p>
    <w:p w:rsidR="00951C93" w:rsidRPr="00951C93" w:rsidRDefault="00951C93" w:rsidP="00704E3E">
      <w:pPr>
        <w:spacing w:line="198" w:lineRule="exact"/>
        <w:jc w:val="both"/>
        <w:rPr>
          <w:rFonts w:ascii="Arial" w:eastAsia="Calibri" w:hAnsi="Arial" w:cs="Arial"/>
          <w:sz w:val="18"/>
          <w:szCs w:val="18"/>
          <w:lang w:val="es-MX"/>
        </w:rPr>
      </w:pPr>
    </w:p>
    <w:p w:rsidR="00951C93" w:rsidRDefault="00951C93" w:rsidP="00704E3E">
      <w:pPr>
        <w:spacing w:line="198" w:lineRule="exact"/>
        <w:jc w:val="both"/>
        <w:rPr>
          <w:rFonts w:ascii="Arial" w:eastAsia="Calibri" w:hAnsi="Arial" w:cs="Arial"/>
          <w:sz w:val="18"/>
          <w:szCs w:val="18"/>
        </w:rPr>
      </w:pPr>
      <w:r w:rsidRPr="00951C93">
        <w:rPr>
          <w:rFonts w:ascii="Arial" w:eastAsia="Calibri" w:hAnsi="Arial" w:cs="Arial"/>
          <w:sz w:val="18"/>
          <w:szCs w:val="18"/>
        </w:rPr>
        <w:object w:dxaOrig="8838" w:dyaOrig="126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1.75pt;height:634.5pt" o:ole="">
            <v:imagedata r:id="rId7" o:title=""/>
          </v:shape>
          <o:OLEObject Type="Embed" ProgID="Word.Document.12" ShapeID="_x0000_i1025" DrawAspect="Content" ObjectID="_1546156611" r:id="rId8">
            <o:FieldCodes>\s</o:FieldCodes>
          </o:OLEObject>
        </w:object>
      </w:r>
    </w:p>
    <w:p w:rsidR="00AE3E37" w:rsidRPr="009305B4" w:rsidRDefault="00AE3E37" w:rsidP="009305B4">
      <w:pPr>
        <w:spacing w:line="198" w:lineRule="exact"/>
        <w:jc w:val="both"/>
        <w:rPr>
          <w:rFonts w:ascii="Arial" w:hAnsi="Arial" w:cs="Arial"/>
          <w:sz w:val="18"/>
          <w:szCs w:val="18"/>
        </w:rPr>
        <w:sectPr w:rsidR="00AE3E37" w:rsidRPr="009305B4">
          <w:headerReference w:type="default" r:id="rId9"/>
          <w:footerReference w:type="default" r:id="rId10"/>
          <w:type w:val="continuous"/>
          <w:pgSz w:w="11910" w:h="16840"/>
          <w:pgMar w:top="1740" w:right="600" w:bottom="840" w:left="620" w:header="541" w:footer="642" w:gutter="0"/>
          <w:cols w:space="720"/>
        </w:sectPr>
      </w:pPr>
    </w:p>
    <w:p w:rsidR="00AE3E37" w:rsidRDefault="00A9710C" w:rsidP="009305B4">
      <w:pPr>
        <w:pStyle w:val="Ttulo3"/>
        <w:spacing w:before="147"/>
        <w:ind w:left="0"/>
        <w:jc w:val="both"/>
      </w:pPr>
      <w:r>
        <w:rPr>
          <w:color w:val="BF5A14"/>
        </w:rPr>
        <w:lastRenderedPageBreak/>
        <w:t>Abstract</w:t>
      </w:r>
      <w:r w:rsidR="00404E5B">
        <w:rPr>
          <w:color w:val="BF5A14"/>
        </w:rPr>
        <w:t xml:space="preserve"> </w:t>
      </w:r>
    </w:p>
    <w:p w:rsidR="00F96D39" w:rsidRPr="007A4F7F" w:rsidRDefault="00F96D39" w:rsidP="00F96D39">
      <w:pPr>
        <w:jc w:val="both"/>
        <w:rPr>
          <w:rFonts w:cstheme="minorHAnsi"/>
          <w:sz w:val="18"/>
          <w:szCs w:val="18"/>
        </w:rPr>
      </w:pPr>
      <w:r w:rsidRPr="00185019">
        <w:rPr>
          <w:b/>
          <w:sz w:val="18"/>
          <w:szCs w:val="18"/>
        </w:rPr>
        <w:t>Statement of the Problem:</w:t>
      </w:r>
      <w:r w:rsidRPr="00185019">
        <w:rPr>
          <w:sz w:val="18"/>
          <w:szCs w:val="18"/>
        </w:rPr>
        <w:t xml:space="preserve"> </w:t>
      </w:r>
      <w:r w:rsidRPr="007A4F7F">
        <w:rPr>
          <w:rFonts w:cstheme="minorHAnsi"/>
          <w:sz w:val="18"/>
          <w:szCs w:val="18"/>
        </w:rPr>
        <w:t xml:space="preserve">Parkinson´s disease is a neurodegenerative disorder characterized by progressive loss of dopaminergic neurons in the substantia </w:t>
      </w:r>
      <w:proofErr w:type="spellStart"/>
      <w:r w:rsidRPr="007A4F7F">
        <w:rPr>
          <w:rFonts w:cstheme="minorHAnsi"/>
          <w:sz w:val="18"/>
          <w:szCs w:val="18"/>
        </w:rPr>
        <w:t>nigra</w:t>
      </w:r>
      <w:proofErr w:type="spellEnd"/>
      <w:r w:rsidRPr="007A4F7F">
        <w:rPr>
          <w:rFonts w:cstheme="minorHAnsi"/>
          <w:sz w:val="18"/>
          <w:szCs w:val="18"/>
        </w:rPr>
        <w:t xml:space="preserve"> causing dopamine depletion in the striatum. </w:t>
      </w:r>
      <w:r w:rsidRPr="00185019">
        <w:rPr>
          <w:rFonts w:cstheme="minorHAnsi"/>
          <w:sz w:val="18"/>
          <w:szCs w:val="18"/>
        </w:rPr>
        <w:t xml:space="preserve">The purpose </w:t>
      </w:r>
      <w:r w:rsidRPr="007A4F7F">
        <w:rPr>
          <w:rFonts w:cs="Arial"/>
          <w:sz w:val="18"/>
          <w:szCs w:val="18"/>
        </w:rPr>
        <w:t xml:space="preserve">of this research was to evaluate the temporal stability of dopamine </w:t>
      </w:r>
      <w:r>
        <w:rPr>
          <w:rFonts w:cs="Arial"/>
          <w:sz w:val="18"/>
          <w:szCs w:val="18"/>
        </w:rPr>
        <w:t xml:space="preserve">encapsulated </w:t>
      </w:r>
      <w:r w:rsidRPr="007A4F7F">
        <w:rPr>
          <w:rFonts w:cs="Arial"/>
          <w:sz w:val="18"/>
          <w:szCs w:val="18"/>
        </w:rPr>
        <w:t>in a titanium dioxide (TiO</w:t>
      </w:r>
      <w:r w:rsidRPr="007A4F7F">
        <w:rPr>
          <w:rFonts w:cs="Arial"/>
          <w:sz w:val="18"/>
          <w:szCs w:val="18"/>
          <w:vertAlign w:val="subscript"/>
        </w:rPr>
        <w:t>2</w:t>
      </w:r>
      <w:r w:rsidRPr="007A4F7F">
        <w:rPr>
          <w:rFonts w:cs="Arial"/>
          <w:sz w:val="18"/>
          <w:szCs w:val="18"/>
        </w:rPr>
        <w:t xml:space="preserve">) </w:t>
      </w:r>
      <w:r w:rsidRPr="007A4F7F">
        <w:rPr>
          <w:sz w:val="18"/>
          <w:szCs w:val="18"/>
        </w:rPr>
        <w:t xml:space="preserve">matrix </w:t>
      </w:r>
      <w:r>
        <w:rPr>
          <w:sz w:val="18"/>
          <w:szCs w:val="18"/>
        </w:rPr>
        <w:t xml:space="preserve">synthesized </w:t>
      </w:r>
      <w:r w:rsidRPr="007A4F7F">
        <w:rPr>
          <w:sz w:val="18"/>
          <w:szCs w:val="18"/>
        </w:rPr>
        <w:t>by sol-gel method under atmospheric c</w:t>
      </w:r>
      <w:r>
        <w:rPr>
          <w:sz w:val="18"/>
          <w:szCs w:val="18"/>
        </w:rPr>
        <w:t>onditions.</w:t>
      </w:r>
      <w:r w:rsidRPr="007A4F7F">
        <w:rPr>
          <w:sz w:val="18"/>
          <w:szCs w:val="18"/>
        </w:rPr>
        <w:t xml:space="preserve"> </w:t>
      </w:r>
      <w:r>
        <w:rPr>
          <w:sz w:val="18"/>
          <w:szCs w:val="18"/>
        </w:rPr>
        <w:t>Th</w:t>
      </w:r>
      <w:r w:rsidRPr="007A4F7F">
        <w:rPr>
          <w:rFonts w:cs="Arial"/>
          <w:sz w:val="18"/>
          <w:szCs w:val="18"/>
          <w:lang w:eastAsia="es-MX"/>
        </w:rPr>
        <w:t xml:space="preserve">e formation of </w:t>
      </w:r>
      <w:r>
        <w:rPr>
          <w:rFonts w:cs="Arial"/>
          <w:sz w:val="18"/>
          <w:szCs w:val="18"/>
          <w:lang w:eastAsia="es-MX"/>
        </w:rPr>
        <w:t xml:space="preserve">the </w:t>
      </w:r>
      <w:r w:rsidRPr="007A4F7F">
        <w:rPr>
          <w:rFonts w:cs="Arial"/>
          <w:sz w:val="18"/>
          <w:szCs w:val="18"/>
          <w:lang w:eastAsia="es-MX"/>
        </w:rPr>
        <w:t>oxidation products from dopamine</w:t>
      </w:r>
      <w:r>
        <w:rPr>
          <w:rFonts w:cs="Arial"/>
          <w:sz w:val="18"/>
          <w:szCs w:val="18"/>
          <w:lang w:eastAsia="es-MX"/>
        </w:rPr>
        <w:t xml:space="preserve"> were analyzed by </w:t>
      </w:r>
      <w:proofErr w:type="spellStart"/>
      <w:r>
        <w:rPr>
          <w:rFonts w:cs="Arial"/>
          <w:sz w:val="18"/>
          <w:szCs w:val="18"/>
          <w:lang w:eastAsia="es-MX"/>
        </w:rPr>
        <w:t>colour</w:t>
      </w:r>
      <w:proofErr w:type="spellEnd"/>
      <w:r>
        <w:rPr>
          <w:rFonts w:cs="Arial"/>
          <w:sz w:val="18"/>
          <w:szCs w:val="18"/>
          <w:lang w:eastAsia="es-MX"/>
        </w:rPr>
        <w:t xml:space="preserve"> change of the </w:t>
      </w:r>
      <w:proofErr w:type="spellStart"/>
      <w:r>
        <w:rPr>
          <w:rFonts w:cs="Arial"/>
          <w:sz w:val="18"/>
          <w:szCs w:val="18"/>
          <w:lang w:eastAsia="es-MX"/>
        </w:rPr>
        <w:t>microimplant</w:t>
      </w:r>
      <w:proofErr w:type="spellEnd"/>
      <w:r>
        <w:rPr>
          <w:rFonts w:cs="Arial"/>
          <w:sz w:val="18"/>
          <w:szCs w:val="18"/>
          <w:lang w:eastAsia="es-MX"/>
        </w:rPr>
        <w:t>, optical absorption and infrared spectroscopy. The</w:t>
      </w:r>
      <w:r w:rsidRPr="007A4F7F">
        <w:rPr>
          <w:rFonts w:cs="Arial"/>
          <w:sz w:val="18"/>
          <w:szCs w:val="18"/>
        </w:rPr>
        <w:t xml:space="preserve"> evaluation in vivo on the locomotor activity in the open field test of </w:t>
      </w:r>
      <w:proofErr w:type="spellStart"/>
      <w:r w:rsidRPr="007A4F7F">
        <w:rPr>
          <w:rFonts w:cs="Arial"/>
          <w:sz w:val="18"/>
          <w:szCs w:val="18"/>
        </w:rPr>
        <w:t>hemiparkinson</w:t>
      </w:r>
      <w:proofErr w:type="spellEnd"/>
      <w:r w:rsidRPr="007A4F7F">
        <w:rPr>
          <w:rFonts w:cs="Arial"/>
          <w:sz w:val="18"/>
          <w:szCs w:val="18"/>
        </w:rPr>
        <w:t xml:space="preserve"> rat model</w:t>
      </w:r>
      <w:r>
        <w:rPr>
          <w:rFonts w:cs="Arial"/>
          <w:sz w:val="18"/>
          <w:szCs w:val="18"/>
        </w:rPr>
        <w:t xml:space="preserve"> was studied</w:t>
      </w:r>
      <w:r w:rsidRPr="007A4F7F">
        <w:rPr>
          <w:rFonts w:cs="Arial"/>
          <w:sz w:val="18"/>
          <w:szCs w:val="18"/>
        </w:rPr>
        <w:t>.</w:t>
      </w:r>
    </w:p>
    <w:p w:rsidR="00BA3B70" w:rsidRDefault="00F96D39" w:rsidP="00F96D39">
      <w:pPr>
        <w:pStyle w:val="xmsonormal"/>
        <w:spacing w:before="0" w:beforeAutospacing="0" w:after="0" w:afterAutospacing="0"/>
        <w:jc w:val="both"/>
        <w:rPr>
          <w:rFonts w:ascii="Tw Cen MT" w:hAnsi="Tw Cen MT" w:cs="Arial"/>
          <w:sz w:val="18"/>
          <w:szCs w:val="18"/>
          <w:lang w:val="en-US"/>
        </w:rPr>
      </w:pPr>
      <w:r w:rsidRPr="007A4F7F">
        <w:rPr>
          <w:rFonts w:ascii="Tw Cen MT" w:hAnsi="Tw Cen MT" w:cstheme="minorHAnsi"/>
          <w:b/>
          <w:sz w:val="18"/>
          <w:szCs w:val="18"/>
          <w:lang w:val="en-US"/>
        </w:rPr>
        <w:t xml:space="preserve">Material y Methods: </w:t>
      </w:r>
      <w:r w:rsidRPr="007A4F7F">
        <w:rPr>
          <w:rFonts w:ascii="Tw Cen MT" w:hAnsi="Tw Cen MT"/>
          <w:sz w:val="18"/>
          <w:szCs w:val="18"/>
          <w:lang w:val="en-US"/>
        </w:rPr>
        <w:t>a) TiO</w:t>
      </w:r>
      <w:r w:rsidRPr="007A4F7F">
        <w:rPr>
          <w:rFonts w:ascii="Tw Cen MT" w:hAnsi="Tw Cen MT"/>
          <w:sz w:val="18"/>
          <w:szCs w:val="18"/>
          <w:vertAlign w:val="subscript"/>
          <w:lang w:val="en-US"/>
        </w:rPr>
        <w:t>2</w:t>
      </w:r>
      <w:r w:rsidRPr="007A4F7F">
        <w:rPr>
          <w:rFonts w:ascii="Tw Cen MT" w:hAnsi="Tw Cen MT"/>
          <w:sz w:val="18"/>
          <w:szCs w:val="18"/>
          <w:lang w:val="en-US"/>
        </w:rPr>
        <w:t xml:space="preserve"> precursor solution</w:t>
      </w:r>
      <w:r>
        <w:rPr>
          <w:rFonts w:ascii="Tw Cen MT" w:hAnsi="Tw Cen MT"/>
          <w:sz w:val="18"/>
          <w:szCs w:val="18"/>
          <w:lang w:val="en-US"/>
        </w:rPr>
        <w:t>. A</w:t>
      </w:r>
      <w:r w:rsidRPr="007A4F7F">
        <w:rPr>
          <w:rFonts w:ascii="Tw Cen MT" w:hAnsi="Tw Cen MT"/>
          <w:sz w:val="18"/>
          <w:szCs w:val="18"/>
          <w:lang w:val="en-US"/>
        </w:rPr>
        <w:t xml:space="preserve"> mixture of </w:t>
      </w:r>
      <w:proofErr w:type="spellStart"/>
      <w:r w:rsidRPr="007A4F7F">
        <w:rPr>
          <w:rFonts w:ascii="Tw Cen MT" w:hAnsi="Tw Cen MT"/>
          <w:sz w:val="18"/>
          <w:szCs w:val="18"/>
          <w:lang w:val="en-US"/>
        </w:rPr>
        <w:t>Tetrabutyl</w:t>
      </w:r>
      <w:proofErr w:type="spellEnd"/>
      <w:r w:rsidRPr="007A4F7F">
        <w:rPr>
          <w:rFonts w:ascii="Tw Cen MT" w:hAnsi="Tw Cen MT"/>
          <w:sz w:val="18"/>
          <w:szCs w:val="18"/>
          <w:lang w:val="en-US"/>
        </w:rPr>
        <w:t xml:space="preserve"> </w:t>
      </w:r>
      <w:proofErr w:type="spellStart"/>
      <w:r w:rsidRPr="007A4F7F">
        <w:rPr>
          <w:rFonts w:ascii="Tw Cen MT" w:hAnsi="Tw Cen MT"/>
          <w:sz w:val="18"/>
          <w:szCs w:val="18"/>
          <w:lang w:val="en-US"/>
        </w:rPr>
        <w:t>orthotitanate</w:t>
      </w:r>
      <w:proofErr w:type="spellEnd"/>
      <w:r>
        <w:rPr>
          <w:rFonts w:ascii="Tw Cen MT" w:hAnsi="Tw Cen MT"/>
          <w:sz w:val="18"/>
          <w:szCs w:val="18"/>
          <w:lang w:val="en-US"/>
        </w:rPr>
        <w:t xml:space="preserve"> </w:t>
      </w:r>
      <w:r w:rsidRPr="007A4F7F">
        <w:rPr>
          <w:rFonts w:ascii="Tw Cen MT" w:hAnsi="Tw Cen MT"/>
          <w:sz w:val="18"/>
          <w:szCs w:val="18"/>
          <w:lang w:val="en-US"/>
        </w:rPr>
        <w:t xml:space="preserve">and </w:t>
      </w:r>
      <w:proofErr w:type="spellStart"/>
      <w:r w:rsidRPr="007A4F7F">
        <w:rPr>
          <w:rFonts w:ascii="Tw Cen MT" w:hAnsi="Tw Cen MT"/>
          <w:sz w:val="18"/>
          <w:szCs w:val="18"/>
          <w:lang w:val="en-US"/>
        </w:rPr>
        <w:t>diethanolamine</w:t>
      </w:r>
      <w:proofErr w:type="spellEnd"/>
      <w:r w:rsidRPr="007A4F7F">
        <w:rPr>
          <w:rFonts w:ascii="Tw Cen MT" w:hAnsi="Tw Cen MT"/>
          <w:sz w:val="18"/>
          <w:szCs w:val="18"/>
          <w:lang w:val="en-US"/>
        </w:rPr>
        <w:t xml:space="preserve"> which prevent the precipitation of oxides and stabilize the solutions</w:t>
      </w:r>
      <w:r>
        <w:rPr>
          <w:rFonts w:ascii="Tw Cen MT" w:hAnsi="Tw Cen MT"/>
          <w:sz w:val="18"/>
          <w:szCs w:val="18"/>
          <w:lang w:val="en-US"/>
        </w:rPr>
        <w:t xml:space="preserve"> was obtained with</w:t>
      </w:r>
      <w:r w:rsidRPr="007A4F7F">
        <w:rPr>
          <w:rFonts w:ascii="Tw Cen MT" w:hAnsi="Tw Cen MT"/>
          <w:sz w:val="18"/>
          <w:szCs w:val="18"/>
          <w:lang w:val="en-US"/>
        </w:rPr>
        <w:t xml:space="preserve"> deionized water. </w:t>
      </w:r>
      <w:proofErr w:type="spellStart"/>
      <w:r w:rsidRPr="007A4F7F">
        <w:rPr>
          <w:rFonts w:ascii="Tw Cen MT" w:hAnsi="Tw Cen MT"/>
          <w:sz w:val="18"/>
          <w:szCs w:val="18"/>
          <w:lang w:val="en-US"/>
        </w:rPr>
        <w:t>Tetraethyleneglycol</w:t>
      </w:r>
      <w:proofErr w:type="spellEnd"/>
      <w:r>
        <w:rPr>
          <w:rFonts w:ascii="Tw Cen MT" w:hAnsi="Tw Cen MT"/>
          <w:sz w:val="18"/>
          <w:szCs w:val="18"/>
          <w:lang w:val="en-US"/>
        </w:rPr>
        <w:t xml:space="preserve"> </w:t>
      </w:r>
      <w:r w:rsidRPr="007A4F7F">
        <w:rPr>
          <w:rFonts w:ascii="Tw Cen MT" w:hAnsi="Tw Cen MT"/>
          <w:sz w:val="18"/>
          <w:szCs w:val="18"/>
          <w:lang w:val="en-US"/>
        </w:rPr>
        <w:t>was added to the above solution</w:t>
      </w:r>
      <w:r>
        <w:rPr>
          <w:rFonts w:ascii="Tw Cen MT" w:hAnsi="Tw Cen MT"/>
          <w:sz w:val="18"/>
          <w:szCs w:val="18"/>
          <w:lang w:val="en-US"/>
        </w:rPr>
        <w:t xml:space="preserve"> under stirring</w:t>
      </w:r>
      <w:r w:rsidRPr="007A4F7F">
        <w:rPr>
          <w:rFonts w:ascii="Tw Cen MT" w:hAnsi="Tw Cen MT"/>
          <w:sz w:val="18"/>
          <w:szCs w:val="18"/>
          <w:lang w:val="en-US"/>
        </w:rPr>
        <w:t>. b) TiO</w:t>
      </w:r>
      <w:r w:rsidRPr="007A4F7F">
        <w:rPr>
          <w:rFonts w:ascii="Tw Cen MT" w:hAnsi="Tw Cen MT"/>
          <w:sz w:val="18"/>
          <w:szCs w:val="18"/>
          <w:vertAlign w:val="subscript"/>
          <w:lang w:val="en-US"/>
        </w:rPr>
        <w:t>2</w:t>
      </w:r>
      <w:r w:rsidRPr="007A4F7F">
        <w:rPr>
          <w:rFonts w:ascii="Tw Cen MT" w:hAnsi="Tw Cen MT"/>
          <w:sz w:val="18"/>
          <w:szCs w:val="18"/>
          <w:lang w:val="en-US"/>
        </w:rPr>
        <w:t>/DA</w:t>
      </w:r>
      <w:r>
        <w:rPr>
          <w:rFonts w:ascii="Tw Cen MT" w:hAnsi="Tw Cen MT"/>
          <w:sz w:val="18"/>
          <w:szCs w:val="18"/>
          <w:lang w:val="en-US"/>
        </w:rPr>
        <w:t xml:space="preserve"> solution</w:t>
      </w:r>
      <w:r w:rsidRPr="007A4F7F">
        <w:rPr>
          <w:rFonts w:ascii="Tw Cen MT" w:hAnsi="Tw Cen MT"/>
          <w:sz w:val="18"/>
          <w:szCs w:val="18"/>
          <w:lang w:val="en-US"/>
        </w:rPr>
        <w:t>. To 20 ml of TiO</w:t>
      </w:r>
      <w:r w:rsidRPr="007A4F7F">
        <w:rPr>
          <w:rFonts w:ascii="Tw Cen MT" w:hAnsi="Tw Cen MT"/>
          <w:sz w:val="18"/>
          <w:szCs w:val="18"/>
          <w:vertAlign w:val="subscript"/>
          <w:lang w:val="en-US"/>
        </w:rPr>
        <w:t xml:space="preserve">2 </w:t>
      </w:r>
      <w:r w:rsidRPr="007A4F7F">
        <w:rPr>
          <w:rFonts w:ascii="Tw Cen MT" w:hAnsi="Tw Cen MT"/>
          <w:sz w:val="18"/>
          <w:szCs w:val="18"/>
          <w:lang w:val="en-US"/>
        </w:rPr>
        <w:t>solution prepared in section (a), the D</w:t>
      </w:r>
      <w:r>
        <w:rPr>
          <w:rFonts w:ascii="Tw Cen MT" w:hAnsi="Tw Cen MT"/>
          <w:sz w:val="18"/>
          <w:szCs w:val="18"/>
          <w:lang w:val="en-US"/>
        </w:rPr>
        <w:t>opamine</w:t>
      </w:r>
      <w:r w:rsidRPr="007A4F7F">
        <w:rPr>
          <w:rFonts w:ascii="Tw Cen MT" w:hAnsi="Tw Cen MT"/>
          <w:sz w:val="18"/>
          <w:szCs w:val="18"/>
          <w:lang w:val="en-US"/>
        </w:rPr>
        <w:t xml:space="preserve"> was added and the sol was stirred at room temperature under darkness. </w:t>
      </w:r>
      <w:r>
        <w:rPr>
          <w:rFonts w:ascii="Tw Cen MT" w:hAnsi="Tw Cen MT" w:cs="Arial"/>
          <w:sz w:val="18"/>
          <w:szCs w:val="18"/>
          <w:lang w:val="en-US"/>
        </w:rPr>
        <w:t>T</w:t>
      </w:r>
      <w:r w:rsidRPr="007A4F7F">
        <w:rPr>
          <w:rFonts w:ascii="Tw Cen MT" w:hAnsi="Tw Cen MT" w:cs="Arial"/>
          <w:sz w:val="18"/>
          <w:szCs w:val="18"/>
          <w:lang w:val="en-US"/>
        </w:rPr>
        <w:t>he states of dopamine oxidation were evaluated using infrared spectroscopy.</w:t>
      </w:r>
      <w:r>
        <w:rPr>
          <w:rFonts w:ascii="Tw Cen MT" w:hAnsi="Tw Cen MT" w:cs="Arial"/>
          <w:sz w:val="18"/>
          <w:szCs w:val="18"/>
          <w:lang w:val="en-US"/>
        </w:rPr>
        <w:t xml:space="preserve"> </w:t>
      </w:r>
      <w:r w:rsidRPr="007A4F7F">
        <w:rPr>
          <w:rFonts w:ascii="Tw Cen MT" w:hAnsi="Tw Cen MT" w:cs="Arial"/>
          <w:sz w:val="18"/>
          <w:szCs w:val="18"/>
          <w:lang w:val="en-US"/>
        </w:rPr>
        <w:t xml:space="preserve">Forty </w:t>
      </w:r>
      <w:proofErr w:type="spellStart"/>
      <w:r w:rsidRPr="007A4F7F">
        <w:rPr>
          <w:rFonts w:ascii="Tw Cen MT" w:hAnsi="Tw Cen MT" w:cs="Arial"/>
          <w:sz w:val="18"/>
          <w:szCs w:val="18"/>
          <w:lang w:val="en-US"/>
        </w:rPr>
        <w:t>Winstar</w:t>
      </w:r>
      <w:proofErr w:type="spellEnd"/>
      <w:r w:rsidRPr="007A4F7F">
        <w:rPr>
          <w:rFonts w:ascii="Tw Cen MT" w:hAnsi="Tw Cen MT" w:cs="Arial"/>
          <w:sz w:val="18"/>
          <w:szCs w:val="18"/>
          <w:lang w:val="en-US"/>
        </w:rPr>
        <w:t xml:space="preserve"> rats were divided into 4 groups: Sham, Lx (</w:t>
      </w:r>
      <w:proofErr w:type="spellStart"/>
      <w:r w:rsidRPr="007A4F7F">
        <w:rPr>
          <w:rFonts w:ascii="Tw Cen MT" w:hAnsi="Tw Cen MT" w:cs="Arial"/>
          <w:sz w:val="18"/>
          <w:szCs w:val="18"/>
          <w:lang w:val="en-US"/>
        </w:rPr>
        <w:t>hemiparkinsonian</w:t>
      </w:r>
      <w:proofErr w:type="spellEnd"/>
      <w:r w:rsidRPr="007A4F7F">
        <w:rPr>
          <w:rFonts w:ascii="Tw Cen MT" w:hAnsi="Tw Cen MT" w:cs="Arial"/>
          <w:sz w:val="18"/>
          <w:szCs w:val="18"/>
          <w:lang w:val="en-US"/>
        </w:rPr>
        <w:t>), Lx + TiO</w:t>
      </w:r>
      <w:r w:rsidRPr="00E00D4C">
        <w:rPr>
          <w:rFonts w:ascii="Tw Cen MT" w:hAnsi="Tw Cen MT" w:cs="Arial"/>
          <w:sz w:val="18"/>
          <w:szCs w:val="18"/>
          <w:vertAlign w:val="subscript"/>
          <w:lang w:val="en-US"/>
        </w:rPr>
        <w:t>2</w:t>
      </w:r>
      <w:r w:rsidRPr="007A4F7F">
        <w:rPr>
          <w:rFonts w:ascii="Tw Cen MT" w:hAnsi="Tw Cen MT" w:cs="Arial"/>
          <w:sz w:val="18"/>
          <w:szCs w:val="18"/>
          <w:lang w:val="en-US"/>
        </w:rPr>
        <w:t>/DA matrix, and TiO</w:t>
      </w:r>
      <w:r w:rsidRPr="00453DAB">
        <w:rPr>
          <w:rFonts w:ascii="Tw Cen MT" w:hAnsi="Tw Cen MT" w:cs="Arial"/>
          <w:sz w:val="18"/>
          <w:szCs w:val="18"/>
          <w:vertAlign w:val="subscript"/>
          <w:lang w:val="en-US"/>
        </w:rPr>
        <w:t>2</w:t>
      </w:r>
      <w:r w:rsidRPr="007A4F7F">
        <w:rPr>
          <w:rFonts w:ascii="Tw Cen MT" w:hAnsi="Tw Cen MT" w:cs="Arial"/>
          <w:sz w:val="18"/>
          <w:szCs w:val="18"/>
          <w:lang w:val="en-US"/>
        </w:rPr>
        <w:t>/DA matrix only. Induced rotation test and locomotor activity task were performed on days 0, 1, 21, 90 days after the insertion of the TiO</w:t>
      </w:r>
      <w:r w:rsidRPr="00454E8D">
        <w:rPr>
          <w:rFonts w:ascii="Tw Cen MT" w:hAnsi="Tw Cen MT" w:cs="Arial"/>
          <w:sz w:val="18"/>
          <w:szCs w:val="18"/>
          <w:vertAlign w:val="subscript"/>
          <w:lang w:val="en-US"/>
        </w:rPr>
        <w:t>2</w:t>
      </w:r>
      <w:r w:rsidRPr="007A4F7F">
        <w:rPr>
          <w:rFonts w:ascii="Tw Cen MT" w:hAnsi="Tw Cen MT" w:cs="Arial"/>
          <w:sz w:val="18"/>
          <w:szCs w:val="18"/>
          <w:lang w:val="en-US"/>
        </w:rPr>
        <w:t xml:space="preserve">/DA in </w:t>
      </w:r>
      <w:r>
        <w:rPr>
          <w:rFonts w:ascii="Tw Cen MT" w:hAnsi="Tw Cen MT" w:cs="Arial"/>
          <w:sz w:val="18"/>
          <w:szCs w:val="18"/>
          <w:lang w:val="en-US"/>
        </w:rPr>
        <w:t xml:space="preserve">the </w:t>
      </w:r>
      <w:r w:rsidRPr="007A4F7F">
        <w:rPr>
          <w:rFonts w:ascii="Tw Cen MT" w:hAnsi="Tw Cen MT" w:cs="Arial"/>
          <w:sz w:val="18"/>
          <w:szCs w:val="18"/>
          <w:lang w:val="en-US"/>
        </w:rPr>
        <w:t>caudate nucleus.</w:t>
      </w:r>
      <w:r>
        <w:rPr>
          <w:rFonts w:ascii="Tw Cen MT" w:hAnsi="Tw Cen MT" w:cs="Arial"/>
          <w:sz w:val="18"/>
          <w:szCs w:val="18"/>
          <w:lang w:val="en-US"/>
        </w:rPr>
        <w:t xml:space="preserve"> </w:t>
      </w:r>
    </w:p>
    <w:p w:rsidR="00BA3B70" w:rsidRDefault="00F96D39" w:rsidP="00F96D39">
      <w:pPr>
        <w:pStyle w:val="xmsonormal"/>
        <w:spacing w:before="0" w:beforeAutospacing="0" w:after="0" w:afterAutospacing="0"/>
        <w:jc w:val="both"/>
        <w:rPr>
          <w:rFonts w:ascii="Tw Cen MT" w:hAnsi="Tw Cen MT" w:cs="Arial"/>
          <w:sz w:val="18"/>
          <w:szCs w:val="18"/>
          <w:lang w:val="en-US"/>
        </w:rPr>
      </w:pPr>
      <w:r w:rsidRPr="00FF5FC6">
        <w:rPr>
          <w:rFonts w:ascii="Tw Cen MT" w:hAnsi="Tw Cen MT"/>
          <w:b/>
          <w:sz w:val="18"/>
          <w:szCs w:val="18"/>
          <w:lang w:val="en-US"/>
        </w:rPr>
        <w:t xml:space="preserve">Findings: </w:t>
      </w:r>
      <w:r w:rsidRPr="00FF5FC6">
        <w:rPr>
          <w:rFonts w:ascii="Tw Cen MT" w:hAnsi="Tw Cen MT" w:cstheme="minorHAnsi"/>
          <w:sz w:val="18"/>
          <w:szCs w:val="18"/>
          <w:lang w:val="en-US"/>
        </w:rPr>
        <w:t xml:space="preserve">Results show </w:t>
      </w:r>
      <w:r w:rsidRPr="00FF5FC6">
        <w:rPr>
          <w:rFonts w:ascii="Tw Cen MT" w:eastAsia="Calibri" w:hAnsi="Tw Cen MT"/>
          <w:sz w:val="18"/>
          <w:szCs w:val="18"/>
          <w:lang w:val="en-US"/>
        </w:rPr>
        <w:t>that the</w:t>
      </w:r>
      <w:r w:rsidRPr="00FF5FC6">
        <w:rPr>
          <w:rFonts w:ascii="Tw Cen MT" w:hAnsi="Tw Cen MT"/>
          <w:sz w:val="18"/>
          <w:szCs w:val="18"/>
          <w:lang w:val="en-US"/>
        </w:rPr>
        <w:t xml:space="preserve"> TiO</w:t>
      </w:r>
      <w:r w:rsidRPr="00FF5FC6">
        <w:rPr>
          <w:rFonts w:ascii="Tw Cen MT" w:hAnsi="Tw Cen MT"/>
          <w:sz w:val="18"/>
          <w:szCs w:val="18"/>
          <w:vertAlign w:val="subscript"/>
          <w:lang w:val="en-US"/>
        </w:rPr>
        <w:t>2</w:t>
      </w:r>
      <w:r w:rsidRPr="00FF5FC6">
        <w:rPr>
          <w:rFonts w:ascii="Tw Cen MT" w:hAnsi="Tw Cen MT"/>
          <w:sz w:val="18"/>
          <w:szCs w:val="18"/>
          <w:lang w:val="en-US"/>
        </w:rPr>
        <w:t xml:space="preserve"> matrix can protect the dopamine inhibiting its chemical instability and retarding its oxidation gradually. </w:t>
      </w:r>
      <w:r w:rsidRPr="00FF5FC6">
        <w:rPr>
          <w:rFonts w:ascii="Tw Cen MT" w:hAnsi="Tw Cen MT" w:cs="Arial"/>
          <w:sz w:val="18"/>
          <w:szCs w:val="18"/>
          <w:lang w:val="en-US"/>
        </w:rPr>
        <w:t>Less induced rotations and better performance in the locomotor activity</w:t>
      </w:r>
      <w:r>
        <w:rPr>
          <w:rFonts w:ascii="Tw Cen MT" w:hAnsi="Tw Cen MT" w:cs="Arial"/>
          <w:sz w:val="18"/>
          <w:szCs w:val="18"/>
          <w:lang w:val="en-US"/>
        </w:rPr>
        <w:t xml:space="preserve"> </w:t>
      </w:r>
      <w:r w:rsidRPr="00FF5FC6">
        <w:rPr>
          <w:rFonts w:ascii="Tw Cen MT" w:hAnsi="Tw Cen MT" w:cs="Arial"/>
          <w:sz w:val="18"/>
          <w:szCs w:val="18"/>
          <w:lang w:val="en-US"/>
        </w:rPr>
        <w:t xml:space="preserve">during the 90 days of the experimental evaluation suggest that probably dopamine </w:t>
      </w:r>
      <w:r w:rsidRPr="00E00D4C">
        <w:rPr>
          <w:rFonts w:ascii="Tw Cen MT" w:hAnsi="Tw Cen MT" w:cs="Arial"/>
          <w:sz w:val="18"/>
          <w:szCs w:val="18"/>
          <w:lang w:val="en-US"/>
        </w:rPr>
        <w:t>successfully stabilized</w:t>
      </w:r>
      <w:r w:rsidRPr="00FF5FC6">
        <w:rPr>
          <w:rFonts w:ascii="Tw Cen MT" w:hAnsi="Tw Cen MT" w:cs="Arial"/>
          <w:sz w:val="18"/>
          <w:szCs w:val="18"/>
          <w:lang w:val="en-US"/>
        </w:rPr>
        <w:t xml:space="preserve"> </w:t>
      </w:r>
      <w:r>
        <w:rPr>
          <w:rFonts w:ascii="Tw Cen MT" w:hAnsi="Tw Cen MT" w:cs="Arial"/>
          <w:sz w:val="18"/>
          <w:szCs w:val="18"/>
          <w:lang w:val="en-US"/>
        </w:rPr>
        <w:t xml:space="preserve">and it </w:t>
      </w:r>
      <w:r w:rsidRPr="00FF5FC6">
        <w:rPr>
          <w:rFonts w:ascii="Tw Cen MT" w:hAnsi="Tw Cen MT" w:cs="Arial"/>
          <w:sz w:val="18"/>
          <w:szCs w:val="18"/>
          <w:lang w:val="en-US"/>
        </w:rPr>
        <w:t xml:space="preserve">was released from its reservoir in the striatum. </w:t>
      </w:r>
    </w:p>
    <w:p w:rsidR="00F96D39" w:rsidRPr="001A2DAD" w:rsidRDefault="00F96D39" w:rsidP="00F96D39">
      <w:pPr>
        <w:pStyle w:val="xmsonormal"/>
        <w:spacing w:before="0" w:beforeAutospacing="0" w:after="0" w:afterAutospacing="0"/>
        <w:jc w:val="both"/>
        <w:rPr>
          <w:rFonts w:ascii="Tw Cen MT" w:hAnsi="Tw Cen MT" w:cstheme="minorHAnsi"/>
          <w:sz w:val="18"/>
          <w:szCs w:val="18"/>
          <w:lang w:val="en-US"/>
        </w:rPr>
      </w:pPr>
      <w:r w:rsidRPr="001A2DAD">
        <w:rPr>
          <w:rFonts w:ascii="Tw Cen MT" w:hAnsi="Tw Cen MT" w:cs="Arial"/>
          <w:b/>
          <w:sz w:val="18"/>
          <w:szCs w:val="18"/>
          <w:lang w:val="en-US"/>
        </w:rPr>
        <w:t>Conclusion:</w:t>
      </w:r>
      <w:r w:rsidRPr="001A2DAD">
        <w:rPr>
          <w:rFonts w:ascii="Tw Cen MT" w:hAnsi="Tw Cen MT" w:cs="Arial"/>
          <w:sz w:val="18"/>
          <w:szCs w:val="18"/>
          <w:lang w:val="en-US"/>
        </w:rPr>
        <w:t xml:space="preserve"> </w:t>
      </w:r>
      <w:r w:rsidRPr="001A2DAD">
        <w:rPr>
          <w:rFonts w:ascii="Tw Cen MT" w:hAnsi="Tw Cen MT" w:cs="Arial"/>
          <w:bCs/>
          <w:iCs/>
          <w:sz w:val="18"/>
          <w:szCs w:val="18"/>
          <w:lang w:val="en-US"/>
        </w:rPr>
        <w:t xml:space="preserve">Advantages of this treatment are its easy and fast elaboration, low cost and immediate benefits on the motor disturbances presented by the animals with </w:t>
      </w:r>
      <w:proofErr w:type="spellStart"/>
      <w:r w:rsidRPr="001A2DAD">
        <w:rPr>
          <w:rFonts w:ascii="Tw Cen MT" w:hAnsi="Tw Cen MT" w:cs="Arial"/>
          <w:bCs/>
          <w:iCs/>
          <w:sz w:val="18"/>
          <w:szCs w:val="18"/>
          <w:lang w:val="en-US"/>
        </w:rPr>
        <w:t>hemiparkinsonismo</w:t>
      </w:r>
      <w:proofErr w:type="spellEnd"/>
      <w:r w:rsidRPr="001A2DAD">
        <w:rPr>
          <w:rFonts w:ascii="Tw Cen MT" w:hAnsi="Tw Cen MT" w:cs="Arial"/>
          <w:bCs/>
          <w:iCs/>
          <w:sz w:val="18"/>
          <w:szCs w:val="18"/>
          <w:lang w:val="en-US"/>
        </w:rPr>
        <w:t>.</w:t>
      </w:r>
    </w:p>
    <w:p w:rsidR="00AE3E37" w:rsidRDefault="00A9710C" w:rsidP="00BA3B70">
      <w:pPr>
        <w:pStyle w:val="Ttulo3"/>
        <w:spacing w:before="74"/>
        <w:rPr>
          <w:b w:val="0"/>
          <w:sz w:val="16"/>
        </w:rPr>
      </w:pPr>
      <w:r>
        <w:rPr>
          <w:b w:val="0"/>
        </w:rPr>
        <w:br w:type="column"/>
      </w:r>
      <w:r w:rsidR="00F96D39">
        <w:rPr>
          <w:b w:val="0"/>
          <w:noProof/>
          <w:sz w:val="16"/>
          <w:lang w:val="es-MX" w:eastAsia="es-MX"/>
        </w:rPr>
        <w:lastRenderedPageBreak/>
        <w:drawing>
          <wp:inline distT="0" distB="0" distL="0" distR="0">
            <wp:extent cx="3293449" cy="1666875"/>
            <wp:effectExtent l="0" t="0" r="254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1.tif"/>
                    <pic:cNvPicPr/>
                  </pic:nvPicPr>
                  <pic:blipFill>
                    <a:blip r:embed="rId11">
                      <a:extLst>
                        <a:ext uri="{28A0092B-C50C-407E-A947-70E740481C1C}">
                          <a14:useLocalDpi xmlns:a14="http://schemas.microsoft.com/office/drawing/2010/main" val="0"/>
                        </a:ext>
                      </a:extLst>
                    </a:blip>
                    <a:stretch>
                      <a:fillRect/>
                    </a:stretch>
                  </pic:blipFill>
                  <pic:spPr>
                    <a:xfrm>
                      <a:off x="0" y="0"/>
                      <a:ext cx="3298258" cy="1669309"/>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AE05BB" w:rsidRDefault="00AE05BB" w:rsidP="00AE05BB">
      <w:pPr>
        <w:pStyle w:val="Prrafodelista"/>
        <w:numPr>
          <w:ilvl w:val="0"/>
          <w:numId w:val="3"/>
        </w:numPr>
        <w:tabs>
          <w:tab w:val="left" w:pos="384"/>
        </w:tabs>
        <w:spacing w:before="103" w:line="216" w:lineRule="exact"/>
        <w:ind w:right="138" w:hanging="283"/>
        <w:rPr>
          <w:sz w:val="18"/>
        </w:rPr>
      </w:pPr>
      <w:r w:rsidRPr="00AE05BB">
        <w:rPr>
          <w:sz w:val="18"/>
          <w:lang w:val="es-MX"/>
        </w:rPr>
        <w:t>Vázquez Matías DA</w:t>
      </w:r>
      <w:r w:rsidR="005973B9" w:rsidRPr="00AE05BB">
        <w:rPr>
          <w:sz w:val="18"/>
          <w:lang w:val="es-MX"/>
        </w:rPr>
        <w:t xml:space="preserve"> </w:t>
      </w:r>
      <w:r w:rsidRPr="00AE05BB">
        <w:rPr>
          <w:i/>
          <w:sz w:val="18"/>
          <w:lang w:val="es-MX"/>
        </w:rPr>
        <w:t>et al.</w:t>
      </w:r>
      <w:r w:rsidRPr="00AE05BB">
        <w:rPr>
          <w:sz w:val="18"/>
          <w:lang w:val="es-MX"/>
        </w:rPr>
        <w:t xml:space="preserve"> </w:t>
      </w:r>
      <w:r w:rsidR="005973B9" w:rsidRPr="00AE05BB">
        <w:rPr>
          <w:sz w:val="18"/>
        </w:rPr>
        <w:t>(20</w:t>
      </w:r>
      <w:r w:rsidRPr="00AE05BB">
        <w:rPr>
          <w:sz w:val="18"/>
        </w:rPr>
        <w:t>1</w:t>
      </w:r>
      <w:r w:rsidR="005973B9" w:rsidRPr="00AE05BB">
        <w:rPr>
          <w:sz w:val="18"/>
        </w:rPr>
        <w:t xml:space="preserve">6) </w:t>
      </w:r>
      <w:r w:rsidRPr="00AE05BB">
        <w:rPr>
          <w:sz w:val="18"/>
          <w:szCs w:val="18"/>
        </w:rPr>
        <w:t xml:space="preserve">Fine motor performance, micro-positron emission tomography imaging and brain histopathological evaluation of </w:t>
      </w:r>
      <w:proofErr w:type="spellStart"/>
      <w:r w:rsidRPr="00AE05BB">
        <w:rPr>
          <w:sz w:val="18"/>
          <w:szCs w:val="18"/>
        </w:rPr>
        <w:t>hemiparkinsonian</w:t>
      </w:r>
      <w:proofErr w:type="spellEnd"/>
      <w:r w:rsidRPr="00AE05BB">
        <w:rPr>
          <w:sz w:val="18"/>
          <w:szCs w:val="18"/>
        </w:rPr>
        <w:t xml:space="preserve"> rats after dopamine supply restitution through a </w:t>
      </w:r>
      <w:proofErr w:type="spellStart"/>
      <w:r w:rsidRPr="00AE05BB">
        <w:rPr>
          <w:sz w:val="18"/>
          <w:szCs w:val="18"/>
        </w:rPr>
        <w:t>nano</w:t>
      </w:r>
      <w:proofErr w:type="spellEnd"/>
      <w:r w:rsidRPr="00AE05BB">
        <w:rPr>
          <w:sz w:val="18"/>
          <w:szCs w:val="18"/>
        </w:rPr>
        <w:t>-engineered titanium dioxide reservoir placed in the striatum</w:t>
      </w:r>
      <w:r w:rsidR="005973B9" w:rsidRPr="00AE05BB">
        <w:rPr>
          <w:sz w:val="18"/>
        </w:rPr>
        <w:t xml:space="preserve">. </w:t>
      </w:r>
      <w:r>
        <w:rPr>
          <w:sz w:val="18"/>
        </w:rPr>
        <w:t xml:space="preserve">European </w:t>
      </w:r>
      <w:proofErr w:type="spellStart"/>
      <w:r>
        <w:rPr>
          <w:sz w:val="18"/>
        </w:rPr>
        <w:t>Neuropsychop</w:t>
      </w:r>
      <w:r w:rsidR="005973B9" w:rsidRPr="00AE05BB">
        <w:rPr>
          <w:sz w:val="18"/>
        </w:rPr>
        <w:t>harmacology</w:t>
      </w:r>
      <w:proofErr w:type="spellEnd"/>
      <w:r w:rsidR="005973B9" w:rsidRPr="00AE05BB">
        <w:rPr>
          <w:sz w:val="18"/>
        </w:rPr>
        <w:t xml:space="preserve"> </w:t>
      </w:r>
      <w:r>
        <w:rPr>
          <w:sz w:val="18"/>
        </w:rPr>
        <w:t>26</w:t>
      </w:r>
      <w:r w:rsidR="005973B9" w:rsidRPr="00AE05BB">
        <w:rPr>
          <w:sz w:val="18"/>
        </w:rPr>
        <w:t>:</w:t>
      </w:r>
      <w:r>
        <w:rPr>
          <w:sz w:val="18"/>
        </w:rPr>
        <w:t xml:space="preserve"> S358-S359</w:t>
      </w:r>
      <w:r w:rsidR="005973B9" w:rsidRPr="00AE05BB">
        <w:rPr>
          <w:sz w:val="18"/>
        </w:rPr>
        <w:t>.</w:t>
      </w:r>
    </w:p>
    <w:p w:rsidR="005973B9" w:rsidRDefault="00AE05BB" w:rsidP="00AE05BB">
      <w:pPr>
        <w:pStyle w:val="Prrafodelista"/>
        <w:numPr>
          <w:ilvl w:val="0"/>
          <w:numId w:val="3"/>
        </w:numPr>
        <w:tabs>
          <w:tab w:val="left" w:pos="384"/>
        </w:tabs>
        <w:spacing w:before="103" w:line="216" w:lineRule="exact"/>
        <w:ind w:right="138" w:hanging="283"/>
        <w:rPr>
          <w:sz w:val="18"/>
        </w:rPr>
      </w:pPr>
      <w:r w:rsidRPr="00AE05BB">
        <w:rPr>
          <w:sz w:val="18"/>
          <w:lang w:val="es-MX"/>
        </w:rPr>
        <w:t xml:space="preserve">Velázquez-Paniagua M </w:t>
      </w:r>
      <w:r w:rsidRPr="00AE05BB">
        <w:rPr>
          <w:i/>
          <w:sz w:val="18"/>
          <w:lang w:val="es-MX"/>
        </w:rPr>
        <w:t>et al.</w:t>
      </w:r>
      <w:r w:rsidRPr="00AE05BB">
        <w:rPr>
          <w:sz w:val="18"/>
          <w:lang w:val="es-MX"/>
        </w:rPr>
        <w:t xml:space="preserve"> </w:t>
      </w:r>
      <w:r w:rsidR="005973B9" w:rsidRPr="00AE05BB">
        <w:rPr>
          <w:sz w:val="18"/>
        </w:rPr>
        <w:t>(20</w:t>
      </w:r>
      <w:r w:rsidRPr="00AE05BB">
        <w:rPr>
          <w:sz w:val="18"/>
        </w:rPr>
        <w:t>16</w:t>
      </w:r>
      <w:r w:rsidR="005973B9" w:rsidRPr="00AE05BB">
        <w:rPr>
          <w:sz w:val="18"/>
        </w:rPr>
        <w:t>)</w:t>
      </w:r>
      <w:r w:rsidRPr="00AE05BB">
        <w:rPr>
          <w:sz w:val="18"/>
        </w:rPr>
        <w:t xml:space="preserve"> </w:t>
      </w:r>
      <w:r w:rsidRPr="00AE05BB">
        <w:rPr>
          <w:sz w:val="18"/>
          <w:szCs w:val="18"/>
        </w:rPr>
        <w:t>Current treatments in Parkinson’s including the proposal of an innovative do</w:t>
      </w:r>
      <w:r>
        <w:rPr>
          <w:sz w:val="18"/>
          <w:szCs w:val="18"/>
        </w:rPr>
        <w:t xml:space="preserve">pamine </w:t>
      </w:r>
      <w:proofErr w:type="spellStart"/>
      <w:r>
        <w:rPr>
          <w:sz w:val="18"/>
          <w:szCs w:val="18"/>
        </w:rPr>
        <w:t>microimplant</w:t>
      </w:r>
      <w:proofErr w:type="spellEnd"/>
      <w:r w:rsidR="005973B9" w:rsidRPr="00AE05BB">
        <w:rPr>
          <w:sz w:val="18"/>
        </w:rPr>
        <w:t xml:space="preserve">. </w:t>
      </w:r>
      <w:proofErr w:type="spellStart"/>
      <w:r>
        <w:rPr>
          <w:sz w:val="18"/>
        </w:rPr>
        <w:t>Revista</w:t>
      </w:r>
      <w:proofErr w:type="spellEnd"/>
      <w:r>
        <w:rPr>
          <w:sz w:val="18"/>
        </w:rPr>
        <w:t xml:space="preserve"> </w:t>
      </w:r>
      <w:proofErr w:type="spellStart"/>
      <w:r>
        <w:rPr>
          <w:sz w:val="18"/>
        </w:rPr>
        <w:t>Médica</w:t>
      </w:r>
      <w:proofErr w:type="spellEnd"/>
      <w:r>
        <w:rPr>
          <w:sz w:val="18"/>
        </w:rPr>
        <w:t xml:space="preserve"> </w:t>
      </w:r>
      <w:proofErr w:type="gramStart"/>
      <w:r>
        <w:rPr>
          <w:sz w:val="18"/>
        </w:rPr>
        <w:t>del</w:t>
      </w:r>
      <w:proofErr w:type="gramEnd"/>
      <w:r>
        <w:rPr>
          <w:sz w:val="18"/>
        </w:rPr>
        <w:t xml:space="preserve"> Hospital General de México 7</w:t>
      </w:r>
      <w:r w:rsidR="005973B9" w:rsidRPr="00AE05BB">
        <w:rPr>
          <w:sz w:val="18"/>
        </w:rPr>
        <w:t>9:</w:t>
      </w:r>
      <w:r>
        <w:rPr>
          <w:sz w:val="18"/>
        </w:rPr>
        <w:t xml:space="preserve"> </w:t>
      </w:r>
      <w:r w:rsidR="005973B9" w:rsidRPr="00AE05BB">
        <w:rPr>
          <w:sz w:val="18"/>
        </w:rPr>
        <w:t>7</w:t>
      </w:r>
      <w:r>
        <w:rPr>
          <w:sz w:val="18"/>
        </w:rPr>
        <w:t>9-87</w:t>
      </w:r>
      <w:r w:rsidR="005973B9" w:rsidRPr="00AE05BB">
        <w:rPr>
          <w:sz w:val="18"/>
        </w:rPr>
        <w:t>.</w:t>
      </w:r>
    </w:p>
    <w:p w:rsidR="000E0B8E" w:rsidRDefault="000E0B8E" w:rsidP="000E0B8E">
      <w:pPr>
        <w:pStyle w:val="Prrafodelista"/>
        <w:numPr>
          <w:ilvl w:val="0"/>
          <w:numId w:val="3"/>
        </w:numPr>
        <w:tabs>
          <w:tab w:val="left" w:pos="384"/>
        </w:tabs>
        <w:spacing w:before="103" w:line="216" w:lineRule="exact"/>
        <w:ind w:right="138" w:hanging="283"/>
        <w:rPr>
          <w:sz w:val="18"/>
        </w:rPr>
      </w:pPr>
      <w:r w:rsidRPr="00AE05BB">
        <w:rPr>
          <w:sz w:val="18"/>
          <w:lang w:val="es-MX"/>
        </w:rPr>
        <w:t xml:space="preserve">Valverde-Aguilar G </w:t>
      </w:r>
      <w:r w:rsidRPr="00AE05BB">
        <w:rPr>
          <w:i/>
          <w:sz w:val="18"/>
          <w:lang w:val="es-MX"/>
        </w:rPr>
        <w:t xml:space="preserve">et al. </w:t>
      </w:r>
      <w:r>
        <w:rPr>
          <w:sz w:val="18"/>
        </w:rPr>
        <w:t xml:space="preserve">(2014) Photoconductivity studies on </w:t>
      </w:r>
      <w:proofErr w:type="spellStart"/>
      <w:r>
        <w:rPr>
          <w:sz w:val="18"/>
        </w:rPr>
        <w:t>nanoporous</w:t>
      </w:r>
      <w:proofErr w:type="spellEnd"/>
      <w:r>
        <w:rPr>
          <w:sz w:val="18"/>
        </w:rPr>
        <w:t xml:space="preserve"> TiO</w:t>
      </w:r>
      <w:r w:rsidRPr="00AE05BB">
        <w:rPr>
          <w:sz w:val="18"/>
          <w:vertAlign w:val="subscript"/>
        </w:rPr>
        <w:t>2</w:t>
      </w:r>
      <w:r>
        <w:rPr>
          <w:sz w:val="18"/>
        </w:rPr>
        <w:t>/Dopamine films prepared by sol-gel method</w:t>
      </w:r>
      <w:r w:rsidRPr="005973B9">
        <w:rPr>
          <w:sz w:val="18"/>
        </w:rPr>
        <w:t xml:space="preserve">. </w:t>
      </w:r>
      <w:r>
        <w:rPr>
          <w:sz w:val="18"/>
        </w:rPr>
        <w:t>Applied Physics A 116</w:t>
      </w:r>
      <w:r w:rsidRPr="005973B9">
        <w:rPr>
          <w:sz w:val="18"/>
        </w:rPr>
        <w:t>:</w:t>
      </w:r>
      <w:r>
        <w:rPr>
          <w:sz w:val="18"/>
        </w:rPr>
        <w:t xml:space="preserve"> 1075-1084</w:t>
      </w:r>
      <w:r w:rsidRPr="005973B9">
        <w:rPr>
          <w:sz w:val="18"/>
        </w:rPr>
        <w:t>.</w:t>
      </w:r>
    </w:p>
    <w:p w:rsidR="000E0B8E" w:rsidRPr="000E0B8E" w:rsidRDefault="000E0B8E" w:rsidP="000E0B8E">
      <w:pPr>
        <w:pStyle w:val="Prrafodelista"/>
        <w:numPr>
          <w:ilvl w:val="0"/>
          <w:numId w:val="3"/>
        </w:numPr>
        <w:tabs>
          <w:tab w:val="left" w:pos="384"/>
        </w:tabs>
        <w:spacing w:before="103" w:line="216" w:lineRule="exact"/>
        <w:ind w:right="138" w:hanging="283"/>
        <w:rPr>
          <w:sz w:val="18"/>
        </w:rPr>
      </w:pPr>
      <w:r w:rsidRPr="000E0B8E">
        <w:rPr>
          <w:sz w:val="18"/>
          <w:lang w:val="es-MX"/>
        </w:rPr>
        <w:t xml:space="preserve">Valverde-Aguilar G </w:t>
      </w:r>
      <w:r w:rsidRPr="000E0B8E">
        <w:rPr>
          <w:i/>
          <w:sz w:val="18"/>
          <w:lang w:val="es-MX"/>
        </w:rPr>
        <w:t xml:space="preserve">et al. </w:t>
      </w:r>
      <w:r w:rsidRPr="000E0B8E">
        <w:rPr>
          <w:sz w:val="18"/>
        </w:rPr>
        <w:t xml:space="preserve">(2012) </w:t>
      </w:r>
      <w:r w:rsidRPr="000E0B8E">
        <w:rPr>
          <w:sz w:val="18"/>
          <w:szCs w:val="18"/>
        </w:rPr>
        <w:t>Photoconductivity and Stabilization of DA embedded in amorphous sol-gel TiO</w:t>
      </w:r>
      <w:r w:rsidRPr="000E0B8E">
        <w:rPr>
          <w:sz w:val="18"/>
          <w:szCs w:val="18"/>
          <w:vertAlign w:val="subscript"/>
        </w:rPr>
        <w:t>2</w:t>
      </w:r>
      <w:r w:rsidRPr="000E0B8E">
        <w:rPr>
          <w:sz w:val="18"/>
          <w:szCs w:val="18"/>
        </w:rPr>
        <w:t xml:space="preserve"> matrix</w:t>
      </w:r>
      <w:r>
        <w:rPr>
          <w:sz w:val="18"/>
          <w:szCs w:val="18"/>
        </w:rPr>
        <w:t xml:space="preserve">. </w:t>
      </w:r>
      <w:r w:rsidRPr="00127402">
        <w:rPr>
          <w:sz w:val="18"/>
          <w:szCs w:val="18"/>
        </w:rPr>
        <w:t>SPIE Proceeding 8456</w:t>
      </w:r>
      <w:r>
        <w:rPr>
          <w:sz w:val="18"/>
          <w:szCs w:val="18"/>
        </w:rPr>
        <w:t>:</w:t>
      </w:r>
      <w:r w:rsidRPr="00127402">
        <w:rPr>
          <w:sz w:val="18"/>
          <w:szCs w:val="18"/>
        </w:rPr>
        <w:t xml:space="preserve"> 1</w:t>
      </w:r>
      <w:r>
        <w:rPr>
          <w:sz w:val="18"/>
          <w:szCs w:val="18"/>
        </w:rPr>
        <w:t>-</w:t>
      </w:r>
      <w:r w:rsidRPr="00127402">
        <w:rPr>
          <w:sz w:val="18"/>
          <w:szCs w:val="18"/>
        </w:rPr>
        <w:t>16</w:t>
      </w:r>
      <w:r>
        <w:rPr>
          <w:sz w:val="18"/>
          <w:szCs w:val="18"/>
        </w:rPr>
        <w:t>.</w:t>
      </w:r>
    </w:p>
    <w:p w:rsidR="000E0B8E" w:rsidRPr="000E0B8E" w:rsidRDefault="000E0B8E" w:rsidP="000E0B8E">
      <w:pPr>
        <w:pStyle w:val="Prrafodelista"/>
        <w:numPr>
          <w:ilvl w:val="0"/>
          <w:numId w:val="3"/>
        </w:numPr>
        <w:tabs>
          <w:tab w:val="left" w:pos="384"/>
        </w:tabs>
        <w:spacing w:before="103" w:line="216" w:lineRule="exact"/>
        <w:ind w:right="138" w:hanging="283"/>
        <w:rPr>
          <w:sz w:val="18"/>
        </w:rPr>
      </w:pPr>
      <w:r w:rsidRPr="00873E27">
        <w:rPr>
          <w:sz w:val="18"/>
          <w:szCs w:val="18"/>
          <w:lang w:val="es-MX"/>
        </w:rPr>
        <w:t>Vergara-Aragón P</w:t>
      </w:r>
      <w:r w:rsidRPr="00873E27">
        <w:rPr>
          <w:i/>
          <w:sz w:val="18"/>
          <w:lang w:val="es-MX"/>
        </w:rPr>
        <w:t xml:space="preserve"> et al. </w:t>
      </w:r>
      <w:r w:rsidRPr="000E0B8E">
        <w:rPr>
          <w:sz w:val="18"/>
        </w:rPr>
        <w:t>(201</w:t>
      </w:r>
      <w:r>
        <w:rPr>
          <w:sz w:val="18"/>
        </w:rPr>
        <w:t>1</w:t>
      </w:r>
      <w:r w:rsidRPr="000E0B8E">
        <w:rPr>
          <w:sz w:val="18"/>
        </w:rPr>
        <w:t xml:space="preserve">) </w:t>
      </w:r>
      <w:r w:rsidRPr="000E0B8E">
        <w:rPr>
          <w:sz w:val="18"/>
          <w:szCs w:val="18"/>
        </w:rPr>
        <w:t>TiO</w:t>
      </w:r>
      <w:r w:rsidRPr="000E0B8E">
        <w:rPr>
          <w:sz w:val="18"/>
          <w:szCs w:val="18"/>
          <w:vertAlign w:val="subscript"/>
        </w:rPr>
        <w:t>2</w:t>
      </w:r>
      <w:r w:rsidRPr="000E0B8E">
        <w:rPr>
          <w:sz w:val="18"/>
          <w:szCs w:val="18"/>
        </w:rPr>
        <w:t xml:space="preserve">-dopamine complex implanted unilaterally in the caudate nucleus improves motor activity and behavior function of rats with induced </w:t>
      </w:r>
      <w:proofErr w:type="spellStart"/>
      <w:r w:rsidRPr="000E0B8E">
        <w:rPr>
          <w:sz w:val="18"/>
          <w:szCs w:val="18"/>
        </w:rPr>
        <w:t>hemiparkinsonism</w:t>
      </w:r>
      <w:proofErr w:type="spellEnd"/>
      <w:r w:rsidRPr="000E0B8E">
        <w:rPr>
          <w:sz w:val="18"/>
          <w:szCs w:val="18"/>
        </w:rPr>
        <w:t>.</w:t>
      </w:r>
      <w:r>
        <w:rPr>
          <w:sz w:val="18"/>
          <w:szCs w:val="18"/>
        </w:rPr>
        <w:t xml:space="preserve"> </w:t>
      </w:r>
      <w:r w:rsidRPr="00127402">
        <w:rPr>
          <w:sz w:val="18"/>
          <w:szCs w:val="18"/>
        </w:rPr>
        <w:t xml:space="preserve">Proc. West. </w:t>
      </w:r>
      <w:proofErr w:type="spellStart"/>
      <w:r w:rsidRPr="00127402">
        <w:rPr>
          <w:sz w:val="18"/>
          <w:szCs w:val="18"/>
        </w:rPr>
        <w:t>Pharmacol</w:t>
      </w:r>
      <w:proofErr w:type="spellEnd"/>
      <w:r w:rsidRPr="00127402">
        <w:rPr>
          <w:sz w:val="18"/>
          <w:szCs w:val="18"/>
        </w:rPr>
        <w:t>. Soc. 54: 15-20</w:t>
      </w:r>
    </w:p>
    <w:p w:rsidR="00AE3E37" w:rsidRPr="000E0B8E" w:rsidRDefault="00AE3E37" w:rsidP="008756E6">
      <w:pPr>
        <w:tabs>
          <w:tab w:val="left" w:pos="384"/>
        </w:tabs>
        <w:ind w:right="117"/>
      </w:pPr>
    </w:p>
    <w:p w:rsidR="00AE3E37" w:rsidRPr="000E0B8E" w:rsidRDefault="008756E6">
      <w:pPr>
        <w:spacing w:line="200" w:lineRule="exact"/>
        <w:jc w:val="both"/>
        <w:rPr>
          <w:rFonts w:ascii="Calibri" w:hAnsi="Calibri"/>
        </w:rPr>
        <w:sectPr w:rsidR="00AE3E37" w:rsidRPr="000E0B8E">
          <w:type w:val="continuous"/>
          <w:pgSz w:w="11910" w:h="16840"/>
          <w:pgMar w:top="1740" w:right="600" w:bottom="840" w:left="620" w:header="720" w:footer="720" w:gutter="0"/>
          <w:cols w:num="2" w:space="720" w:equalWidth="0">
            <w:col w:w="5214" w:space="138"/>
            <w:col w:w="5338"/>
          </w:cols>
        </w:sectPr>
      </w:pPr>
      <w:r w:rsidRPr="000E0B8E">
        <w:rPr>
          <w:rFonts w:ascii="Calibri" w:hAnsi="Calibri"/>
        </w:rPr>
        <w:t xml:space="preserve">   </w:t>
      </w:r>
    </w:p>
    <w:p w:rsidR="00AE3E37" w:rsidRPr="000E0B8E"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MX" w:eastAsia="es-MX"/>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69FF01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9305B4" w:rsidRPr="009305B4">
        <w:rPr>
          <w:noProof/>
          <w:lang w:val="es-MX"/>
        </w:rPr>
        <w:drawing>
          <wp:anchor distT="0" distB="0" distL="114300" distR="114300" simplePos="0" relativeHeight="251658240" behindDoc="1" locked="0" layoutInCell="1" allowOverlap="1">
            <wp:simplePos x="0" y="0"/>
            <wp:positionH relativeFrom="column">
              <wp:posOffset>542290</wp:posOffset>
            </wp:positionH>
            <wp:positionV relativeFrom="paragraph">
              <wp:posOffset>58420</wp:posOffset>
            </wp:positionV>
            <wp:extent cx="684530" cy="629285"/>
            <wp:effectExtent l="0" t="0" r="1270" b="0"/>
            <wp:wrapTight wrapText="bothSides">
              <wp:wrapPolygon edited="0">
                <wp:start x="0" y="0"/>
                <wp:lineTo x="0" y="20924"/>
                <wp:lineTo x="21039" y="20924"/>
                <wp:lineTo x="21039" y="0"/>
                <wp:lineTo x="0" y="0"/>
              </wp:wrapPolygon>
            </wp:wrapTight>
            <wp:docPr id="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9"/>
                    <pic:cNvPicPr>
                      <a:picLocks noChangeAspect="1"/>
                    </pic:cNvPicPr>
                  </pic:nvPicPr>
                  <pic:blipFill rotWithShape="1">
                    <a:blip r:embed="rId12" cstate="print">
                      <a:extLst>
                        <a:ext uri="{28A0092B-C50C-407E-A947-70E740481C1C}">
                          <a14:useLocalDpi xmlns:a14="http://schemas.microsoft.com/office/drawing/2010/main" val="0"/>
                        </a:ext>
                      </a:extLst>
                    </a:blip>
                    <a:srcRect l="8292" r="23187" b="15972"/>
                    <a:stretch/>
                  </pic:blipFill>
                  <pic:spPr>
                    <a:xfrm>
                      <a:off x="0" y="0"/>
                      <a:ext cx="684530" cy="629285"/>
                    </a:xfrm>
                    <a:prstGeom prst="rect">
                      <a:avLst/>
                    </a:prstGeom>
                  </pic:spPr>
                </pic:pic>
              </a:graphicData>
            </a:graphic>
            <wp14:sizeRelH relativeFrom="page">
              <wp14:pctWidth>0</wp14:pctWidth>
            </wp14:sizeRelH>
            <wp14:sizeRelV relativeFrom="page">
              <wp14:pctHeight>0</wp14:pctHeight>
            </wp14:sizeRelV>
          </wp:anchor>
        </w:drawing>
      </w:r>
      <w:r w:rsidR="009305B4">
        <w:rPr>
          <w:noProof/>
        </w:rPr>
        <w:t xml:space="preserve">     </w:t>
      </w:r>
      <w:r w:rsidR="00A9710C">
        <w:rPr>
          <w:rFonts w:ascii="Arial"/>
          <w:color w:val="BF5A14"/>
        </w:rPr>
        <w:t>Biography</w:t>
      </w:r>
    </w:p>
    <w:p w:rsidR="009305B4" w:rsidRPr="00283823" w:rsidRDefault="009305B4" w:rsidP="009305B4">
      <w:pPr>
        <w:ind w:left="720"/>
        <w:jc w:val="both"/>
        <w:rPr>
          <w:rFonts w:ascii="Arial" w:hAnsi="Arial" w:cs="Arial"/>
          <w:sz w:val="14"/>
          <w:szCs w:val="14"/>
        </w:rPr>
      </w:pPr>
      <w:r w:rsidRPr="00283823">
        <w:rPr>
          <w:rFonts w:ascii="Arial" w:hAnsi="Arial" w:cs="Arial"/>
          <w:sz w:val="14"/>
          <w:szCs w:val="14"/>
        </w:rPr>
        <w:t xml:space="preserve">Professor </w:t>
      </w:r>
      <w:proofErr w:type="spellStart"/>
      <w:r w:rsidRPr="00283823">
        <w:rPr>
          <w:rFonts w:ascii="Arial" w:hAnsi="Arial" w:cs="Arial"/>
          <w:sz w:val="14"/>
          <w:szCs w:val="14"/>
        </w:rPr>
        <w:t>Valverde</w:t>
      </w:r>
      <w:proofErr w:type="spellEnd"/>
      <w:r w:rsidRPr="00283823">
        <w:rPr>
          <w:rFonts w:ascii="Arial" w:hAnsi="Arial" w:cs="Arial"/>
          <w:sz w:val="14"/>
          <w:szCs w:val="14"/>
        </w:rPr>
        <w:t xml:space="preserve"> obtained his PhD. in Physics on 2003 at Institute of Physics, UNAM. His Postdoctoral stay was made in UCLA, USA for two years. His research is focused in electrical and optical properties from</w:t>
      </w:r>
      <w:r w:rsidR="00FA3940" w:rsidRPr="00FA3940">
        <w:rPr>
          <w:rFonts w:ascii="Arial" w:hAnsi="Arial" w:cs="Arial"/>
          <w:sz w:val="14"/>
          <w:szCs w:val="14"/>
        </w:rPr>
        <w:t xml:space="preserve"> </w:t>
      </w:r>
      <w:r w:rsidR="00FA3940" w:rsidRPr="00283823">
        <w:rPr>
          <w:rFonts w:ascii="Arial" w:hAnsi="Arial" w:cs="Arial"/>
          <w:sz w:val="14"/>
          <w:szCs w:val="14"/>
        </w:rPr>
        <w:t>amorphous and nanostructured</w:t>
      </w:r>
      <w:r w:rsidRPr="00283823">
        <w:rPr>
          <w:rFonts w:ascii="Arial" w:hAnsi="Arial" w:cs="Arial"/>
          <w:sz w:val="14"/>
          <w:szCs w:val="14"/>
        </w:rPr>
        <w:t xml:space="preserve"> sol-gel materials. His field of research includes </w:t>
      </w:r>
      <w:r w:rsidR="00FA3940">
        <w:rPr>
          <w:rFonts w:ascii="Arial" w:hAnsi="Arial" w:cs="Arial"/>
          <w:sz w:val="14"/>
          <w:szCs w:val="14"/>
        </w:rPr>
        <w:t>photo</w:t>
      </w:r>
      <w:r w:rsidRPr="00283823">
        <w:rPr>
          <w:rFonts w:ascii="Arial" w:hAnsi="Arial" w:cs="Arial"/>
          <w:sz w:val="14"/>
          <w:szCs w:val="14"/>
        </w:rPr>
        <w:t>luminescence, drug delivery</w:t>
      </w:r>
      <w:r w:rsidR="00FA3940">
        <w:rPr>
          <w:rFonts w:ascii="Arial" w:hAnsi="Arial" w:cs="Arial"/>
          <w:sz w:val="14"/>
          <w:szCs w:val="14"/>
        </w:rPr>
        <w:t>, photoconductivity and hydrogen production</w:t>
      </w:r>
      <w:r w:rsidRPr="00283823">
        <w:rPr>
          <w:rFonts w:ascii="Arial" w:hAnsi="Arial" w:cs="Arial"/>
          <w:sz w:val="14"/>
          <w:szCs w:val="14"/>
        </w:rPr>
        <w:t xml:space="preserve">. Prof. </w:t>
      </w:r>
      <w:proofErr w:type="spellStart"/>
      <w:r w:rsidRPr="00283823">
        <w:rPr>
          <w:rFonts w:ascii="Arial" w:hAnsi="Arial" w:cs="Arial"/>
          <w:sz w:val="14"/>
          <w:szCs w:val="14"/>
        </w:rPr>
        <w:t>Valverde</w:t>
      </w:r>
      <w:proofErr w:type="spellEnd"/>
      <w:r w:rsidRPr="00283823">
        <w:rPr>
          <w:rFonts w:ascii="Arial" w:hAnsi="Arial" w:cs="Arial"/>
          <w:sz w:val="14"/>
          <w:szCs w:val="14"/>
        </w:rPr>
        <w:t xml:space="preserve"> has been published 58 papers international journals. </w:t>
      </w:r>
    </w:p>
    <w:p w:rsidR="009305B4" w:rsidRPr="00283823" w:rsidRDefault="009305B4" w:rsidP="009305B4">
      <w:pPr>
        <w:rPr>
          <w:rFonts w:ascii="Arial" w:hAnsi="Arial" w:cs="Arial"/>
          <w:sz w:val="14"/>
          <w:szCs w:val="14"/>
        </w:rPr>
      </w:pPr>
      <w:bookmarkStart w:id="0" w:name="_GoBack"/>
      <w:bookmarkEnd w:id="0"/>
    </w:p>
    <w:p w:rsidR="00AE3E37" w:rsidRDefault="00A9710C">
      <w:pPr>
        <w:spacing w:before="62"/>
        <w:ind w:left="4217" w:right="4235"/>
        <w:jc w:val="center"/>
        <w:rPr>
          <w:rFonts w:ascii="Arial"/>
          <w:sz w:val="14"/>
        </w:rPr>
      </w:pPr>
      <w:r>
        <w:rPr>
          <w:rFonts w:ascii="Arial"/>
          <w:sz w:val="14"/>
        </w:rPr>
        <w:t xml:space="preserve">Email: </w:t>
      </w:r>
      <w:hyperlink r:id="rId13" w:history="1">
        <w:r w:rsidR="009305B4" w:rsidRPr="003C2D53">
          <w:rPr>
            <w:rStyle w:val="Hipervnculo"/>
            <w:rFonts w:ascii="Arial"/>
            <w:sz w:val="14"/>
          </w:rPr>
          <w:t>valverdeag@gmail.com</w:t>
        </w:r>
      </w:hyperlink>
    </w:p>
    <w:p w:rsidR="00AE3E37" w:rsidRPr="009305B4" w:rsidRDefault="00292ED9" w:rsidP="009305B4">
      <w:pPr>
        <w:pStyle w:val="Textoindependiente"/>
        <w:spacing w:before="2"/>
        <w:rPr>
          <w:rFonts w:ascii="Arial"/>
          <w:sz w:val="19"/>
        </w:rPr>
      </w:pPr>
      <w:r>
        <w:rPr>
          <w:noProof/>
          <w:lang w:val="es-MX" w:eastAsia="es-MX"/>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1ED49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sectPr w:rsidR="00AE3E37" w:rsidRPr="009305B4" w:rsidSect="009305B4">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5D33" w:rsidRDefault="00105D33">
      <w:r>
        <w:separator/>
      </w:r>
    </w:p>
  </w:endnote>
  <w:endnote w:type="continuationSeparator" w:id="0">
    <w:p w:rsidR="00105D33" w:rsidRDefault="00105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MX" w:eastAsia="es-MX"/>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MX" w:eastAsia="es-MX"/>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MX" w:eastAsia="es-MX"/>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5D33" w:rsidRDefault="00105D33">
      <w:r>
        <w:separator/>
      </w:r>
    </w:p>
  </w:footnote>
  <w:footnote w:type="continuationSeparator" w:id="0">
    <w:p w:rsidR="00105D33" w:rsidRDefault="00105D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MX" w:eastAsia="es-MX"/>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9305B4" w:rsidRDefault="00A9710C">
                          <w:pPr>
                            <w:spacing w:before="2" w:line="249" w:lineRule="auto"/>
                            <w:ind w:left="156" w:right="18" w:hanging="137"/>
                            <w:rPr>
                              <w:rFonts w:ascii="Arial"/>
                              <w:color w:val="FFFFFF" w:themeColor="background1"/>
                              <w:sz w:val="14"/>
                            </w:rPr>
                          </w:pPr>
                          <w:r w:rsidRPr="009305B4">
                            <w:rPr>
                              <w:rFonts w:ascii="Arial"/>
                              <w:color w:val="FFFFFF" w:themeColor="background1"/>
                              <w:sz w:val="14"/>
                            </w:rPr>
                            <w:t xml:space="preserve">T </w:t>
                          </w:r>
                          <w:proofErr w:type="spellStart"/>
                          <w:r w:rsidRPr="009305B4">
                            <w:rPr>
                              <w:rFonts w:ascii="Arial"/>
                              <w:color w:val="FFFFFF" w:themeColor="background1"/>
                              <w:sz w:val="14"/>
                            </w:rPr>
                            <w:t>Furuta</w:t>
                          </w:r>
                          <w:proofErr w:type="spellEnd"/>
                          <w:r w:rsidRPr="009305B4">
                            <w:rPr>
                              <w:rFonts w:ascii="Arial"/>
                              <w:color w:val="FFFFFF" w:themeColor="background1"/>
                              <w:sz w:val="14"/>
                            </w:rPr>
                            <w:t xml:space="preserve"> et al., J </w:t>
                          </w:r>
                          <w:proofErr w:type="spellStart"/>
                          <w:r w:rsidRPr="009305B4">
                            <w:rPr>
                              <w:rFonts w:ascii="Arial"/>
                              <w:color w:val="FFFFFF" w:themeColor="background1"/>
                              <w:sz w:val="14"/>
                            </w:rPr>
                            <w:t>Pai</w:t>
                          </w:r>
                          <w:proofErr w:type="spellEnd"/>
                          <w:r w:rsidRPr="009305B4">
                            <w:rPr>
                              <w:rFonts w:ascii="Arial"/>
                              <w:color w:val="FFFFFF" w:themeColor="background1"/>
                              <w:sz w:val="14"/>
                            </w:rPr>
                            <w:t xml:space="preserve"> n Relief 2016, 5:3(</w:t>
                          </w:r>
                          <w:proofErr w:type="spellStart"/>
                          <w:r w:rsidRPr="009305B4">
                            <w:rPr>
                              <w:rFonts w:ascii="Arial"/>
                              <w:color w:val="FFFFFF" w:themeColor="background1"/>
                              <w:sz w:val="14"/>
                            </w:rPr>
                            <w:t>Suppl</w:t>
                          </w:r>
                          <w:proofErr w:type="spellEnd"/>
                          <w:r w:rsidRPr="009305B4">
                            <w:rPr>
                              <w:rFonts w:ascii="Arial"/>
                              <w:color w:val="FFFFFF" w:themeColor="background1"/>
                              <w:sz w:val="14"/>
                            </w:rPr>
                            <w:t xml:space="preserve">) </w:t>
                          </w:r>
                          <w:hyperlink r:id="rId1">
                            <w:r w:rsidRPr="009305B4">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9305B4" w:rsidRDefault="00A9710C">
                    <w:pPr>
                      <w:spacing w:before="2" w:line="249" w:lineRule="auto"/>
                      <w:ind w:left="156" w:right="18" w:hanging="137"/>
                      <w:rPr>
                        <w:rFonts w:ascii="Arial"/>
                        <w:color w:val="FFFFFF" w:themeColor="background1"/>
                        <w:sz w:val="14"/>
                      </w:rPr>
                    </w:pPr>
                    <w:r w:rsidRPr="009305B4">
                      <w:rPr>
                        <w:rFonts w:ascii="Arial"/>
                        <w:color w:val="FFFFFF" w:themeColor="background1"/>
                        <w:sz w:val="14"/>
                      </w:rPr>
                      <w:t xml:space="preserve">T </w:t>
                    </w:r>
                    <w:proofErr w:type="spellStart"/>
                    <w:r w:rsidRPr="009305B4">
                      <w:rPr>
                        <w:rFonts w:ascii="Arial"/>
                        <w:color w:val="FFFFFF" w:themeColor="background1"/>
                        <w:sz w:val="14"/>
                      </w:rPr>
                      <w:t>Furuta</w:t>
                    </w:r>
                    <w:proofErr w:type="spellEnd"/>
                    <w:r w:rsidRPr="009305B4">
                      <w:rPr>
                        <w:rFonts w:ascii="Arial"/>
                        <w:color w:val="FFFFFF" w:themeColor="background1"/>
                        <w:sz w:val="14"/>
                      </w:rPr>
                      <w:t xml:space="preserve"> et al., J </w:t>
                    </w:r>
                    <w:proofErr w:type="spellStart"/>
                    <w:r w:rsidRPr="009305B4">
                      <w:rPr>
                        <w:rFonts w:ascii="Arial"/>
                        <w:color w:val="FFFFFF" w:themeColor="background1"/>
                        <w:sz w:val="14"/>
                      </w:rPr>
                      <w:t>Pai</w:t>
                    </w:r>
                    <w:proofErr w:type="spellEnd"/>
                    <w:r w:rsidRPr="009305B4">
                      <w:rPr>
                        <w:rFonts w:ascii="Arial"/>
                        <w:color w:val="FFFFFF" w:themeColor="background1"/>
                        <w:sz w:val="14"/>
                      </w:rPr>
                      <w:t xml:space="preserve"> n Relief 2016, 5:3(</w:t>
                    </w:r>
                    <w:proofErr w:type="spellStart"/>
                    <w:r w:rsidRPr="009305B4">
                      <w:rPr>
                        <w:rFonts w:ascii="Arial"/>
                        <w:color w:val="FFFFFF" w:themeColor="background1"/>
                        <w:sz w:val="14"/>
                      </w:rPr>
                      <w:t>Suppl</w:t>
                    </w:r>
                    <w:proofErr w:type="spellEnd"/>
                    <w:r w:rsidRPr="009305B4">
                      <w:rPr>
                        <w:rFonts w:ascii="Arial"/>
                        <w:color w:val="FFFFFF" w:themeColor="background1"/>
                        <w:sz w:val="14"/>
                      </w:rPr>
                      <w:t xml:space="preserve">) </w:t>
                    </w:r>
                    <w:hyperlink r:id="rId2">
                      <w:r w:rsidRPr="009305B4">
                        <w:rPr>
                          <w:rFonts w:ascii="Arial"/>
                          <w:color w:val="FFFFFF" w:themeColor="background1"/>
                          <w:sz w:val="14"/>
                        </w:rPr>
                        <w:t>http://dx.doi.org/10.4172/2167-0846.C1.006</w:t>
                      </w:r>
                    </w:hyperlink>
                  </w:p>
                </w:txbxContent>
              </v:textbox>
              <w10:wrap anchorx="page" anchory="page"/>
            </v:shape>
          </w:pict>
        </mc:Fallback>
      </mc:AlternateContent>
    </w:r>
    <w:r>
      <w:rPr>
        <w:noProof/>
        <w:lang w:val="es-MX" w:eastAsia="es-MX"/>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0B8E"/>
    <w:rsid w:val="000E2911"/>
    <w:rsid w:val="00105D33"/>
    <w:rsid w:val="001263DF"/>
    <w:rsid w:val="00292ED9"/>
    <w:rsid w:val="00404E5B"/>
    <w:rsid w:val="00414F7B"/>
    <w:rsid w:val="004355DC"/>
    <w:rsid w:val="004749B4"/>
    <w:rsid w:val="00494130"/>
    <w:rsid w:val="004F3523"/>
    <w:rsid w:val="005973B9"/>
    <w:rsid w:val="005B3A56"/>
    <w:rsid w:val="006060CE"/>
    <w:rsid w:val="0063497F"/>
    <w:rsid w:val="00704E3E"/>
    <w:rsid w:val="00873DF0"/>
    <w:rsid w:val="00873E27"/>
    <w:rsid w:val="008756E6"/>
    <w:rsid w:val="009305B4"/>
    <w:rsid w:val="00951C93"/>
    <w:rsid w:val="009B2D44"/>
    <w:rsid w:val="00A07E82"/>
    <w:rsid w:val="00A9710C"/>
    <w:rsid w:val="00AE05BB"/>
    <w:rsid w:val="00AE3E37"/>
    <w:rsid w:val="00B21A57"/>
    <w:rsid w:val="00B2258B"/>
    <w:rsid w:val="00BA3B70"/>
    <w:rsid w:val="00BC13F3"/>
    <w:rsid w:val="00C33602"/>
    <w:rsid w:val="00CD595B"/>
    <w:rsid w:val="00CD6F55"/>
    <w:rsid w:val="00DE3104"/>
    <w:rsid w:val="00F72EEA"/>
    <w:rsid w:val="00F74D33"/>
    <w:rsid w:val="00F84CAE"/>
    <w:rsid w:val="00F96D39"/>
    <w:rsid w:val="00FA39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C455C1C-B414-4CFC-8CEF-0F1252772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customStyle="1" w:styleId="xmsonormal">
    <w:name w:val="x_msonormal"/>
    <w:basedOn w:val="Normal"/>
    <w:rsid w:val="00F96D39"/>
    <w:pPr>
      <w:widowControl/>
      <w:spacing w:before="100" w:beforeAutospacing="1" w:after="100" w:afterAutospacing="1"/>
    </w:pPr>
    <w:rPr>
      <w:rFonts w:ascii="Times New Roman" w:eastAsia="Times New Roman" w:hAnsi="Times New Roman" w:cs="Times New Roman"/>
      <w:sz w:val="24"/>
      <w:szCs w:val="24"/>
      <w:lang w:val="es-MX" w:eastAsia="es-MX"/>
    </w:rPr>
  </w:style>
  <w:style w:type="paragraph" w:styleId="Sinespaciado">
    <w:name w:val="No Spacing"/>
    <w:uiPriority w:val="1"/>
    <w:qFormat/>
    <w:rsid w:val="00951C93"/>
    <w:pPr>
      <w:widowControl/>
      <w:jc w:val="both"/>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package" Target="embeddings/Documento_de_Microsoft_Word1.docx"/><Relationship Id="rId13" Type="http://schemas.openxmlformats.org/officeDocument/2006/relationships/hyperlink" Target="mailto:valverdeag@gmail.com"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ti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601</Words>
  <Characters>3950</Characters>
  <Application>Microsoft Office Word</Application>
  <DocSecurity>0</DocSecurity>
  <Lines>101</Lines>
  <Paragraphs>91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Guadalupe Vlverde</cp:lastModifiedBy>
  <cp:revision>8</cp:revision>
  <dcterms:created xsi:type="dcterms:W3CDTF">2017-01-17T16:36:00Z</dcterms:created>
  <dcterms:modified xsi:type="dcterms:W3CDTF">2017-01-17T17:10:00Z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