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A26" w:rsidRPr="001641C9" w:rsidRDefault="001E0A26" w:rsidP="001E0A26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en-GB"/>
        </w:rPr>
      </w:pPr>
      <w:r w:rsidRPr="001641C9">
        <w:rPr>
          <w:rFonts w:ascii="Times New Roman" w:hAnsi="Times New Roman"/>
          <w:b/>
          <w:color w:val="000000"/>
          <w:sz w:val="24"/>
          <w:szCs w:val="24"/>
          <w:lang w:eastAsia="en-GB"/>
        </w:rPr>
        <w:t xml:space="preserve">Evaluation of </w:t>
      </w:r>
      <w:proofErr w:type="spellStart"/>
      <w:r w:rsidRPr="001641C9">
        <w:rPr>
          <w:rFonts w:ascii="Times New Roman" w:hAnsi="Times New Roman"/>
          <w:b/>
          <w:bCs/>
          <w:sz w:val="24"/>
          <w:szCs w:val="24"/>
        </w:rPr>
        <w:t>Tepi</w:t>
      </w:r>
      <w:proofErr w:type="spellEnd"/>
      <w:r w:rsidRPr="001641C9">
        <w:rPr>
          <w:rFonts w:ascii="Times New Roman" w:hAnsi="Times New Roman"/>
          <w:b/>
          <w:bCs/>
          <w:sz w:val="24"/>
          <w:szCs w:val="24"/>
        </w:rPr>
        <w:t xml:space="preserve"> and its surrounding Coffee Collections</w:t>
      </w:r>
      <w:r>
        <w:rPr>
          <w:rFonts w:ascii="Times New Roman" w:hAnsi="Times New Roman"/>
          <w:b/>
          <w:bCs/>
          <w:sz w:val="24"/>
          <w:szCs w:val="24"/>
        </w:rPr>
        <w:t xml:space="preserve"> against Major Coffee </w:t>
      </w:r>
      <w:r w:rsidRPr="001641C9">
        <w:rPr>
          <w:rFonts w:ascii="Times New Roman" w:hAnsi="Times New Roman"/>
          <w:b/>
          <w:bCs/>
          <w:sz w:val="24"/>
          <w:szCs w:val="24"/>
        </w:rPr>
        <w:t>Diseases</w:t>
      </w:r>
      <w:r>
        <w:rPr>
          <w:rFonts w:ascii="Times New Roman" w:hAnsi="Times New Roman"/>
          <w:b/>
          <w:bCs/>
          <w:sz w:val="24"/>
          <w:szCs w:val="24"/>
        </w:rPr>
        <w:t xml:space="preserve"> at </w:t>
      </w:r>
      <w:r w:rsidRPr="001641C9">
        <w:rPr>
          <w:rFonts w:ascii="Times New Roman" w:hAnsi="Times New Roman"/>
          <w:b/>
          <w:bCs/>
          <w:sz w:val="24"/>
          <w:szCs w:val="24"/>
        </w:rPr>
        <w:t xml:space="preserve">Gera and </w:t>
      </w:r>
      <w:proofErr w:type="spellStart"/>
      <w:r w:rsidRPr="001641C9">
        <w:rPr>
          <w:rFonts w:ascii="Times New Roman" w:hAnsi="Times New Roman"/>
          <w:b/>
          <w:bCs/>
          <w:sz w:val="24"/>
          <w:szCs w:val="24"/>
        </w:rPr>
        <w:t>Tepi</w:t>
      </w:r>
      <w:proofErr w:type="spellEnd"/>
    </w:p>
    <w:p w:rsidR="001E0A26" w:rsidRPr="00656CF0" w:rsidRDefault="001E0A26" w:rsidP="001E0A26">
      <w:pPr>
        <w:jc w:val="center"/>
        <w:rPr>
          <w:rFonts w:ascii="Times New Roman" w:hAnsi="Times New Roman"/>
          <w:color w:val="000000"/>
          <w:lang w:eastAsia="en-GB"/>
        </w:rPr>
      </w:pPr>
      <w:proofErr w:type="spellStart"/>
      <w:r>
        <w:rPr>
          <w:rFonts w:ascii="Times New Roman" w:hAnsi="Times New Roman"/>
          <w:color w:val="000000"/>
          <w:lang w:eastAsia="en-GB"/>
        </w:rPr>
        <w:t>Gabisa</w:t>
      </w:r>
      <w:proofErr w:type="spellEnd"/>
      <w:r>
        <w:rPr>
          <w:rFonts w:ascii="Times New Roman" w:hAnsi="Times New Roman"/>
          <w:color w:val="000000"/>
          <w:lang w:eastAsia="en-GB"/>
        </w:rPr>
        <w:t xml:space="preserve"> Gidisa</w:t>
      </w:r>
      <w:r w:rsidRPr="00656CF0">
        <w:rPr>
          <w:rFonts w:ascii="Times New Roman" w:hAnsi="Times New Roman"/>
          <w:color w:val="000000"/>
          <w:vertAlign w:val="superscript"/>
          <w:lang w:eastAsia="en-GB"/>
        </w:rPr>
        <w:t>1</w:t>
      </w:r>
      <w:proofErr w:type="gramStart"/>
      <w:r>
        <w:rPr>
          <w:rFonts w:ascii="Times New Roman" w:hAnsi="Times New Roman"/>
          <w:color w:val="000000"/>
          <w:vertAlign w:val="superscript"/>
          <w:lang w:eastAsia="en-GB"/>
        </w:rPr>
        <w:t>,</w:t>
      </w:r>
      <w:r>
        <w:rPr>
          <w:rFonts w:ascii="Times New Roman" w:hAnsi="Times New Roman"/>
          <w:color w:val="000000"/>
          <w:lang w:eastAsia="en-GB"/>
        </w:rPr>
        <w:t>NegasaDechasa</w:t>
      </w:r>
      <w:proofErr w:type="gramEnd"/>
      <w:r>
        <w:rPr>
          <w:rFonts w:ascii="Times New Roman" w:hAnsi="Times New Roman"/>
          <w:color w:val="000000"/>
          <w:lang w:eastAsia="en-GB"/>
        </w:rPr>
        <w:t xml:space="preserve">, </w:t>
      </w:r>
      <w:proofErr w:type="spellStart"/>
      <w:r>
        <w:rPr>
          <w:rFonts w:ascii="Times New Roman" w:hAnsi="Times New Roman"/>
          <w:color w:val="000000"/>
          <w:lang w:eastAsia="en-GB"/>
        </w:rPr>
        <w:t>ZenebeWubshet</w:t>
      </w:r>
      <w:proofErr w:type="spellEnd"/>
      <w:r>
        <w:rPr>
          <w:rFonts w:ascii="Times New Roman" w:hAnsi="Times New Roman"/>
          <w:color w:val="000000"/>
          <w:lang w:eastAsia="en-GB"/>
        </w:rPr>
        <w:t>,</w:t>
      </w:r>
    </w:p>
    <w:p w:rsidR="001E0A26" w:rsidRDefault="001E0A26" w:rsidP="001E0A26">
      <w:pPr>
        <w:jc w:val="center"/>
        <w:rPr>
          <w:rFonts w:ascii="Times New Roman" w:hAnsi="Times New Roman"/>
          <w:color w:val="000000"/>
          <w:lang w:eastAsia="en-GB"/>
        </w:rPr>
      </w:pPr>
      <w:proofErr w:type="gramStart"/>
      <w:r w:rsidRPr="00656CF0">
        <w:rPr>
          <w:rFonts w:ascii="Times New Roman" w:hAnsi="Times New Roman"/>
          <w:color w:val="000000"/>
          <w:vertAlign w:val="superscript"/>
          <w:lang w:eastAsia="en-GB"/>
        </w:rPr>
        <w:t>1</w:t>
      </w:r>
      <w:r w:rsidRPr="00656CF0">
        <w:rPr>
          <w:rFonts w:ascii="Times New Roman" w:hAnsi="Times New Roman"/>
          <w:color w:val="000000"/>
          <w:lang w:eastAsia="en-GB"/>
        </w:rPr>
        <w:t xml:space="preserve">EIAR, </w:t>
      </w:r>
      <w:proofErr w:type="spellStart"/>
      <w:r w:rsidRPr="00656CF0">
        <w:rPr>
          <w:rFonts w:ascii="Times New Roman" w:hAnsi="Times New Roman"/>
          <w:color w:val="000000"/>
          <w:lang w:eastAsia="en-GB"/>
        </w:rPr>
        <w:t>Jimma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Agricultural</w:t>
      </w:r>
      <w:r>
        <w:rPr>
          <w:rFonts w:ascii="Times New Roman" w:hAnsi="Times New Roman"/>
          <w:color w:val="000000"/>
          <w:lang w:eastAsia="en-GB"/>
        </w:rPr>
        <w:t>Research</w:t>
      </w:r>
      <w:r w:rsidRPr="00656CF0">
        <w:rPr>
          <w:rFonts w:ascii="Times New Roman" w:hAnsi="Times New Roman"/>
          <w:color w:val="000000"/>
          <w:lang w:eastAsia="en-GB"/>
        </w:rPr>
        <w:t xml:space="preserve"> Center, </w:t>
      </w:r>
      <w:proofErr w:type="spellStart"/>
      <w:r w:rsidRPr="00656CF0">
        <w:rPr>
          <w:rFonts w:ascii="Times New Roman" w:hAnsi="Times New Roman"/>
          <w:color w:val="000000"/>
          <w:lang w:eastAsia="en-GB"/>
        </w:rPr>
        <w:t>P.O.Box</w:t>
      </w:r>
      <w:proofErr w:type="spellEnd"/>
      <w:r w:rsidRPr="00656CF0">
        <w:rPr>
          <w:rFonts w:ascii="Times New Roman" w:hAnsi="Times New Roman"/>
          <w:color w:val="000000"/>
          <w:lang w:eastAsia="en-GB"/>
        </w:rPr>
        <w:t xml:space="preserve"> 192 </w:t>
      </w:r>
      <w:proofErr w:type="spellStart"/>
      <w:r w:rsidRPr="00656CF0">
        <w:rPr>
          <w:rFonts w:ascii="Times New Roman" w:hAnsi="Times New Roman"/>
          <w:color w:val="000000"/>
          <w:lang w:eastAsia="en-GB"/>
        </w:rPr>
        <w:t>Jimma</w:t>
      </w:r>
      <w:proofErr w:type="spellEnd"/>
      <w:r w:rsidRPr="00656CF0">
        <w:rPr>
          <w:rFonts w:ascii="Times New Roman" w:hAnsi="Times New Roman"/>
          <w:color w:val="000000"/>
          <w:lang w:eastAsia="en-GB"/>
        </w:rPr>
        <w:t>, Ethiopia.</w:t>
      </w:r>
      <w:proofErr w:type="gramEnd"/>
    </w:p>
    <w:p w:rsidR="001E0A26" w:rsidRDefault="001E0A26" w:rsidP="001E0A26">
      <w:pPr>
        <w:jc w:val="center"/>
        <w:rPr>
          <w:rFonts w:ascii="Times New Roman" w:hAnsi="Times New Roman"/>
          <w:sz w:val="28"/>
          <w:szCs w:val="28"/>
        </w:rPr>
      </w:pPr>
      <w:hyperlink r:id="rId4" w:history="1">
        <w:r w:rsidRPr="00AA19DB">
          <w:rPr>
            <w:rStyle w:val="Hyperlink"/>
            <w:rFonts w:ascii="Times New Roman" w:hAnsi="Times New Roman"/>
            <w:sz w:val="28"/>
            <w:szCs w:val="28"/>
          </w:rPr>
          <w:t>gabisa1999m@gmail.com</w:t>
        </w:r>
      </w:hyperlink>
    </w:p>
    <w:p w:rsidR="001E0A26" w:rsidRDefault="001E0A26" w:rsidP="001E0A26">
      <w:pPr>
        <w:jc w:val="center"/>
        <w:rPr>
          <w:rFonts w:ascii="Times New Roman" w:hAnsi="Times New Roman"/>
          <w:sz w:val="28"/>
          <w:szCs w:val="28"/>
        </w:rPr>
      </w:pPr>
    </w:p>
    <w:p w:rsidR="001E0A26" w:rsidRPr="009367E4" w:rsidRDefault="001E0A26" w:rsidP="001E0A26">
      <w:pPr>
        <w:jc w:val="both"/>
        <w:rPr>
          <w:rFonts w:ascii="Times New Roman" w:hAnsi="Times New Roman"/>
          <w:b/>
          <w:sz w:val="24"/>
          <w:szCs w:val="24"/>
        </w:rPr>
      </w:pPr>
      <w:r w:rsidRPr="009367E4">
        <w:rPr>
          <w:rFonts w:ascii="Times New Roman" w:hAnsi="Times New Roman"/>
          <w:b/>
          <w:sz w:val="24"/>
          <w:szCs w:val="24"/>
        </w:rPr>
        <w:t>Abstract</w:t>
      </w:r>
    </w:p>
    <w:p w:rsidR="001E0A26" w:rsidRDefault="001E0A26" w:rsidP="001E0A2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sz w:val="24"/>
          <w:szCs w:val="24"/>
          <w:lang w:val="en-GB"/>
        </w:rPr>
      </w:pPr>
      <w:r w:rsidRPr="00190273">
        <w:rPr>
          <w:rFonts w:ascii="Times New Roman" w:hAnsi="Times New Roman"/>
          <w:sz w:val="24"/>
          <w:szCs w:val="24"/>
        </w:rPr>
        <w:t xml:space="preserve">The estimated coffee production area in Ethiopia is </w:t>
      </w:r>
      <w:r w:rsidRPr="00825320">
        <w:rPr>
          <w:rFonts w:ascii="Times New Roman" w:hAnsi="Times New Roman"/>
          <w:sz w:val="24"/>
          <w:szCs w:val="24"/>
        </w:rPr>
        <w:t>561,761 ha (CSA, 2015).</w:t>
      </w:r>
      <w:r w:rsidRPr="00190273">
        <w:rPr>
          <w:rFonts w:ascii="Times New Roman" w:hAnsi="Times New Roman"/>
          <w:sz w:val="24"/>
          <w:szCs w:val="24"/>
        </w:rPr>
        <w:t xml:space="preserve">In Ethiopia, </w:t>
      </w:r>
      <w:r>
        <w:rPr>
          <w:rFonts w:ascii="Times New Roman" w:hAnsi="Times New Roman"/>
          <w:sz w:val="24"/>
          <w:szCs w:val="24"/>
        </w:rPr>
        <w:t>coffee berry disease (</w:t>
      </w:r>
      <w:r w:rsidRPr="00190273">
        <w:rPr>
          <w:rFonts w:ascii="Times New Roman" w:hAnsi="Times New Roman"/>
          <w:sz w:val="24"/>
          <w:szCs w:val="24"/>
        </w:rPr>
        <w:t>CBD</w:t>
      </w:r>
      <w:r>
        <w:rPr>
          <w:rFonts w:ascii="Times New Roman" w:hAnsi="Times New Roman"/>
          <w:sz w:val="24"/>
          <w:szCs w:val="24"/>
        </w:rPr>
        <w:t>)</w:t>
      </w:r>
      <w:r w:rsidRPr="0019027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coffee wilt disease (CWD)</w:t>
      </w:r>
      <w:r w:rsidRPr="00190273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coffee leaf rust (</w:t>
      </w:r>
      <w:r w:rsidRPr="00190273">
        <w:rPr>
          <w:rFonts w:ascii="Times New Roman" w:hAnsi="Times New Roman"/>
          <w:sz w:val="24"/>
          <w:szCs w:val="24"/>
        </w:rPr>
        <w:t>CLR</w:t>
      </w:r>
      <w:r>
        <w:rPr>
          <w:rFonts w:ascii="Times New Roman" w:hAnsi="Times New Roman"/>
          <w:sz w:val="24"/>
          <w:szCs w:val="24"/>
        </w:rPr>
        <w:t>)</w:t>
      </w:r>
      <w:r w:rsidRPr="00190273">
        <w:rPr>
          <w:rFonts w:ascii="Times New Roman" w:hAnsi="Times New Roman"/>
          <w:sz w:val="24"/>
          <w:szCs w:val="24"/>
        </w:rPr>
        <w:t xml:space="preserve"> are foremost </w:t>
      </w:r>
      <w:r>
        <w:rPr>
          <w:rFonts w:ascii="Times New Roman" w:hAnsi="Times New Roman"/>
          <w:sz w:val="24"/>
          <w:szCs w:val="24"/>
        </w:rPr>
        <w:t xml:space="preserve">factors </w:t>
      </w:r>
      <w:r w:rsidRPr="00190273">
        <w:rPr>
          <w:rFonts w:ascii="Times New Roman" w:hAnsi="Times New Roman"/>
          <w:sz w:val="24"/>
          <w:szCs w:val="24"/>
        </w:rPr>
        <w:t xml:space="preserve">in reducing the quantity and quality of coffee in the country. </w:t>
      </w:r>
      <w:r w:rsidRPr="004B30C9">
        <w:rPr>
          <w:rFonts w:ascii="Book Antiqua" w:hAnsi="Book Antiqua"/>
          <w:sz w:val="24"/>
          <w:szCs w:val="24"/>
        </w:rPr>
        <w:t xml:space="preserve">With the objectives of developing disease resistant </w:t>
      </w:r>
      <w:r w:rsidRPr="004B30C9">
        <w:rPr>
          <w:rFonts w:ascii="Book Antiqua" w:hAnsi="Book Antiqua"/>
          <w:sz w:val="24"/>
          <w:szCs w:val="24"/>
          <w:shd w:val="clear" w:color="auto" w:fill="FFFFFF"/>
        </w:rPr>
        <w:t xml:space="preserve">landrace </w:t>
      </w:r>
      <w:r w:rsidRPr="004B30C9">
        <w:rPr>
          <w:rFonts w:ascii="Book Antiqua" w:hAnsi="Book Antiqua"/>
          <w:sz w:val="24"/>
          <w:szCs w:val="24"/>
        </w:rPr>
        <w:t xml:space="preserve">coffee varieties and boost the yield with their intrinsic cup quality, a multidisciplinary research program has been designed and implemented at </w:t>
      </w:r>
      <w:proofErr w:type="spellStart"/>
      <w:r w:rsidRPr="004B30C9">
        <w:rPr>
          <w:rFonts w:ascii="Book Antiqua" w:hAnsi="Book Antiqua"/>
          <w:sz w:val="24"/>
          <w:szCs w:val="24"/>
        </w:rPr>
        <w:t>Jimma</w:t>
      </w:r>
      <w:proofErr w:type="spellEnd"/>
      <w:r w:rsidRPr="004B30C9">
        <w:rPr>
          <w:rFonts w:ascii="Book Antiqua" w:hAnsi="Book Antiqua"/>
          <w:sz w:val="24"/>
          <w:szCs w:val="24"/>
        </w:rPr>
        <w:t xml:space="preserve"> agricultural research center. To meet this goal, </w:t>
      </w:r>
      <w:r w:rsidRPr="004B30C9">
        <w:rPr>
          <w:rFonts w:ascii="Book Antiqua" w:hAnsi="Book Antiqua"/>
          <w:sz w:val="24"/>
          <w:szCs w:val="24"/>
          <w:lang w:val="en-GB" w:eastAsia="en-GB"/>
        </w:rPr>
        <w:t xml:space="preserve">local land race development program of </w:t>
      </w:r>
      <w:proofErr w:type="spellStart"/>
      <w:r>
        <w:rPr>
          <w:rFonts w:ascii="Book Antiqua" w:hAnsi="Book Antiqua"/>
          <w:sz w:val="24"/>
          <w:szCs w:val="24"/>
          <w:lang w:val="en-GB" w:eastAsia="en-GB"/>
        </w:rPr>
        <w:t>Tepi</w:t>
      </w:r>
      <w:proofErr w:type="spellEnd"/>
      <w:r>
        <w:rPr>
          <w:rFonts w:ascii="Book Antiqua" w:hAnsi="Book Antiqua"/>
          <w:sz w:val="24"/>
          <w:szCs w:val="24"/>
          <w:lang w:val="en-GB" w:eastAsia="en-GB"/>
        </w:rPr>
        <w:t xml:space="preserve"> 88</w:t>
      </w:r>
      <w:r w:rsidRPr="004B30C9">
        <w:rPr>
          <w:rFonts w:ascii="Book Antiqua" w:hAnsi="Book Antiqua"/>
          <w:sz w:val="24"/>
          <w:szCs w:val="24"/>
          <w:lang w:val="en-GB" w:eastAsia="en-GB"/>
        </w:rPr>
        <w:t xml:space="preserve"> coffee collections were started in </w:t>
      </w:r>
      <w:r>
        <w:rPr>
          <w:rFonts w:ascii="Book Antiqua" w:hAnsi="Book Antiqua"/>
          <w:sz w:val="24"/>
          <w:szCs w:val="24"/>
          <w:lang w:val="en-GB" w:eastAsia="en-GB"/>
        </w:rPr>
        <w:t xml:space="preserve">2015 </w:t>
      </w:r>
      <w:r w:rsidRPr="004B30C9">
        <w:rPr>
          <w:rFonts w:ascii="Book Antiqua" w:hAnsi="Book Antiqua"/>
          <w:sz w:val="24"/>
          <w:szCs w:val="24"/>
          <w:lang w:val="en-GB" w:eastAsia="en-GB"/>
        </w:rPr>
        <w:t xml:space="preserve">and </w:t>
      </w:r>
      <w:r>
        <w:rPr>
          <w:rFonts w:ascii="Book Antiqua" w:hAnsi="Book Antiqua"/>
          <w:sz w:val="24"/>
          <w:szCs w:val="24"/>
          <w:lang w:val="en-GB" w:eastAsia="en-GB"/>
        </w:rPr>
        <w:t xml:space="preserve">108 </w:t>
      </w:r>
      <w:r w:rsidRPr="004B30C9">
        <w:rPr>
          <w:rFonts w:ascii="Book Antiqua" w:hAnsi="Book Antiqua"/>
          <w:sz w:val="24"/>
          <w:szCs w:val="24"/>
          <w:lang w:val="en-GB" w:eastAsia="en-GB"/>
        </w:rPr>
        <w:t xml:space="preserve">coffee accessions were collected </w:t>
      </w:r>
      <w:r w:rsidRPr="004B30C9">
        <w:rPr>
          <w:rFonts w:ascii="Book Antiqua" w:hAnsi="Book Antiqua"/>
          <w:sz w:val="24"/>
          <w:szCs w:val="24"/>
          <w:lang w:eastAsia="en-GB"/>
        </w:rPr>
        <w:t xml:space="preserve">and </w:t>
      </w:r>
      <w:r w:rsidRPr="004B30C9">
        <w:rPr>
          <w:rFonts w:ascii="Book Antiqua" w:hAnsi="Book Antiqua"/>
          <w:sz w:val="24"/>
          <w:szCs w:val="24"/>
          <w:lang w:val="en-GB" w:eastAsia="en-GB"/>
        </w:rPr>
        <w:t>planted in 20</w:t>
      </w:r>
      <w:r>
        <w:rPr>
          <w:rFonts w:ascii="Book Antiqua" w:hAnsi="Book Antiqua"/>
          <w:sz w:val="24"/>
          <w:szCs w:val="24"/>
          <w:lang w:val="en-GB" w:eastAsia="en-GB"/>
        </w:rPr>
        <w:t>16</w:t>
      </w:r>
      <w:r w:rsidRPr="004B30C9">
        <w:rPr>
          <w:rFonts w:ascii="Book Antiqua" w:hAnsi="Book Antiqua"/>
          <w:sz w:val="24"/>
          <w:szCs w:val="24"/>
          <w:lang w:val="en-GB" w:eastAsia="en-GB"/>
        </w:rPr>
        <w:t xml:space="preserve"> at </w:t>
      </w:r>
      <w:proofErr w:type="spellStart"/>
      <w:r>
        <w:rPr>
          <w:rFonts w:ascii="Book Antiqua" w:hAnsi="Book Antiqua"/>
          <w:sz w:val="24"/>
          <w:szCs w:val="24"/>
          <w:lang w:val="en-GB" w:eastAsia="en-GB"/>
        </w:rPr>
        <w:t>Tepi</w:t>
      </w:r>
      <w:proofErr w:type="spellEnd"/>
      <w:r>
        <w:rPr>
          <w:rFonts w:ascii="Book Antiqua" w:hAnsi="Book Antiqua"/>
          <w:sz w:val="24"/>
          <w:szCs w:val="24"/>
          <w:lang w:val="en-GB" w:eastAsia="en-GB"/>
        </w:rPr>
        <w:t xml:space="preserve"> and </w:t>
      </w:r>
      <w:r w:rsidRPr="004B30C9">
        <w:rPr>
          <w:rFonts w:ascii="Book Antiqua" w:hAnsi="Book Antiqua"/>
          <w:sz w:val="24"/>
          <w:szCs w:val="24"/>
          <w:lang w:val="en-GB" w:eastAsia="en-GB"/>
        </w:rPr>
        <w:t>Gera research sub centre</w:t>
      </w:r>
      <w:r>
        <w:rPr>
          <w:rFonts w:ascii="Book Antiqua" w:hAnsi="Book Antiqua"/>
          <w:sz w:val="24"/>
          <w:szCs w:val="24"/>
          <w:lang w:val="en-GB" w:eastAsia="en-GB"/>
        </w:rPr>
        <w:t xml:space="preserve">. </w:t>
      </w:r>
      <w:r w:rsidRPr="004B30C9">
        <w:rPr>
          <w:rFonts w:ascii="Book Antiqua" w:hAnsi="Book Antiqua"/>
          <w:sz w:val="24"/>
          <w:szCs w:val="24"/>
          <w:lang w:eastAsia="en-GB"/>
        </w:rPr>
        <w:t>Accordingly</w:t>
      </w:r>
      <w:proofErr w:type="gramStart"/>
      <w:r w:rsidRPr="004B30C9">
        <w:rPr>
          <w:rFonts w:ascii="Book Antiqua" w:hAnsi="Book Antiqua"/>
          <w:sz w:val="24"/>
          <w:szCs w:val="24"/>
          <w:lang w:eastAsia="en-GB"/>
        </w:rPr>
        <w:t>,</w:t>
      </w:r>
      <w:r>
        <w:rPr>
          <w:rFonts w:ascii="Book Antiqua" w:hAnsi="Book Antiqua"/>
          <w:sz w:val="24"/>
          <w:szCs w:val="24"/>
          <w:lang w:eastAsia="en-GB"/>
        </w:rPr>
        <w:t>88</w:t>
      </w:r>
      <w:proofErr w:type="gramEnd"/>
      <w:r w:rsidRPr="004B30C9">
        <w:rPr>
          <w:rFonts w:ascii="Book Antiqua" w:hAnsi="Book Antiqua"/>
          <w:sz w:val="24"/>
          <w:szCs w:val="24"/>
          <w:lang w:eastAsia="en-GB"/>
        </w:rPr>
        <w:t xml:space="preserve"> coffee accessions were evaluated for their resistance to CBD, CWD and CLR using visual assessment and laboratory inoculation test. </w:t>
      </w:r>
      <w:r w:rsidRPr="004B30C9">
        <w:rPr>
          <w:rFonts w:ascii="Book Antiqua" w:hAnsi="Book Antiqua"/>
          <w:sz w:val="24"/>
          <w:szCs w:val="24"/>
          <w:lang w:val="en-GB"/>
        </w:rPr>
        <w:t xml:space="preserve">There were significant differences among the </w:t>
      </w:r>
      <w:proofErr w:type="spellStart"/>
      <w:r>
        <w:rPr>
          <w:rFonts w:ascii="Book Antiqua" w:hAnsi="Book Antiqua"/>
          <w:sz w:val="24"/>
          <w:szCs w:val="24"/>
          <w:lang w:val="en-GB"/>
        </w:rPr>
        <w:t>Tepi</w:t>
      </w:r>
      <w:proofErr w:type="spellEnd"/>
      <w:r w:rsidRPr="004B30C9">
        <w:rPr>
          <w:rFonts w:ascii="Book Antiqua" w:hAnsi="Book Antiqua"/>
          <w:sz w:val="24"/>
          <w:szCs w:val="24"/>
          <w:lang w:val="en-GB"/>
        </w:rPr>
        <w:t xml:space="preserve"> coffee collections evaluated for resistance to coffee berry disease. The ra</w:t>
      </w:r>
      <w:r>
        <w:rPr>
          <w:rFonts w:ascii="Book Antiqua" w:hAnsi="Book Antiqua"/>
          <w:sz w:val="24"/>
          <w:szCs w:val="24"/>
          <w:lang w:val="en-GB"/>
        </w:rPr>
        <w:t>n</w:t>
      </w:r>
      <w:r w:rsidRPr="004B30C9">
        <w:rPr>
          <w:rFonts w:ascii="Book Antiqua" w:hAnsi="Book Antiqua"/>
          <w:sz w:val="24"/>
          <w:szCs w:val="24"/>
          <w:lang w:val="en-GB"/>
        </w:rPr>
        <w:t xml:space="preserve">ge was from </w:t>
      </w:r>
      <w:r>
        <w:rPr>
          <w:rFonts w:ascii="Times New Roman" w:hAnsi="Times New Roman"/>
          <w:sz w:val="24"/>
          <w:szCs w:val="24"/>
          <w:lang w:val="en-GB"/>
        </w:rPr>
        <w:t>0</w:t>
      </w:r>
      <w:r w:rsidRPr="008963C8">
        <w:rPr>
          <w:rFonts w:ascii="Times New Roman" w:hAnsi="Times New Roman"/>
          <w:sz w:val="24"/>
          <w:szCs w:val="24"/>
          <w:lang w:val="en-GB"/>
        </w:rPr>
        <w:t>%</w:t>
      </w:r>
      <w:r>
        <w:rPr>
          <w:rFonts w:ascii="Times New Roman" w:hAnsi="Times New Roman"/>
          <w:sz w:val="24"/>
          <w:szCs w:val="24"/>
          <w:lang w:val="en-GB"/>
        </w:rPr>
        <w:t xml:space="preserve"> (T-83/2011) – 98% (T-63/2011)</w:t>
      </w:r>
      <w:r w:rsidRPr="004B30C9">
        <w:rPr>
          <w:rFonts w:ascii="Book Antiqua" w:hAnsi="Book Antiqua"/>
          <w:sz w:val="24"/>
          <w:szCs w:val="24"/>
          <w:lang w:val="en-GB"/>
        </w:rPr>
        <w:t xml:space="preserve"> most of </w:t>
      </w:r>
      <w:proofErr w:type="spellStart"/>
      <w:r>
        <w:rPr>
          <w:rFonts w:ascii="Book Antiqua" w:hAnsi="Book Antiqua"/>
          <w:sz w:val="24"/>
          <w:szCs w:val="24"/>
          <w:lang w:val="en-GB"/>
        </w:rPr>
        <w:t>Tepi</w:t>
      </w:r>
      <w:proofErr w:type="spellEnd"/>
      <w:r w:rsidRPr="004B30C9">
        <w:rPr>
          <w:rFonts w:ascii="Book Antiqua" w:hAnsi="Book Antiqua"/>
          <w:sz w:val="24"/>
          <w:szCs w:val="24"/>
          <w:lang w:val="en-GB"/>
        </w:rPr>
        <w:t xml:space="preserve"> coffee accessions show </w:t>
      </w:r>
      <w:proofErr w:type="spellStart"/>
      <w:r>
        <w:rPr>
          <w:rFonts w:ascii="Book Antiqua" w:hAnsi="Book Antiqua"/>
          <w:sz w:val="24"/>
          <w:szCs w:val="24"/>
          <w:lang w:val="en-GB"/>
        </w:rPr>
        <w:t>susceptable</w:t>
      </w:r>
      <w:proofErr w:type="spellEnd"/>
      <w:r w:rsidRPr="004B30C9">
        <w:rPr>
          <w:rFonts w:ascii="Book Antiqua" w:hAnsi="Book Antiqua"/>
          <w:sz w:val="24"/>
          <w:szCs w:val="24"/>
          <w:lang w:val="en-GB"/>
        </w:rPr>
        <w:t xml:space="preserve"> reaction for CBD but some of the accessions show </w:t>
      </w:r>
      <w:r>
        <w:rPr>
          <w:rFonts w:ascii="Book Antiqua" w:hAnsi="Book Antiqua"/>
          <w:sz w:val="24"/>
          <w:szCs w:val="24"/>
          <w:lang w:val="en-GB"/>
        </w:rPr>
        <w:t>resistance reaction at Gera</w:t>
      </w:r>
      <w:r w:rsidRPr="004B30C9">
        <w:rPr>
          <w:rFonts w:ascii="Book Antiqua" w:hAnsi="Book Antiqua"/>
          <w:sz w:val="24"/>
          <w:szCs w:val="24"/>
          <w:lang w:val="en-GB"/>
        </w:rPr>
        <w:t xml:space="preserve">. </w:t>
      </w:r>
      <w:r>
        <w:rPr>
          <w:rFonts w:ascii="Book Antiqua" w:hAnsi="Book Antiqua"/>
          <w:sz w:val="24"/>
          <w:szCs w:val="24"/>
        </w:rPr>
        <w:t xml:space="preserve"> C</w:t>
      </w:r>
      <w:r w:rsidRPr="004B30C9">
        <w:rPr>
          <w:rFonts w:ascii="Book Antiqua" w:hAnsi="Book Antiqua"/>
          <w:sz w:val="24"/>
          <w:szCs w:val="24"/>
        </w:rPr>
        <w:t xml:space="preserve">offee collections were also evaluated for their resistance to coffee leaf rust under field condition at </w:t>
      </w:r>
      <w:proofErr w:type="spellStart"/>
      <w:r>
        <w:rPr>
          <w:rFonts w:ascii="Book Antiqua" w:hAnsi="Book Antiqua"/>
          <w:sz w:val="24"/>
          <w:szCs w:val="24"/>
        </w:rPr>
        <w:t>Tepi</w:t>
      </w:r>
      <w:proofErr w:type="spellEnd"/>
      <w:r w:rsidRPr="004B30C9">
        <w:rPr>
          <w:rFonts w:ascii="Book Antiqua" w:hAnsi="Book Antiqua"/>
          <w:sz w:val="24"/>
          <w:szCs w:val="24"/>
        </w:rPr>
        <w:t xml:space="preserve"> research center</w:t>
      </w:r>
      <w:r>
        <w:rPr>
          <w:rFonts w:ascii="Book Antiqua" w:hAnsi="Book Antiqua"/>
          <w:sz w:val="24"/>
          <w:szCs w:val="24"/>
        </w:rPr>
        <w:t xml:space="preserve">. </w:t>
      </w:r>
      <w:r w:rsidRPr="00AB6511">
        <w:rPr>
          <w:rFonts w:ascii="Book Antiqua" w:hAnsi="Book Antiqua"/>
          <w:sz w:val="24"/>
          <w:szCs w:val="24"/>
        </w:rPr>
        <w:t>Highly significant difference among coffee cultivars in percent coffee leaf rust severity</w:t>
      </w:r>
      <w:r>
        <w:rPr>
          <w:rFonts w:ascii="Book Antiqua" w:hAnsi="Book Antiqua"/>
          <w:sz w:val="24"/>
          <w:szCs w:val="24"/>
        </w:rPr>
        <w:t xml:space="preserve"> was observed</w:t>
      </w:r>
      <w:r w:rsidRPr="00AB6511">
        <w:rPr>
          <w:rFonts w:ascii="Book Antiqua" w:hAnsi="Book Antiqua"/>
          <w:sz w:val="24"/>
          <w:szCs w:val="24"/>
        </w:rPr>
        <w:t xml:space="preserve"> (Table 1). Coffee leaf rust disease severity varied between 0.</w:t>
      </w:r>
      <w:r>
        <w:rPr>
          <w:rFonts w:ascii="Book Antiqua" w:hAnsi="Book Antiqua"/>
          <w:sz w:val="24"/>
          <w:szCs w:val="24"/>
        </w:rPr>
        <w:t>17</w:t>
      </w:r>
      <w:r w:rsidRPr="00AB6511">
        <w:rPr>
          <w:rFonts w:ascii="Book Antiqua" w:hAnsi="Book Antiqua"/>
          <w:sz w:val="24"/>
          <w:szCs w:val="24"/>
        </w:rPr>
        <w:t>% (</w:t>
      </w:r>
      <w:r>
        <w:rPr>
          <w:rFonts w:ascii="Book Antiqua" w:hAnsi="Book Antiqua"/>
          <w:sz w:val="24"/>
          <w:szCs w:val="24"/>
        </w:rPr>
        <w:t>T-41/2011</w:t>
      </w:r>
      <w:r w:rsidRPr="00AB6511">
        <w:rPr>
          <w:rFonts w:ascii="Book Antiqua" w:hAnsi="Book Antiqua"/>
          <w:sz w:val="24"/>
          <w:szCs w:val="24"/>
        </w:rPr>
        <w:t xml:space="preserve">) – </w:t>
      </w:r>
      <w:r>
        <w:rPr>
          <w:rFonts w:ascii="Book Antiqua" w:hAnsi="Book Antiqua"/>
          <w:sz w:val="24"/>
          <w:szCs w:val="24"/>
        </w:rPr>
        <w:t>21.7</w:t>
      </w:r>
      <w:r w:rsidRPr="00AB6511">
        <w:rPr>
          <w:rFonts w:ascii="Book Antiqua" w:hAnsi="Book Antiqua"/>
          <w:sz w:val="24"/>
          <w:szCs w:val="24"/>
        </w:rPr>
        <w:t>% (</w:t>
      </w:r>
      <w:r>
        <w:rPr>
          <w:rFonts w:ascii="Book Antiqua" w:hAnsi="Book Antiqua"/>
          <w:sz w:val="24"/>
          <w:szCs w:val="24"/>
        </w:rPr>
        <w:t>T-11/2011</w:t>
      </w:r>
      <w:r w:rsidRPr="00AB6511">
        <w:rPr>
          <w:rFonts w:ascii="Book Antiqua" w:hAnsi="Book Antiqua"/>
          <w:sz w:val="24"/>
          <w:szCs w:val="24"/>
        </w:rPr>
        <w:t xml:space="preserve">). </w:t>
      </w:r>
      <w:r w:rsidRPr="004B30C9">
        <w:rPr>
          <w:rFonts w:ascii="Book Antiqua" w:hAnsi="Book Antiqua"/>
          <w:sz w:val="24"/>
          <w:szCs w:val="24"/>
        </w:rPr>
        <w:t>There existed highly significant difference among cultivars both in percent wilt seedlings and incubation period</w:t>
      </w:r>
      <w:r w:rsidRPr="00215594">
        <w:rPr>
          <w:rFonts w:ascii="Book Antiqua" w:hAnsi="Book Antiqua"/>
          <w:sz w:val="24"/>
          <w:szCs w:val="24"/>
        </w:rPr>
        <w:t xml:space="preserve">). Disease severity and incubation period on </w:t>
      </w:r>
      <w:proofErr w:type="spellStart"/>
      <w:r>
        <w:rPr>
          <w:rFonts w:ascii="Book Antiqua" w:hAnsi="Book Antiqua"/>
          <w:sz w:val="24"/>
          <w:szCs w:val="24"/>
        </w:rPr>
        <w:t>Tepi</w:t>
      </w:r>
      <w:proofErr w:type="spellEnd"/>
      <w:r w:rsidRPr="00215594">
        <w:rPr>
          <w:rFonts w:ascii="Book Antiqua" w:hAnsi="Book Antiqua"/>
          <w:sz w:val="24"/>
          <w:szCs w:val="24"/>
        </w:rPr>
        <w:t xml:space="preserve"> coffee collections varied between </w:t>
      </w:r>
      <w:r>
        <w:rPr>
          <w:rFonts w:ascii="Book Antiqua" w:hAnsi="Book Antiqua"/>
          <w:sz w:val="24"/>
          <w:szCs w:val="24"/>
        </w:rPr>
        <w:t>9.33</w:t>
      </w:r>
      <w:r w:rsidRPr="00215594">
        <w:rPr>
          <w:rFonts w:ascii="Book Antiqua" w:hAnsi="Book Antiqua"/>
          <w:sz w:val="24"/>
          <w:szCs w:val="24"/>
        </w:rPr>
        <w:t xml:space="preserve"> % (</w:t>
      </w:r>
      <w:r>
        <w:rPr>
          <w:rFonts w:ascii="Book Antiqua" w:hAnsi="Book Antiqua"/>
          <w:sz w:val="24"/>
          <w:szCs w:val="24"/>
        </w:rPr>
        <w:t>T-06/2011</w:t>
      </w:r>
      <w:r w:rsidRPr="00215594">
        <w:rPr>
          <w:rFonts w:ascii="Book Antiqua" w:hAnsi="Book Antiqua"/>
          <w:sz w:val="24"/>
          <w:szCs w:val="24"/>
        </w:rPr>
        <w:t xml:space="preserve">) </w:t>
      </w:r>
      <w:r>
        <w:rPr>
          <w:rFonts w:ascii="Book Antiqua" w:hAnsi="Book Antiqua"/>
          <w:sz w:val="24"/>
          <w:szCs w:val="24"/>
        </w:rPr>
        <w:t>–97.3</w:t>
      </w:r>
      <w:r w:rsidRPr="00215594">
        <w:rPr>
          <w:rFonts w:ascii="Book Antiqua" w:hAnsi="Book Antiqua"/>
          <w:sz w:val="24"/>
          <w:szCs w:val="24"/>
        </w:rPr>
        <w:t>% (</w:t>
      </w:r>
      <w:r>
        <w:rPr>
          <w:rFonts w:ascii="Book Antiqua" w:hAnsi="Book Antiqua"/>
          <w:sz w:val="24"/>
          <w:szCs w:val="24"/>
        </w:rPr>
        <w:t>T-21/2011</w:t>
      </w:r>
      <w:r w:rsidRPr="00215594">
        <w:rPr>
          <w:rFonts w:ascii="Book Antiqua" w:hAnsi="Book Antiqua"/>
          <w:sz w:val="24"/>
          <w:szCs w:val="24"/>
        </w:rPr>
        <w:t xml:space="preserve">) and </w:t>
      </w:r>
      <w:r>
        <w:rPr>
          <w:rFonts w:ascii="Book Antiqua" w:hAnsi="Book Antiqua"/>
          <w:sz w:val="24"/>
          <w:szCs w:val="24"/>
        </w:rPr>
        <w:t>132</w:t>
      </w:r>
      <w:r w:rsidRPr="00215594">
        <w:rPr>
          <w:rFonts w:ascii="Book Antiqua" w:hAnsi="Book Antiqua"/>
          <w:sz w:val="24"/>
          <w:szCs w:val="24"/>
        </w:rPr>
        <w:t xml:space="preserve"> -</w:t>
      </w:r>
      <w:r>
        <w:rPr>
          <w:rFonts w:ascii="Book Antiqua" w:hAnsi="Book Antiqua"/>
          <w:sz w:val="24"/>
          <w:szCs w:val="24"/>
        </w:rPr>
        <w:t>10</w:t>
      </w:r>
      <w:r w:rsidRPr="00215594">
        <w:rPr>
          <w:rFonts w:ascii="Book Antiqua" w:hAnsi="Book Antiqua"/>
          <w:sz w:val="24"/>
          <w:szCs w:val="24"/>
        </w:rPr>
        <w:t xml:space="preserve"> days respectively. </w:t>
      </w:r>
      <w:r w:rsidRPr="004B30C9">
        <w:rPr>
          <w:rFonts w:ascii="Book Antiqua" w:hAnsi="Book Antiqua"/>
          <w:sz w:val="24"/>
          <w:szCs w:val="24"/>
          <w:lang w:val="en-GB"/>
        </w:rPr>
        <w:t>Based on over all detailed analysis of field evaluation and greenhouse test investigation for major diseases</w:t>
      </w:r>
      <w:r>
        <w:rPr>
          <w:rFonts w:ascii="Book Antiqua" w:hAnsi="Book Antiqua"/>
          <w:sz w:val="24"/>
          <w:szCs w:val="24"/>
          <w:lang w:val="en-GB"/>
        </w:rPr>
        <w:t xml:space="preserve">, Nine </w:t>
      </w:r>
      <w:proofErr w:type="spellStart"/>
      <w:r>
        <w:rPr>
          <w:rFonts w:ascii="Book Antiqua" w:hAnsi="Book Antiqua"/>
          <w:sz w:val="24"/>
          <w:szCs w:val="24"/>
          <w:lang w:val="en-GB"/>
        </w:rPr>
        <w:t>Tepi</w:t>
      </w:r>
      <w:proofErr w:type="spellEnd"/>
      <w:r>
        <w:rPr>
          <w:rFonts w:ascii="Book Antiqua" w:hAnsi="Book Antiqua"/>
          <w:sz w:val="24"/>
          <w:szCs w:val="24"/>
          <w:lang w:val="en-GB"/>
        </w:rPr>
        <w:t xml:space="preserve"> coffee accessions were promoted to Variety verification. </w:t>
      </w:r>
    </w:p>
    <w:p w:rsidR="001E0A26" w:rsidRPr="0022420B" w:rsidRDefault="001E0A26" w:rsidP="001E0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E0A26" w:rsidRPr="002F4DB5" w:rsidRDefault="001E0A26" w:rsidP="001E0A26">
      <w:pPr>
        <w:spacing w:after="0" w:line="240" w:lineRule="auto"/>
        <w:jc w:val="both"/>
        <w:rPr>
          <w:highlight w:val="yellow"/>
        </w:rPr>
      </w:pPr>
    </w:p>
    <w:p w:rsidR="001E0A26" w:rsidRPr="00B42852" w:rsidRDefault="001E0A26" w:rsidP="001E0A26">
      <w:pPr>
        <w:shd w:val="clear" w:color="auto" w:fill="FFFFFF"/>
        <w:autoSpaceDE w:val="0"/>
        <w:autoSpaceDN w:val="0"/>
        <w:adjustRightInd w:val="0"/>
        <w:spacing w:after="0" w:line="240" w:lineRule="auto"/>
        <w:ind w:left="1008" w:hanging="1008"/>
        <w:rPr>
          <w:rFonts w:ascii="Times New Roman" w:hAnsi="Times New Roman"/>
          <w:i/>
          <w:iCs/>
          <w:sz w:val="24"/>
          <w:szCs w:val="24"/>
          <w:lang w:val="en-GB"/>
        </w:rPr>
      </w:pPr>
      <w:r w:rsidRPr="00656CF0">
        <w:rPr>
          <w:rFonts w:ascii="Times New Roman" w:hAnsi="Times New Roman"/>
          <w:i/>
          <w:iCs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Tepi</w:t>
      </w:r>
      <w:proofErr w:type="spellEnd"/>
      <w:r w:rsidRPr="00B42852">
        <w:rPr>
          <w:rFonts w:ascii="Times New Roman" w:hAnsi="Times New Roman"/>
          <w:i/>
          <w:iCs/>
          <w:sz w:val="24"/>
          <w:szCs w:val="24"/>
        </w:rPr>
        <w:t xml:space="preserve"> Coffee Collections, Disease </w:t>
      </w:r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 xml:space="preserve">resistant, </w:t>
      </w:r>
      <w:proofErr w:type="spellStart"/>
      <w:r w:rsidRPr="00B42852">
        <w:rPr>
          <w:rFonts w:ascii="Times New Roman" w:hAnsi="Times New Roman"/>
          <w:i/>
          <w:sz w:val="24"/>
          <w:szCs w:val="24"/>
          <w:lang w:val="en-GB"/>
        </w:rPr>
        <w:t>C</w:t>
      </w:r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>olletotrichum</w:t>
      </w:r>
      <w:proofErr w:type="spellEnd"/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>kahawae</w:t>
      </w:r>
      <w:proofErr w:type="spellEnd"/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 xml:space="preserve">, </w:t>
      </w:r>
      <w:proofErr w:type="spellStart"/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>Gibberellaxylarioides</w:t>
      </w:r>
      <w:proofErr w:type="spellEnd"/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 xml:space="preserve">, </w:t>
      </w:r>
      <w:proofErr w:type="spellStart"/>
      <w:r w:rsidRPr="00B42852">
        <w:rPr>
          <w:rFonts w:ascii="Times New Roman" w:hAnsi="Times New Roman"/>
          <w:i/>
          <w:iCs/>
          <w:sz w:val="24"/>
          <w:szCs w:val="24"/>
          <w:lang w:val="en-GB"/>
        </w:rPr>
        <w:t>Hemileiavastatrix</w:t>
      </w:r>
      <w:proofErr w:type="spellEnd"/>
    </w:p>
    <w:p w:rsidR="001E0A26" w:rsidRDefault="001E0A26" w:rsidP="001E0A26">
      <w:pPr>
        <w:shd w:val="clear" w:color="auto" w:fill="FFFFFF"/>
        <w:autoSpaceDE w:val="0"/>
        <w:autoSpaceDN w:val="0"/>
        <w:adjustRightInd w:val="0"/>
        <w:spacing w:after="0" w:line="240" w:lineRule="auto"/>
        <w:ind w:left="1008" w:hanging="1008"/>
        <w:rPr>
          <w:rFonts w:ascii="Times New Roman" w:hAnsi="Times New Roman"/>
          <w:i/>
          <w:iCs/>
          <w:sz w:val="24"/>
          <w:szCs w:val="24"/>
          <w:lang w:val="en-GB"/>
        </w:rPr>
      </w:pPr>
    </w:p>
    <w:p w:rsidR="001E0A26" w:rsidRDefault="001E0A26" w:rsidP="001E0A26">
      <w:pPr>
        <w:rPr>
          <w:rFonts w:ascii="Times New Roman" w:hAnsi="Times New Roman"/>
          <w:sz w:val="28"/>
          <w:szCs w:val="28"/>
        </w:rPr>
      </w:pPr>
    </w:p>
    <w:p w:rsidR="001E0A26" w:rsidRDefault="001E0A26" w:rsidP="001E0A26">
      <w:pPr>
        <w:rPr>
          <w:rFonts w:ascii="Times New Roman" w:hAnsi="Times New Roman"/>
          <w:sz w:val="28"/>
          <w:szCs w:val="28"/>
        </w:rPr>
      </w:pPr>
    </w:p>
    <w:sectPr w:rsidR="001E0A26" w:rsidSect="00A65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0A26"/>
    <w:rsid w:val="000217EF"/>
    <w:rsid w:val="001E0A26"/>
    <w:rsid w:val="0044514C"/>
    <w:rsid w:val="00A65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A2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0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bisa1999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2022-01-13T07:46:00Z</dcterms:created>
  <dcterms:modified xsi:type="dcterms:W3CDTF">2022-01-13T07:47:00Z</dcterms:modified>
</cp:coreProperties>
</file>