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A246F" w14:textId="77777777" w:rsidR="00BD74A3" w:rsidRDefault="00BD74A3" w:rsidP="00BD74A3">
      <w:pPr>
        <w:spacing w:after="0"/>
        <w:jc w:val="center"/>
        <w:rPr>
          <w:rFonts w:ascii="Times New Roman" w:hAnsi="Times New Roman" w:cs="Times New Roman"/>
          <w:b/>
        </w:rPr>
      </w:pPr>
    </w:p>
    <w:p w14:paraId="4248AF55" w14:textId="77777777" w:rsidR="00BD74A3" w:rsidRPr="00FE57A2" w:rsidRDefault="00BD74A3" w:rsidP="00BD74A3">
      <w:pPr>
        <w:jc w:val="center"/>
        <w:rPr>
          <w:rFonts w:ascii="Times New Roman" w:hAnsi="Times New Roman" w:cs="Times New Roman"/>
          <w:b/>
        </w:rPr>
      </w:pPr>
      <w:r w:rsidRPr="00FE57A2">
        <w:rPr>
          <w:rFonts w:ascii="Times New Roman" w:hAnsi="Times New Roman" w:cs="Times New Roman"/>
          <w:b/>
        </w:rPr>
        <w:t>Optimization of an indirect ELISA for the detection of infectious bursal disease virus antibodies</w:t>
      </w:r>
    </w:p>
    <w:p w14:paraId="797B3242" w14:textId="77777777" w:rsidR="00BD74A3" w:rsidRPr="00FE57A2" w:rsidRDefault="00BD74A3" w:rsidP="00BD74A3">
      <w:pPr>
        <w:rPr>
          <w:rFonts w:ascii="Times New Roman" w:hAnsi="Times New Roman" w:cs="Times New Roman"/>
          <w:vertAlign w:val="superscript"/>
        </w:rPr>
      </w:pPr>
      <w:r w:rsidRPr="00FE57A2">
        <w:rPr>
          <w:rFonts w:ascii="Times New Roman" w:hAnsi="Times New Roman" w:cs="Times New Roman"/>
        </w:rPr>
        <w:t>Sanaullah Sajid</w:t>
      </w:r>
      <w:r w:rsidRPr="00FE57A2">
        <w:rPr>
          <w:rFonts w:ascii="Times New Roman" w:hAnsi="Times New Roman" w:cs="Times New Roman"/>
          <w:vertAlign w:val="superscript"/>
        </w:rPr>
        <w:t>1</w:t>
      </w:r>
      <w:r w:rsidRPr="00FE57A2">
        <w:rPr>
          <w:rFonts w:ascii="Times New Roman" w:hAnsi="Times New Roman" w:cs="Times New Roman"/>
        </w:rPr>
        <w:t xml:space="preserve">, Sajjad </w:t>
      </w:r>
      <w:r>
        <w:rPr>
          <w:rFonts w:ascii="Times New Roman" w:hAnsi="Times New Roman" w:cs="Times New Roman"/>
        </w:rPr>
        <w:t>U</w:t>
      </w:r>
      <w:r w:rsidRPr="00FE57A2">
        <w:rPr>
          <w:rFonts w:ascii="Times New Roman" w:hAnsi="Times New Roman" w:cs="Times New Roman"/>
        </w:rPr>
        <w:t>r Rahman</w:t>
      </w:r>
      <w:r w:rsidRPr="00FE57A2">
        <w:rPr>
          <w:rFonts w:ascii="Times New Roman" w:hAnsi="Times New Roman" w:cs="Times New Roman"/>
          <w:vertAlign w:val="superscript"/>
        </w:rPr>
        <w:t>1</w:t>
      </w:r>
      <w:r w:rsidRPr="00FE57A2">
        <w:rPr>
          <w:rFonts w:ascii="Times New Roman" w:hAnsi="Times New Roman" w:cs="Times New Roman"/>
        </w:rPr>
        <w:t xml:space="preserve">, </w:t>
      </w:r>
      <w:r>
        <w:rPr>
          <w:rFonts w:ascii="Times New Roman" w:hAnsi="Times New Roman" w:cs="Times New Roman"/>
        </w:rPr>
        <w:t xml:space="preserve">Zia </w:t>
      </w:r>
      <w:proofErr w:type="spellStart"/>
      <w:r>
        <w:rPr>
          <w:rFonts w:ascii="Times New Roman" w:hAnsi="Times New Roman" w:cs="Times New Roman"/>
        </w:rPr>
        <w:t>ud</w:t>
      </w:r>
      <w:proofErr w:type="spellEnd"/>
      <w:r>
        <w:rPr>
          <w:rFonts w:ascii="Times New Roman" w:hAnsi="Times New Roman" w:cs="Times New Roman"/>
        </w:rPr>
        <w:t xml:space="preserve"> Din Sindhu</w:t>
      </w:r>
      <w:r>
        <w:rPr>
          <w:rFonts w:ascii="Times New Roman" w:hAnsi="Times New Roman" w:cs="Times New Roman"/>
          <w:vertAlign w:val="superscript"/>
        </w:rPr>
        <w:t>2</w:t>
      </w:r>
      <w:r>
        <w:rPr>
          <w:rFonts w:ascii="Times New Roman" w:hAnsi="Times New Roman" w:cs="Times New Roman"/>
        </w:rPr>
        <w:t xml:space="preserve">, </w:t>
      </w:r>
      <w:r w:rsidRPr="00FE57A2">
        <w:rPr>
          <w:rFonts w:ascii="Times New Roman" w:hAnsi="Times New Roman" w:cs="Times New Roman"/>
        </w:rPr>
        <w:t>Mudasser Habib</w:t>
      </w:r>
      <w:r>
        <w:rPr>
          <w:rFonts w:ascii="Times New Roman" w:hAnsi="Times New Roman" w:cs="Times New Roman"/>
          <w:vertAlign w:val="superscript"/>
        </w:rPr>
        <w:t>3</w:t>
      </w:r>
    </w:p>
    <w:p w14:paraId="0643FAC7" w14:textId="77777777" w:rsidR="00BD74A3" w:rsidRPr="009A59F3" w:rsidRDefault="00BD74A3" w:rsidP="00BD74A3">
      <w:pPr>
        <w:spacing w:after="0"/>
        <w:rPr>
          <w:rFonts w:ascii="Times New Roman" w:hAnsi="Times New Roman" w:cs="Times New Roman"/>
          <w:sz w:val="20"/>
          <w:szCs w:val="20"/>
        </w:rPr>
      </w:pPr>
      <w:r w:rsidRPr="009A59F3">
        <w:rPr>
          <w:rFonts w:ascii="Times New Roman" w:hAnsi="Times New Roman" w:cs="Times New Roman"/>
          <w:sz w:val="20"/>
          <w:szCs w:val="20"/>
          <w:vertAlign w:val="superscript"/>
        </w:rPr>
        <w:t>1</w:t>
      </w:r>
      <w:r w:rsidRPr="009A59F3">
        <w:rPr>
          <w:rFonts w:ascii="Times New Roman" w:hAnsi="Times New Roman" w:cs="Times New Roman"/>
          <w:sz w:val="20"/>
          <w:szCs w:val="20"/>
        </w:rPr>
        <w:t>Institute of Microbiology, University of Agriculture, Faisalabad</w:t>
      </w:r>
    </w:p>
    <w:p w14:paraId="78F84DE0" w14:textId="77777777" w:rsidR="00BD74A3" w:rsidRPr="004A1FB4" w:rsidRDefault="00BD74A3" w:rsidP="00BD74A3">
      <w:pPr>
        <w:spacing w:after="0"/>
        <w:rPr>
          <w:rFonts w:ascii="Times New Roman" w:hAnsi="Times New Roman" w:cs="Times New Roman"/>
          <w:sz w:val="20"/>
          <w:szCs w:val="20"/>
        </w:rPr>
      </w:pPr>
      <w:r w:rsidRPr="009A59F3">
        <w:rPr>
          <w:rFonts w:ascii="Times New Roman" w:hAnsi="Times New Roman" w:cs="Times New Roman"/>
          <w:sz w:val="20"/>
          <w:szCs w:val="20"/>
          <w:vertAlign w:val="superscript"/>
        </w:rPr>
        <w:t>2</w:t>
      </w:r>
      <w:r>
        <w:rPr>
          <w:rFonts w:ascii="Times New Roman" w:hAnsi="Times New Roman" w:cs="Times New Roman"/>
          <w:sz w:val="20"/>
          <w:szCs w:val="20"/>
        </w:rPr>
        <w:t>Department of Parasitology, University of Agriculture, Faisalabad</w:t>
      </w:r>
    </w:p>
    <w:p w14:paraId="68D0834F" w14:textId="77777777" w:rsidR="00BD74A3" w:rsidRDefault="00BD74A3" w:rsidP="00BD74A3">
      <w:pPr>
        <w:spacing w:after="0"/>
        <w:rPr>
          <w:rFonts w:ascii="Times New Roman" w:hAnsi="Times New Roman" w:cs="Times New Roman"/>
          <w:sz w:val="20"/>
          <w:szCs w:val="20"/>
        </w:rPr>
      </w:pPr>
      <w:r>
        <w:rPr>
          <w:rFonts w:ascii="Times New Roman" w:hAnsi="Times New Roman" w:cs="Times New Roman"/>
          <w:sz w:val="20"/>
          <w:szCs w:val="20"/>
          <w:vertAlign w:val="superscript"/>
        </w:rPr>
        <w:t>3</w:t>
      </w:r>
      <w:r w:rsidRPr="009A59F3">
        <w:rPr>
          <w:rFonts w:ascii="Times New Roman" w:hAnsi="Times New Roman" w:cs="Times New Roman"/>
          <w:sz w:val="20"/>
          <w:szCs w:val="20"/>
        </w:rPr>
        <w:t>Animal Science Division, Nuclear Institute for Agriculture and Biology, Faisalabad</w:t>
      </w:r>
    </w:p>
    <w:p w14:paraId="52D7F7C2" w14:textId="224A4E22" w:rsidR="00BD74A3" w:rsidRDefault="00BD74A3" w:rsidP="00BD74A3">
      <w:pPr>
        <w:spacing w:after="0"/>
        <w:jc w:val="center"/>
        <w:rPr>
          <w:rFonts w:ascii="Times New Roman" w:hAnsi="Times New Roman" w:cs="Times New Roman"/>
          <w:b/>
        </w:rPr>
      </w:pPr>
    </w:p>
    <w:p w14:paraId="17A43F6D" w14:textId="1322009B" w:rsidR="00BD74A3" w:rsidRDefault="00BD74A3" w:rsidP="00BD74A3">
      <w:pPr>
        <w:spacing w:after="0"/>
        <w:jc w:val="center"/>
        <w:rPr>
          <w:rFonts w:ascii="Times New Roman" w:hAnsi="Times New Roman" w:cs="Times New Roman"/>
          <w:b/>
        </w:rPr>
      </w:pPr>
    </w:p>
    <w:p w14:paraId="1A7E0324" w14:textId="77777777" w:rsidR="00BD74A3" w:rsidRDefault="00BD74A3" w:rsidP="00BD74A3">
      <w:pPr>
        <w:spacing w:after="0"/>
        <w:jc w:val="center"/>
        <w:rPr>
          <w:rFonts w:ascii="Times New Roman" w:hAnsi="Times New Roman" w:cs="Times New Roman"/>
          <w:b/>
        </w:rPr>
      </w:pPr>
      <w:bookmarkStart w:id="0" w:name="_GoBack"/>
      <w:bookmarkEnd w:id="0"/>
    </w:p>
    <w:p w14:paraId="01947077" w14:textId="6625CA8A" w:rsidR="00BD74A3" w:rsidRPr="00FE57A2" w:rsidRDefault="00BD74A3" w:rsidP="00BD74A3">
      <w:pPr>
        <w:spacing w:after="0"/>
        <w:jc w:val="center"/>
        <w:rPr>
          <w:rFonts w:ascii="Times New Roman" w:hAnsi="Times New Roman" w:cs="Times New Roman"/>
          <w:b/>
        </w:rPr>
      </w:pPr>
      <w:r w:rsidRPr="00FE57A2">
        <w:rPr>
          <w:rFonts w:ascii="Times New Roman" w:hAnsi="Times New Roman" w:cs="Times New Roman"/>
          <w:b/>
        </w:rPr>
        <w:t>ABSTRACT</w:t>
      </w:r>
    </w:p>
    <w:p w14:paraId="36AB303D" w14:textId="77777777" w:rsidR="00BD74A3" w:rsidRPr="00FE57A2" w:rsidRDefault="00BD74A3" w:rsidP="00BD74A3">
      <w:pPr>
        <w:spacing w:after="0"/>
        <w:jc w:val="center"/>
        <w:rPr>
          <w:rFonts w:ascii="Times New Roman" w:hAnsi="Times New Roman" w:cs="Times New Roman"/>
          <w:b/>
        </w:rPr>
      </w:pPr>
    </w:p>
    <w:p w14:paraId="6066780A" w14:textId="77777777" w:rsidR="00BD74A3" w:rsidRPr="00FE57A2" w:rsidRDefault="00BD74A3" w:rsidP="00BD74A3">
      <w:pPr>
        <w:spacing w:after="0" w:line="360" w:lineRule="auto"/>
        <w:jc w:val="both"/>
        <w:rPr>
          <w:rFonts w:ascii="Times New Roman" w:hAnsi="Times New Roman" w:cs="Times New Roman"/>
        </w:rPr>
      </w:pPr>
      <w:r w:rsidRPr="00FE57A2">
        <w:rPr>
          <w:rFonts w:ascii="Times New Roman" w:hAnsi="Times New Roman" w:cs="Times New Roman"/>
        </w:rPr>
        <w:t xml:space="preserve">Indirect ELISA was developed for the determination of antibody titers of sera collected from poultry birds vaccinated against infectious bursal disease. Using positive and negative serum controls, standard procedure was adopted. IBD antigenic protein (VP2) was made by isolating the virus from bursal of Fabricius and then making it recombinant using </w:t>
      </w:r>
      <w:r w:rsidRPr="00FE57A2">
        <w:rPr>
          <w:rFonts w:ascii="Times New Roman" w:hAnsi="Times New Roman" w:cs="Times New Roman"/>
          <w:i/>
        </w:rPr>
        <w:t>Escherichia coli</w:t>
      </w:r>
      <w:r w:rsidRPr="00FE57A2">
        <w:rPr>
          <w:rFonts w:ascii="Times New Roman" w:hAnsi="Times New Roman" w:cs="Times New Roman"/>
        </w:rPr>
        <w:t xml:space="preserve"> pET-28a expression system. Protein was expressed by SDS-PAGE and purified through affinity column. Optimized dilutions of protein (25µg/ml) and sera (100 times dilution) were used to develop </w:t>
      </w:r>
      <w:proofErr w:type="spellStart"/>
      <w:r w:rsidRPr="00FE57A2">
        <w:rPr>
          <w:rFonts w:ascii="Times New Roman" w:hAnsi="Times New Roman" w:cs="Times New Roman"/>
        </w:rPr>
        <w:t>i</w:t>
      </w:r>
      <w:proofErr w:type="spellEnd"/>
      <w:r w:rsidRPr="00FE57A2">
        <w:rPr>
          <w:rFonts w:ascii="Times New Roman" w:hAnsi="Times New Roman" w:cs="Times New Roman"/>
        </w:rPr>
        <w:t xml:space="preserve">-ELISA. The developed ELISA was evaluated in immunized birds by determining their post-vaccinated antibody titer at alternate days. Indirect ELISA </w:t>
      </w:r>
      <w:r>
        <w:rPr>
          <w:rFonts w:ascii="Times New Roman" w:hAnsi="Times New Roman" w:cs="Times New Roman"/>
        </w:rPr>
        <w:t xml:space="preserve">from recombinant VP2 protein </w:t>
      </w:r>
      <w:r w:rsidRPr="00FE57A2">
        <w:rPr>
          <w:rFonts w:ascii="Times New Roman" w:hAnsi="Times New Roman" w:cs="Times New Roman"/>
        </w:rPr>
        <w:t>gave reproducible results from day 3</w:t>
      </w:r>
      <w:r w:rsidRPr="00FE57A2">
        <w:rPr>
          <w:rFonts w:ascii="Times New Roman" w:hAnsi="Times New Roman" w:cs="Times New Roman"/>
          <w:vertAlign w:val="superscript"/>
        </w:rPr>
        <w:t>rd</w:t>
      </w:r>
      <w:r w:rsidRPr="00FE57A2">
        <w:rPr>
          <w:rFonts w:ascii="Times New Roman" w:hAnsi="Times New Roman" w:cs="Times New Roman"/>
        </w:rPr>
        <w:t xml:space="preserve"> to 21</w:t>
      </w:r>
      <w:r w:rsidRPr="00FE57A2">
        <w:rPr>
          <w:rFonts w:ascii="Times New Roman" w:hAnsi="Times New Roman" w:cs="Times New Roman"/>
          <w:vertAlign w:val="superscript"/>
        </w:rPr>
        <w:t xml:space="preserve">st </w:t>
      </w:r>
      <w:r w:rsidRPr="00FE57A2">
        <w:rPr>
          <w:rFonts w:ascii="Times New Roman" w:hAnsi="Times New Roman" w:cs="Times New Roman"/>
        </w:rPr>
        <w:t>with mean value of 0.39, 1.56, 2.38, 2.99, 2.67, 2.32 and 1.47 respectively and saved cost and time as compared to the commercial kits. These antigen coated plates may be stored in refrigerator and used under field conditions to get the rapid detection of I</w:t>
      </w:r>
      <w:r>
        <w:rPr>
          <w:rFonts w:ascii="Times New Roman" w:hAnsi="Times New Roman" w:cs="Times New Roman"/>
        </w:rPr>
        <w:t>nfectious bursal disease</w:t>
      </w:r>
      <w:r w:rsidRPr="00FE57A2">
        <w:rPr>
          <w:rFonts w:ascii="Times New Roman" w:hAnsi="Times New Roman" w:cs="Times New Roman"/>
        </w:rPr>
        <w:t xml:space="preserve">. Based on this study </w:t>
      </w:r>
      <w:proofErr w:type="spellStart"/>
      <w:r w:rsidRPr="00FE57A2">
        <w:rPr>
          <w:rFonts w:ascii="Times New Roman" w:hAnsi="Times New Roman" w:cs="Times New Roman"/>
        </w:rPr>
        <w:t>i</w:t>
      </w:r>
      <w:proofErr w:type="spellEnd"/>
      <w:r w:rsidRPr="00FE57A2">
        <w:rPr>
          <w:rFonts w:ascii="Times New Roman" w:hAnsi="Times New Roman" w:cs="Times New Roman"/>
        </w:rPr>
        <w:t xml:space="preserve">-ELISA developed indigenously may replace the commercially available ELISA kits. </w:t>
      </w:r>
    </w:p>
    <w:p w14:paraId="75199366" w14:textId="77777777" w:rsidR="00F5436D" w:rsidRDefault="00F5436D"/>
    <w:sectPr w:rsidR="00F5436D" w:rsidSect="00044C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4A3"/>
    <w:rsid w:val="00044CC8"/>
    <w:rsid w:val="00BD74A3"/>
    <w:rsid w:val="00F5436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6680"/>
  <w15:chartTrackingRefBased/>
  <w15:docId w15:val="{169257CB-EB8A-44D8-B1D9-4AA40B172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4A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1338</Characters>
  <Application>Microsoft Office Word</Application>
  <DocSecurity>0</DocSecurity>
  <Lines>11</Lines>
  <Paragraphs>3</Paragraphs>
  <ScaleCrop>false</ScaleCrop>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Bajwa Traders</dc:creator>
  <cp:keywords/>
  <dc:description/>
  <cp:lastModifiedBy>Bajwa Traders</cp:lastModifiedBy>
  <cp:revision>1</cp:revision>
  <dcterms:created xsi:type="dcterms:W3CDTF">2019-12-16T04:46:00Z</dcterms:created>
  <dcterms:modified xsi:type="dcterms:W3CDTF">2019-12-16T04:46:00Z</dcterms:modified>
</cp:coreProperties>
</file>