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93F" w:rsidRPr="003D2DEB" w:rsidRDefault="00B3693F" w:rsidP="00EB6CA7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GoBack"/>
      <w:bookmarkEnd w:id="0"/>
      <w:proofErr w:type="spellStart"/>
      <w:r w:rsidRPr="003D2DEB">
        <w:rPr>
          <w:rFonts w:cs="Times New Roman"/>
          <w:b/>
          <w:bCs/>
          <w:sz w:val="28"/>
          <w:szCs w:val="28"/>
        </w:rPr>
        <w:t>Britannin</w:t>
      </w:r>
      <w:proofErr w:type="spellEnd"/>
      <w:r w:rsidRPr="003D2DEB">
        <w:rPr>
          <w:rFonts w:cs="Times New Roman"/>
          <w:b/>
          <w:bCs/>
          <w:sz w:val="28"/>
          <w:szCs w:val="28"/>
        </w:rPr>
        <w:t xml:space="preserve"> induces apoptosis through targeting AMPK in human breast cancer</w:t>
      </w:r>
    </w:p>
    <w:p w:rsidR="00EB6CA7" w:rsidRDefault="00EB6CA7" w:rsidP="006E634C">
      <w:pPr>
        <w:spacing w:after="0" w:line="360" w:lineRule="auto"/>
        <w:jc w:val="both"/>
        <w:rPr>
          <w:rFonts w:cs="Times New Roman"/>
          <w:sz w:val="18"/>
          <w:szCs w:val="18"/>
        </w:rPr>
      </w:pPr>
    </w:p>
    <w:p w:rsidR="00EB6CA7" w:rsidRPr="00EB6CA7" w:rsidRDefault="00EB6CA7" w:rsidP="00B3693F">
      <w:pPr>
        <w:spacing w:after="0" w:line="360" w:lineRule="auto"/>
        <w:rPr>
          <w:rFonts w:cs="Times New Roman"/>
          <w:b/>
          <w:bCs/>
          <w:sz w:val="18"/>
          <w:szCs w:val="18"/>
        </w:rPr>
      </w:pPr>
      <w:r w:rsidRPr="00EB6CA7">
        <w:rPr>
          <w:rFonts w:cs="Times New Roman"/>
          <w:b/>
          <w:bCs/>
          <w:sz w:val="18"/>
          <w:szCs w:val="18"/>
        </w:rPr>
        <w:t>Marzieh Mo</w:t>
      </w:r>
      <w:r w:rsidR="00B3693F">
        <w:rPr>
          <w:rFonts w:cs="Times New Roman"/>
          <w:b/>
          <w:bCs/>
          <w:sz w:val="18"/>
          <w:szCs w:val="18"/>
        </w:rPr>
        <w:t xml:space="preserve">einifard1*, </w:t>
      </w:r>
      <w:proofErr w:type="spellStart"/>
      <w:r w:rsidR="00B3693F">
        <w:rPr>
          <w:rFonts w:cs="Times New Roman"/>
          <w:b/>
          <w:bCs/>
          <w:sz w:val="18"/>
          <w:szCs w:val="18"/>
        </w:rPr>
        <w:t>Faranak</w:t>
      </w:r>
      <w:proofErr w:type="spellEnd"/>
      <w:r w:rsidR="00B3693F">
        <w:rPr>
          <w:rFonts w:cs="Times New Roman"/>
          <w:b/>
          <w:bCs/>
          <w:sz w:val="18"/>
          <w:szCs w:val="18"/>
        </w:rPr>
        <w:t xml:space="preserve"> Fallahian2</w:t>
      </w:r>
    </w:p>
    <w:p w:rsidR="00EB6CA7" w:rsidRPr="00EB6CA7" w:rsidRDefault="00EB6CA7" w:rsidP="00EB6CA7">
      <w:pPr>
        <w:spacing w:after="0" w:line="360" w:lineRule="auto"/>
        <w:jc w:val="both"/>
        <w:rPr>
          <w:rFonts w:cs="Times New Roman"/>
          <w:sz w:val="18"/>
          <w:szCs w:val="18"/>
        </w:rPr>
      </w:pPr>
      <w:r w:rsidRPr="00EB6CA7">
        <w:rPr>
          <w:rFonts w:cs="Times New Roman"/>
          <w:sz w:val="18"/>
          <w:szCs w:val="18"/>
        </w:rPr>
        <w:t xml:space="preserve">1 </w:t>
      </w:r>
      <w:r w:rsidR="00885376">
        <w:rPr>
          <w:rFonts w:cs="Times New Roman"/>
          <w:sz w:val="18"/>
          <w:szCs w:val="18"/>
        </w:rPr>
        <w:t xml:space="preserve">PhD, </w:t>
      </w:r>
      <w:r w:rsidRPr="00EB6CA7">
        <w:rPr>
          <w:rFonts w:cs="Times New Roman"/>
          <w:sz w:val="18"/>
          <w:szCs w:val="18"/>
        </w:rPr>
        <w:t xml:space="preserve">Department of Clinical Biochemistry, </w:t>
      </w:r>
      <w:proofErr w:type="spellStart"/>
      <w:r w:rsidRPr="00EB6CA7">
        <w:rPr>
          <w:rFonts w:cs="Times New Roman"/>
          <w:sz w:val="18"/>
          <w:szCs w:val="18"/>
        </w:rPr>
        <w:t>Tarbiat</w:t>
      </w:r>
      <w:proofErr w:type="spellEnd"/>
      <w:r w:rsidRPr="00EB6CA7">
        <w:rPr>
          <w:rFonts w:cs="Times New Roman"/>
          <w:sz w:val="18"/>
          <w:szCs w:val="18"/>
        </w:rPr>
        <w:t xml:space="preserve"> </w:t>
      </w:r>
      <w:proofErr w:type="spellStart"/>
      <w:r w:rsidRPr="00EB6CA7">
        <w:rPr>
          <w:rFonts w:cs="Times New Roman"/>
          <w:sz w:val="18"/>
          <w:szCs w:val="18"/>
        </w:rPr>
        <w:t>Modares</w:t>
      </w:r>
      <w:proofErr w:type="spellEnd"/>
      <w:r w:rsidRPr="00EB6CA7">
        <w:rPr>
          <w:rFonts w:cs="Times New Roman"/>
          <w:sz w:val="18"/>
          <w:szCs w:val="18"/>
        </w:rPr>
        <w:t xml:space="preserve"> University, Tehran, Iran.</w:t>
      </w:r>
    </w:p>
    <w:p w:rsidR="00EB6CA7" w:rsidRPr="00EB6CA7" w:rsidRDefault="00EB6CA7" w:rsidP="00EB6CA7">
      <w:pPr>
        <w:spacing w:after="0" w:line="360" w:lineRule="auto"/>
        <w:jc w:val="both"/>
        <w:rPr>
          <w:rFonts w:cs="Times New Roman"/>
          <w:sz w:val="18"/>
          <w:szCs w:val="18"/>
        </w:rPr>
      </w:pPr>
      <w:r w:rsidRPr="00EB6CA7">
        <w:rPr>
          <w:rFonts w:cs="Times New Roman"/>
          <w:sz w:val="18"/>
          <w:szCs w:val="18"/>
        </w:rPr>
        <w:t xml:space="preserve">2 </w:t>
      </w:r>
      <w:r w:rsidR="00885376">
        <w:rPr>
          <w:rFonts w:cs="Times New Roman"/>
          <w:sz w:val="18"/>
          <w:szCs w:val="18"/>
        </w:rPr>
        <w:t xml:space="preserve">PhD, </w:t>
      </w:r>
      <w:r w:rsidRPr="00EB6CA7">
        <w:rPr>
          <w:rFonts w:cs="Times New Roman"/>
          <w:sz w:val="18"/>
          <w:szCs w:val="18"/>
        </w:rPr>
        <w:t>Department of Cellular and Molecular Biology, Qom University of Medical Sciences, Qom, Iran.</w:t>
      </w:r>
    </w:p>
    <w:p w:rsidR="00EB6CA7" w:rsidRDefault="00EB6CA7" w:rsidP="006E634C">
      <w:pPr>
        <w:spacing w:after="0" w:line="360" w:lineRule="auto"/>
        <w:jc w:val="both"/>
        <w:rPr>
          <w:rFonts w:cs="Times New Roman"/>
          <w:b/>
          <w:bCs/>
          <w:szCs w:val="24"/>
        </w:rPr>
      </w:pPr>
    </w:p>
    <w:p w:rsidR="00BB7D1D" w:rsidRPr="00E2226B" w:rsidRDefault="00855A66" w:rsidP="006E634C">
      <w:pPr>
        <w:spacing w:after="0" w:line="360" w:lineRule="auto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Abstract:</w:t>
      </w:r>
    </w:p>
    <w:p w:rsidR="00E3054D" w:rsidRDefault="006E634C" w:rsidP="00855A66">
      <w:pPr>
        <w:spacing w:after="0" w:line="360" w:lineRule="auto"/>
        <w:jc w:val="both"/>
        <w:rPr>
          <w:rFonts w:cs="Times New Roman"/>
          <w:sz w:val="18"/>
          <w:szCs w:val="18"/>
        </w:rPr>
      </w:pPr>
      <w:r w:rsidRPr="00E2226B">
        <w:rPr>
          <w:rFonts w:cs="Times New Roman"/>
          <w:sz w:val="18"/>
          <w:szCs w:val="18"/>
        </w:rPr>
        <w:t xml:space="preserve">Nowadays, there is an urgent need for novel drugs with improved efficiency against tumor cells. Of note, induction of cell death pathways with regard to molecular targets is considered as </w:t>
      </w:r>
      <w:r w:rsidR="003B3664" w:rsidRPr="00E2226B">
        <w:rPr>
          <w:rFonts w:cs="Times New Roman"/>
          <w:sz w:val="18"/>
          <w:szCs w:val="18"/>
        </w:rPr>
        <w:t>a promising treatment method in</w:t>
      </w:r>
      <w:r w:rsidR="00265C95" w:rsidRPr="00E2226B">
        <w:rPr>
          <w:rFonts w:cs="Times New Roman"/>
          <w:sz w:val="18"/>
          <w:szCs w:val="18"/>
        </w:rPr>
        <w:t xml:space="preserve"> cancerous cells</w:t>
      </w:r>
      <w:r w:rsidRPr="00E2226B">
        <w:rPr>
          <w:rFonts w:cs="Times New Roman"/>
          <w:sz w:val="18"/>
          <w:szCs w:val="18"/>
        </w:rPr>
        <w:t xml:space="preserve">. AMP-activated protein kinase (AMPK) </w:t>
      </w:r>
      <w:r w:rsidR="00265C95" w:rsidRPr="00E2226B">
        <w:rPr>
          <w:rFonts w:cs="Times New Roman"/>
          <w:sz w:val="18"/>
          <w:szCs w:val="18"/>
        </w:rPr>
        <w:t xml:space="preserve">which is involved in suppression of cell </w:t>
      </w:r>
      <w:r w:rsidR="003B3664" w:rsidRPr="00E2226B">
        <w:rPr>
          <w:rFonts w:cs="Times New Roman"/>
          <w:sz w:val="18"/>
          <w:szCs w:val="18"/>
        </w:rPr>
        <w:t xml:space="preserve">growth </w:t>
      </w:r>
      <w:r w:rsidR="00265C95" w:rsidRPr="00E2226B">
        <w:rPr>
          <w:rFonts w:cs="Times New Roman"/>
          <w:sz w:val="18"/>
          <w:szCs w:val="18"/>
        </w:rPr>
        <w:t>and induction of apoptosis, is emerged as an attractive target molecule for cancer treatment</w:t>
      </w:r>
      <w:r w:rsidRPr="00E2226B">
        <w:rPr>
          <w:rFonts w:cs="Times New Roman"/>
          <w:sz w:val="18"/>
          <w:szCs w:val="18"/>
        </w:rPr>
        <w:t xml:space="preserve">. </w:t>
      </w:r>
      <w:r w:rsidR="00930811" w:rsidRPr="00E2226B">
        <w:rPr>
          <w:rFonts w:cs="Times New Roman"/>
          <w:sz w:val="18"/>
          <w:szCs w:val="18"/>
        </w:rPr>
        <w:t xml:space="preserve">Recently, </w:t>
      </w:r>
      <w:r w:rsidR="00930811" w:rsidRPr="00E2226B">
        <w:rPr>
          <w:rFonts w:cs="Times New Roman"/>
          <w:color w:val="000000" w:themeColor="text1"/>
          <w:sz w:val="18"/>
          <w:szCs w:val="18"/>
        </w:rPr>
        <w:t>naturally</w:t>
      </w:r>
      <w:r w:rsidRPr="00E2226B">
        <w:rPr>
          <w:rFonts w:cs="Times New Roman"/>
          <w:color w:val="000000" w:themeColor="text1"/>
          <w:sz w:val="18"/>
          <w:szCs w:val="18"/>
        </w:rPr>
        <w:t xml:space="preserve"> derived products</w:t>
      </w:r>
      <w:r w:rsidR="00930811" w:rsidRPr="00E2226B">
        <w:rPr>
          <w:rFonts w:cs="Times New Roman"/>
          <w:color w:val="000000" w:themeColor="text1"/>
          <w:sz w:val="18"/>
          <w:szCs w:val="18"/>
        </w:rPr>
        <w:t xml:space="preserve"> such as </w:t>
      </w:r>
      <w:proofErr w:type="spellStart"/>
      <w:r w:rsidR="00930811" w:rsidRPr="00E2226B">
        <w:rPr>
          <w:rFonts w:cs="Times New Roman"/>
          <w:color w:val="000000" w:themeColor="text1"/>
          <w:sz w:val="18"/>
          <w:szCs w:val="18"/>
        </w:rPr>
        <w:t>Britannin</w:t>
      </w:r>
      <w:proofErr w:type="spellEnd"/>
      <w:r w:rsidRPr="00E2226B">
        <w:rPr>
          <w:rFonts w:cs="Times New Roman"/>
          <w:color w:val="000000" w:themeColor="text1"/>
          <w:sz w:val="18"/>
          <w:szCs w:val="18"/>
        </w:rPr>
        <w:t xml:space="preserve"> had drawn growing attention as an agent in cancer therapy. </w:t>
      </w:r>
      <w:proofErr w:type="spellStart"/>
      <w:r w:rsidR="00930811" w:rsidRPr="00E2226B">
        <w:rPr>
          <w:rFonts w:cs="Times New Roman"/>
          <w:sz w:val="18"/>
          <w:szCs w:val="18"/>
        </w:rPr>
        <w:t>Britannin</w:t>
      </w:r>
      <w:proofErr w:type="spellEnd"/>
      <w:r w:rsidR="00930811" w:rsidRPr="00E2226B">
        <w:rPr>
          <w:rFonts w:cs="Times New Roman"/>
          <w:sz w:val="18"/>
          <w:szCs w:val="18"/>
        </w:rPr>
        <w:t xml:space="preserve"> was extracted from </w:t>
      </w:r>
      <w:proofErr w:type="spellStart"/>
      <w:r w:rsidR="00930811" w:rsidRPr="00E2226B">
        <w:rPr>
          <w:rFonts w:cs="Times New Roman"/>
          <w:i/>
          <w:iCs/>
          <w:sz w:val="18"/>
          <w:szCs w:val="18"/>
        </w:rPr>
        <w:t>Inula</w:t>
      </w:r>
      <w:proofErr w:type="spellEnd"/>
      <w:r w:rsidR="00930811" w:rsidRPr="00E2226B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="00930811" w:rsidRPr="00E2226B">
        <w:rPr>
          <w:rFonts w:cs="Times New Roman"/>
          <w:i/>
          <w:iCs/>
          <w:sz w:val="18"/>
          <w:szCs w:val="18"/>
        </w:rPr>
        <w:t>aucheriana</w:t>
      </w:r>
      <w:proofErr w:type="spellEnd"/>
      <w:r w:rsidR="00930811" w:rsidRPr="00E2226B">
        <w:rPr>
          <w:rFonts w:cs="Times New Roman"/>
          <w:sz w:val="18"/>
          <w:szCs w:val="18"/>
        </w:rPr>
        <w:t xml:space="preserve"> by using chromatography methods.</w:t>
      </w:r>
      <w:r w:rsidR="003D1C84" w:rsidRPr="00E2226B">
        <w:rPr>
          <w:rFonts w:cs="Times New Roman"/>
          <w:sz w:val="18"/>
          <w:szCs w:val="18"/>
        </w:rPr>
        <w:t xml:space="preserve"> </w:t>
      </w:r>
      <w:r w:rsidR="003D1C84" w:rsidRPr="00E2226B">
        <w:rPr>
          <w:sz w:val="18"/>
          <w:szCs w:val="16"/>
        </w:rPr>
        <w:t>human breast cancer cell line (</w:t>
      </w:r>
      <w:r w:rsidR="00930811" w:rsidRPr="00E2226B">
        <w:rPr>
          <w:sz w:val="18"/>
          <w:szCs w:val="16"/>
        </w:rPr>
        <w:t>MCF</w:t>
      </w:r>
      <w:r w:rsidR="003D1C84" w:rsidRPr="00E2226B">
        <w:rPr>
          <w:sz w:val="18"/>
          <w:szCs w:val="16"/>
        </w:rPr>
        <w:t>-7) and norm</w:t>
      </w:r>
      <w:r w:rsidR="00930811" w:rsidRPr="00E2226B">
        <w:rPr>
          <w:sz w:val="18"/>
          <w:szCs w:val="16"/>
        </w:rPr>
        <w:t>al breast cancer cell line (MCF</w:t>
      </w:r>
      <w:r w:rsidR="003D1C84" w:rsidRPr="00E2226B">
        <w:rPr>
          <w:sz w:val="18"/>
          <w:szCs w:val="16"/>
        </w:rPr>
        <w:t>10A) were applied</w:t>
      </w:r>
      <w:r w:rsidR="003B3664" w:rsidRPr="00E2226B">
        <w:rPr>
          <w:sz w:val="18"/>
          <w:szCs w:val="16"/>
        </w:rPr>
        <w:t xml:space="preserve"> To investigation of anticancer properties of </w:t>
      </w:r>
      <w:proofErr w:type="spellStart"/>
      <w:r w:rsidR="003B3664" w:rsidRPr="00E2226B">
        <w:rPr>
          <w:rFonts w:cs="Times New Roman"/>
          <w:sz w:val="18"/>
          <w:szCs w:val="18"/>
        </w:rPr>
        <w:t>Britannin</w:t>
      </w:r>
      <w:proofErr w:type="spellEnd"/>
      <w:r w:rsidR="003D1C84" w:rsidRPr="00E2226B">
        <w:rPr>
          <w:sz w:val="18"/>
          <w:szCs w:val="16"/>
        </w:rPr>
        <w:t>.</w:t>
      </w:r>
      <w:r w:rsidR="003D1C84" w:rsidRPr="00E2226B">
        <w:rPr>
          <w:rFonts w:cs="Times New Roman"/>
          <w:sz w:val="18"/>
          <w:szCs w:val="18"/>
        </w:rPr>
        <w:t xml:space="preserve"> Cytotoxic effects of </w:t>
      </w:r>
      <w:proofErr w:type="spellStart"/>
      <w:r w:rsidR="003D1C84" w:rsidRPr="00E2226B">
        <w:rPr>
          <w:rFonts w:cs="Times New Roman"/>
          <w:sz w:val="18"/>
          <w:szCs w:val="18"/>
        </w:rPr>
        <w:t>Britannin</w:t>
      </w:r>
      <w:proofErr w:type="spellEnd"/>
      <w:r w:rsidR="003D1C84" w:rsidRPr="00E2226B">
        <w:rPr>
          <w:rFonts w:cs="Times New Roman"/>
          <w:sz w:val="18"/>
          <w:szCs w:val="18"/>
        </w:rPr>
        <w:t xml:space="preserve"> were examined by MTT assay. Apoptosis induction was evaluated by </w:t>
      </w:r>
      <w:proofErr w:type="spellStart"/>
      <w:r w:rsidR="003D1C84" w:rsidRPr="00E2226B">
        <w:rPr>
          <w:rFonts w:cs="Times New Roman"/>
          <w:sz w:val="18"/>
          <w:szCs w:val="18"/>
        </w:rPr>
        <w:t>flowcytometry</w:t>
      </w:r>
      <w:proofErr w:type="spellEnd"/>
      <w:r w:rsidR="003D1C84" w:rsidRPr="00E2226B">
        <w:rPr>
          <w:rFonts w:cs="Times New Roman"/>
          <w:sz w:val="18"/>
          <w:szCs w:val="18"/>
        </w:rPr>
        <w:t xml:space="preserve"> and also, </w:t>
      </w:r>
      <w:r w:rsidR="00930811" w:rsidRPr="00E2226B">
        <w:rPr>
          <w:rFonts w:cs="Times New Roman"/>
          <w:sz w:val="18"/>
          <w:szCs w:val="18"/>
        </w:rPr>
        <w:t>a</w:t>
      </w:r>
      <w:r w:rsidR="003D1C84" w:rsidRPr="00E2226B">
        <w:rPr>
          <w:rFonts w:cs="Times New Roman"/>
          <w:sz w:val="18"/>
          <w:szCs w:val="18"/>
        </w:rPr>
        <w:t xml:space="preserve">ctivity of caspase3 was assessed by colorimetric assay. Furthermore, intracellular changes in protein expression of </w:t>
      </w:r>
      <w:proofErr w:type="spellStart"/>
      <w:r w:rsidR="003D1C84" w:rsidRPr="00E2226B">
        <w:rPr>
          <w:rFonts w:cs="Times New Roman"/>
          <w:sz w:val="18"/>
          <w:szCs w:val="18"/>
        </w:rPr>
        <w:t>Bax</w:t>
      </w:r>
      <w:proofErr w:type="spellEnd"/>
      <w:r w:rsidR="003D1C84" w:rsidRPr="00E2226B">
        <w:rPr>
          <w:rFonts w:cs="Times New Roman"/>
          <w:sz w:val="18"/>
          <w:szCs w:val="18"/>
        </w:rPr>
        <w:t xml:space="preserve">, Bcl2 and AMPK were analyzed by western blotting method. The viability of MCF-7 and MCF10A cells inhibited after 24h treatment by </w:t>
      </w:r>
      <w:proofErr w:type="spellStart"/>
      <w:r w:rsidR="003D1C84" w:rsidRPr="00E2226B">
        <w:rPr>
          <w:rFonts w:cs="Times New Roman"/>
          <w:sz w:val="18"/>
          <w:szCs w:val="18"/>
        </w:rPr>
        <w:t>Britannin</w:t>
      </w:r>
      <w:proofErr w:type="spellEnd"/>
      <w:r w:rsidR="003D1C84" w:rsidRPr="00E2226B">
        <w:rPr>
          <w:rFonts w:cs="Times New Roman"/>
          <w:sz w:val="18"/>
          <w:szCs w:val="18"/>
        </w:rPr>
        <w:t xml:space="preserve"> with the IC50 values 15±2.3µM and 80±5.4µM, respectively. Apoptosis induction in MCF-7 cells was confirmed by </w:t>
      </w:r>
      <w:proofErr w:type="spellStart"/>
      <w:r w:rsidR="003D1C84" w:rsidRPr="00E2226B">
        <w:rPr>
          <w:rFonts w:cs="Times New Roman"/>
          <w:sz w:val="18"/>
          <w:szCs w:val="18"/>
        </w:rPr>
        <w:t>annexin</w:t>
      </w:r>
      <w:proofErr w:type="spellEnd"/>
      <w:r w:rsidR="003D1C84" w:rsidRPr="00E2226B">
        <w:rPr>
          <w:rFonts w:cs="Times New Roman"/>
          <w:sz w:val="18"/>
          <w:szCs w:val="18"/>
        </w:rPr>
        <w:t xml:space="preserve"> V-FITC/PI staining and caspase3 activation. In addition, </w:t>
      </w:r>
      <w:proofErr w:type="spellStart"/>
      <w:r w:rsidR="007E09C9" w:rsidRPr="00E2226B">
        <w:rPr>
          <w:rFonts w:cs="Times New Roman"/>
          <w:sz w:val="18"/>
          <w:szCs w:val="18"/>
        </w:rPr>
        <w:t>Britannin</w:t>
      </w:r>
      <w:proofErr w:type="spellEnd"/>
      <w:r w:rsidR="007E09C9" w:rsidRPr="00E2226B">
        <w:rPr>
          <w:rFonts w:cs="Times New Roman"/>
          <w:sz w:val="18"/>
          <w:szCs w:val="18"/>
        </w:rPr>
        <w:t xml:space="preserve"> decreased </w:t>
      </w:r>
      <w:r w:rsidR="003D1C84" w:rsidRPr="00E2226B">
        <w:rPr>
          <w:rFonts w:cs="Times New Roman"/>
          <w:sz w:val="18"/>
          <w:szCs w:val="18"/>
        </w:rPr>
        <w:t>the expression of Bcl2 (anti-a</w:t>
      </w:r>
      <w:r w:rsidR="007E09C9" w:rsidRPr="00E2226B">
        <w:rPr>
          <w:rFonts w:cs="Times New Roman"/>
          <w:sz w:val="18"/>
          <w:szCs w:val="18"/>
        </w:rPr>
        <w:t>poptotic protein) and increased</w:t>
      </w:r>
      <w:r w:rsidR="003D1C84" w:rsidRPr="00E2226B">
        <w:rPr>
          <w:rFonts w:cs="Times New Roman"/>
          <w:sz w:val="18"/>
          <w:szCs w:val="18"/>
        </w:rPr>
        <w:t xml:space="preserve"> the expression of </w:t>
      </w:r>
      <w:proofErr w:type="spellStart"/>
      <w:r w:rsidR="003D1C84" w:rsidRPr="00E2226B">
        <w:rPr>
          <w:rFonts w:cs="Times New Roman"/>
          <w:sz w:val="18"/>
          <w:szCs w:val="18"/>
        </w:rPr>
        <w:t>Bax</w:t>
      </w:r>
      <w:proofErr w:type="spellEnd"/>
      <w:r w:rsidR="003D1C84" w:rsidRPr="00E2226B">
        <w:rPr>
          <w:rFonts w:cs="Times New Roman"/>
          <w:sz w:val="18"/>
          <w:szCs w:val="18"/>
        </w:rPr>
        <w:t xml:space="preserve"> (pro-apoptotic protein) in MCF-7 cells. Moreover, </w:t>
      </w:r>
      <w:proofErr w:type="spellStart"/>
      <w:r w:rsidR="003D1C84" w:rsidRPr="00E2226B">
        <w:rPr>
          <w:rFonts w:cs="Times New Roman"/>
          <w:sz w:val="18"/>
          <w:szCs w:val="18"/>
        </w:rPr>
        <w:t>Britannin</w:t>
      </w:r>
      <w:proofErr w:type="spellEnd"/>
      <w:r w:rsidR="003D1C84" w:rsidRPr="00E2226B">
        <w:rPr>
          <w:rFonts w:cs="Times New Roman"/>
          <w:sz w:val="18"/>
          <w:szCs w:val="18"/>
        </w:rPr>
        <w:t xml:space="preserve"> increased phosphorylated </w:t>
      </w:r>
      <w:r w:rsidR="00BB7D1D" w:rsidRPr="00E2226B">
        <w:rPr>
          <w:rFonts w:cs="Times New Roman"/>
          <w:sz w:val="18"/>
          <w:szCs w:val="18"/>
        </w:rPr>
        <w:t xml:space="preserve">active form of </w:t>
      </w:r>
      <w:r w:rsidR="003D1C84" w:rsidRPr="00E2226B">
        <w:rPr>
          <w:rFonts w:cs="Times New Roman"/>
          <w:sz w:val="18"/>
          <w:szCs w:val="18"/>
        </w:rPr>
        <w:t xml:space="preserve">AMPK in </w:t>
      </w:r>
      <w:r w:rsidR="00BB7D1D" w:rsidRPr="00E2226B">
        <w:rPr>
          <w:rFonts w:cs="Times New Roman"/>
          <w:sz w:val="18"/>
          <w:szCs w:val="18"/>
        </w:rPr>
        <w:t>MCF</w:t>
      </w:r>
      <w:r w:rsidR="003D1C84" w:rsidRPr="00E2226B">
        <w:rPr>
          <w:rFonts w:cs="Times New Roman"/>
          <w:sz w:val="18"/>
          <w:szCs w:val="18"/>
        </w:rPr>
        <w:t>-7 cells.</w:t>
      </w:r>
      <w:r w:rsidR="00FE2348">
        <w:rPr>
          <w:rFonts w:cs="Times New Roman"/>
          <w:sz w:val="18"/>
          <w:szCs w:val="18"/>
        </w:rPr>
        <w:t xml:space="preserve"> </w:t>
      </w:r>
      <w:r w:rsidR="00E3054D" w:rsidRPr="00E2226B">
        <w:rPr>
          <w:rFonts w:cs="Times New Roman"/>
          <w:sz w:val="18"/>
          <w:szCs w:val="18"/>
        </w:rPr>
        <w:t xml:space="preserve">Taken together, the data shows that the cytotoxic effect of </w:t>
      </w:r>
      <w:proofErr w:type="spellStart"/>
      <w:r w:rsidR="00E3054D" w:rsidRPr="00E2226B">
        <w:rPr>
          <w:rFonts w:cs="Times New Roman"/>
          <w:sz w:val="18"/>
          <w:szCs w:val="18"/>
        </w:rPr>
        <w:t>Britannin</w:t>
      </w:r>
      <w:proofErr w:type="spellEnd"/>
      <w:r w:rsidR="00E3054D" w:rsidRPr="00E2226B">
        <w:rPr>
          <w:rFonts w:cs="Times New Roman"/>
          <w:sz w:val="18"/>
          <w:szCs w:val="18"/>
        </w:rPr>
        <w:t xml:space="preserve"> on the cancerous cells is significantly higher than on normal cells. Furthermore, results demonstrate </w:t>
      </w:r>
      <w:proofErr w:type="spellStart"/>
      <w:r w:rsidR="00E3054D" w:rsidRPr="00E2226B">
        <w:rPr>
          <w:rFonts w:cs="Times New Roman"/>
          <w:sz w:val="18"/>
          <w:szCs w:val="18"/>
        </w:rPr>
        <w:t>Britannin</w:t>
      </w:r>
      <w:proofErr w:type="spellEnd"/>
      <w:r w:rsidR="00E3054D" w:rsidRPr="00E2226B">
        <w:rPr>
          <w:rFonts w:cs="Times New Roman"/>
          <w:sz w:val="18"/>
          <w:szCs w:val="18"/>
        </w:rPr>
        <w:t xml:space="preserve"> induces mitochondrial</w:t>
      </w:r>
      <w:r w:rsidR="007E09C9" w:rsidRPr="00E2226B">
        <w:rPr>
          <w:rFonts w:cs="Times New Roman"/>
          <w:sz w:val="18"/>
          <w:szCs w:val="18"/>
        </w:rPr>
        <w:t>-</w:t>
      </w:r>
      <w:r w:rsidR="00E3054D" w:rsidRPr="00E2226B">
        <w:rPr>
          <w:rFonts w:cs="Times New Roman"/>
          <w:sz w:val="18"/>
          <w:szCs w:val="18"/>
        </w:rPr>
        <w:t>apoptosis through activation of AMPK in breast cancer cells and may potentially serve as an adjuvant agent for the treatment of human breast cancer.</w:t>
      </w:r>
    </w:p>
    <w:p w:rsidR="00855A66" w:rsidRPr="00E2226B" w:rsidRDefault="00855A66" w:rsidP="00855A66">
      <w:pPr>
        <w:spacing w:after="0" w:line="360" w:lineRule="auto"/>
        <w:jc w:val="both"/>
        <w:rPr>
          <w:rFonts w:cs="Times New Roman"/>
          <w:sz w:val="18"/>
          <w:szCs w:val="18"/>
        </w:rPr>
      </w:pPr>
    </w:p>
    <w:p w:rsidR="003D1C84" w:rsidRDefault="00855A66" w:rsidP="003D1C84">
      <w:pPr>
        <w:spacing w:line="360" w:lineRule="auto"/>
        <w:jc w:val="both"/>
        <w:rPr>
          <w:rFonts w:cs="Times New Roman"/>
          <w:b/>
          <w:bCs/>
          <w:sz w:val="20"/>
          <w:szCs w:val="20"/>
        </w:rPr>
      </w:pPr>
      <w:r w:rsidRPr="00855A66">
        <w:rPr>
          <w:rFonts w:cs="Times New Roman"/>
          <w:b/>
          <w:bCs/>
          <w:sz w:val="20"/>
          <w:szCs w:val="20"/>
        </w:rPr>
        <w:t>Image:</w:t>
      </w:r>
    </w:p>
    <w:p w:rsidR="000D0D84" w:rsidRDefault="000D0D84" w:rsidP="000D0D84">
      <w:pPr>
        <w:spacing w:line="360" w:lineRule="auto"/>
        <w:jc w:val="center"/>
        <w:rPr>
          <w:rFonts w:cs="Times New Roman"/>
          <w:b/>
          <w:bCs/>
          <w:sz w:val="20"/>
          <w:szCs w:val="20"/>
        </w:rPr>
      </w:pPr>
      <w:r w:rsidRPr="000D0D84">
        <w:rPr>
          <w:rFonts w:cs="Times New Roman"/>
          <w:b/>
          <w:bCs/>
          <w:noProof/>
          <w:sz w:val="20"/>
          <w:szCs w:val="20"/>
        </w:rPr>
        <w:drawing>
          <wp:inline distT="0" distB="0" distL="0" distR="0">
            <wp:extent cx="3638550" cy="2135395"/>
            <wp:effectExtent l="0" t="0" r="0" b="0"/>
            <wp:docPr id="1" name="Picture 1" descr="C:\Users\m.moeini\Desktop\falahian\conference\Italy Co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moeini\Desktop\falahian\conference\Italy Con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089" cy="215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D84" w:rsidRDefault="000D0D84" w:rsidP="000D0D84">
      <w:pPr>
        <w:spacing w:line="360" w:lineRule="auto"/>
        <w:jc w:val="center"/>
        <w:rPr>
          <w:rFonts w:cs="Times New Roman"/>
          <w:sz w:val="18"/>
          <w:szCs w:val="18"/>
        </w:rPr>
      </w:pPr>
      <w:r>
        <w:rPr>
          <w:rFonts w:cs="Times New Roman"/>
          <w:b/>
          <w:bCs/>
          <w:sz w:val="18"/>
          <w:szCs w:val="18"/>
        </w:rPr>
        <w:t xml:space="preserve">Figure1. </w:t>
      </w:r>
      <w:r w:rsidR="00FE2348">
        <w:rPr>
          <w:rFonts w:cs="Times New Roman"/>
          <w:sz w:val="18"/>
          <w:szCs w:val="18"/>
        </w:rPr>
        <w:t xml:space="preserve">Effects of </w:t>
      </w:r>
      <w:proofErr w:type="spellStart"/>
      <w:r w:rsidR="00FE2348">
        <w:rPr>
          <w:rFonts w:cs="Times New Roman"/>
          <w:sz w:val="18"/>
          <w:szCs w:val="18"/>
        </w:rPr>
        <w:t>Britannin</w:t>
      </w:r>
      <w:proofErr w:type="spellEnd"/>
      <w:r w:rsidR="00FE2348">
        <w:rPr>
          <w:rFonts w:cs="Times New Roman"/>
          <w:sz w:val="18"/>
          <w:szCs w:val="18"/>
        </w:rPr>
        <w:t xml:space="preserve"> on b</w:t>
      </w:r>
      <w:r w:rsidRPr="000D0D84">
        <w:rPr>
          <w:rFonts w:cs="Times New Roman"/>
          <w:sz w:val="18"/>
          <w:szCs w:val="18"/>
        </w:rPr>
        <w:t>reast cancer cell</w:t>
      </w:r>
      <w:r>
        <w:rPr>
          <w:rFonts w:cs="Times New Roman"/>
          <w:sz w:val="18"/>
          <w:szCs w:val="18"/>
        </w:rPr>
        <w:t>.</w:t>
      </w:r>
    </w:p>
    <w:p w:rsidR="000D0D84" w:rsidRDefault="000D0D84" w:rsidP="000D0D84">
      <w:pPr>
        <w:spacing w:line="360" w:lineRule="auto"/>
        <w:jc w:val="center"/>
        <w:rPr>
          <w:rFonts w:cs="Times New Roman"/>
          <w:sz w:val="18"/>
          <w:szCs w:val="18"/>
        </w:rPr>
      </w:pPr>
    </w:p>
    <w:p w:rsidR="000D0D84" w:rsidRPr="003D2DEB" w:rsidRDefault="000D0D84" w:rsidP="000D0D84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3D2DEB">
        <w:rPr>
          <w:rFonts w:cs="Times New Roman"/>
          <w:b/>
          <w:bCs/>
          <w:sz w:val="20"/>
          <w:szCs w:val="20"/>
        </w:rPr>
        <w:t>Publications:</w:t>
      </w:r>
    </w:p>
    <w:p w:rsidR="000D0D84" w:rsidRPr="00A37885" w:rsidRDefault="000D0D84" w:rsidP="000D0D84">
      <w:pPr>
        <w:pStyle w:val="ListParagraph"/>
        <w:numPr>
          <w:ilvl w:val="0"/>
          <w:numId w:val="1"/>
        </w:numPr>
        <w:spacing w:line="360" w:lineRule="auto"/>
        <w:jc w:val="both"/>
        <w:rPr>
          <w:rFonts w:cs="Times New Roman"/>
          <w:sz w:val="16"/>
          <w:szCs w:val="16"/>
        </w:rPr>
      </w:pP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lastRenderedPageBreak/>
        <w:t>Moeinifard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Marzieh,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Zuhair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Mohammad Hassan,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Faranak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Fallahian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Maryam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Hamzeloo-Moghadam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and Mohammad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Taghikhani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. "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Britannin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induces apoptosis through AKT-FOXO1 pathway in human pancreatic cancer cells." </w:t>
      </w:r>
      <w:r w:rsidRPr="00A37885">
        <w:rPr>
          <w:rFonts w:cs="Times New Roman"/>
          <w:i/>
          <w:iCs/>
          <w:color w:val="222222"/>
          <w:sz w:val="18"/>
          <w:szCs w:val="18"/>
          <w:shd w:val="clear" w:color="auto" w:fill="FFFFFF"/>
        </w:rPr>
        <w:t>Biomedicine &amp; Pharmacotherapy</w:t>
      </w:r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 94 (2017): 1101-1110.</w:t>
      </w:r>
    </w:p>
    <w:p w:rsidR="000D0D84" w:rsidRPr="00A37885" w:rsidRDefault="000D0D84" w:rsidP="000D0D84">
      <w:pPr>
        <w:pStyle w:val="ListParagraph"/>
        <w:numPr>
          <w:ilvl w:val="0"/>
          <w:numId w:val="1"/>
        </w:numPr>
        <w:spacing w:line="360" w:lineRule="auto"/>
        <w:jc w:val="both"/>
        <w:rPr>
          <w:rFonts w:cs="Times New Roman"/>
          <w:color w:val="222222"/>
          <w:sz w:val="18"/>
          <w:szCs w:val="18"/>
          <w:shd w:val="clear" w:color="auto" w:fill="FFFFFF"/>
        </w:rPr>
      </w:pP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Karami-Tehrani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Fatemeh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Marzieh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Moeinifard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Mahmoud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Aghaei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and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Morteza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Atri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. "Evaluation of PDE5 and PDE9 expression in benign and malignant breast tumors." </w:t>
      </w:r>
      <w:r w:rsidRPr="00A37885">
        <w:rPr>
          <w:rFonts w:cs="Times New Roman"/>
          <w:i/>
          <w:iCs/>
          <w:color w:val="222222"/>
          <w:sz w:val="18"/>
          <w:szCs w:val="18"/>
          <w:shd w:val="clear" w:color="auto" w:fill="FFFFFF"/>
        </w:rPr>
        <w:t>Archives of medical research</w:t>
      </w:r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 43, no. 6 (2012): 470-475.</w:t>
      </w:r>
    </w:p>
    <w:p w:rsidR="000D0D84" w:rsidRPr="00A37885" w:rsidRDefault="000D0D84" w:rsidP="000D0D84">
      <w:pPr>
        <w:pStyle w:val="ListParagraph"/>
        <w:numPr>
          <w:ilvl w:val="0"/>
          <w:numId w:val="1"/>
        </w:numPr>
        <w:spacing w:line="360" w:lineRule="auto"/>
        <w:jc w:val="both"/>
        <w:rPr>
          <w:rFonts w:cs="Times New Roman"/>
          <w:color w:val="222222"/>
          <w:sz w:val="18"/>
          <w:szCs w:val="18"/>
          <w:shd w:val="clear" w:color="auto" w:fill="FFFFFF"/>
        </w:rPr>
      </w:pP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Shirali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Saeid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Mahmoud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Aghaei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and Marzieh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Moeinifard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. "Adenosine induces cell cycle arrest and apoptosis via cyclinD1/Cdk4 and Bcl-2/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Bax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pathways in human ovarian cancer cell line OVCAR-3." </w:t>
      </w:r>
      <w:r w:rsidRPr="00A37885">
        <w:rPr>
          <w:rFonts w:cs="Times New Roman"/>
          <w:i/>
          <w:iCs/>
          <w:color w:val="222222"/>
          <w:sz w:val="18"/>
          <w:szCs w:val="18"/>
          <w:shd w:val="clear" w:color="auto" w:fill="FFFFFF"/>
        </w:rPr>
        <w:t>Tumor Biology</w:t>
      </w:r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 34, no. 2 (2013): 1085-1095.</w:t>
      </w:r>
    </w:p>
    <w:p w:rsidR="00FE2348" w:rsidRPr="00A37885" w:rsidRDefault="00FE2348" w:rsidP="000D0D84">
      <w:pPr>
        <w:pStyle w:val="ListParagraph"/>
        <w:numPr>
          <w:ilvl w:val="0"/>
          <w:numId w:val="1"/>
        </w:numPr>
        <w:spacing w:line="360" w:lineRule="auto"/>
        <w:jc w:val="both"/>
        <w:rPr>
          <w:rFonts w:cs="Times New Roman"/>
          <w:color w:val="222222"/>
          <w:sz w:val="18"/>
          <w:szCs w:val="18"/>
          <w:shd w:val="clear" w:color="auto" w:fill="FFFFFF"/>
        </w:rPr>
      </w:pP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Hamzeloo-Moghadam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Maryam, Mahmoud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Aghaei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Faranak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Fallahian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Seyyed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Mehdi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Jafari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Masoumeh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Dolati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Mohammad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Hossein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Abdolmohammadi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Sima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Hajiahmadi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and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Somayeh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Esmaeili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. "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Britannin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a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sesquiterpene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lactone, inhibits proliferation and induces apoptosis through the mitochondrial signaling pathway in human breast cancer cells." </w:t>
      </w:r>
      <w:r w:rsidRPr="00A37885">
        <w:rPr>
          <w:rFonts w:cs="Times New Roman"/>
          <w:i/>
          <w:iCs/>
          <w:color w:val="222222"/>
          <w:sz w:val="18"/>
          <w:szCs w:val="18"/>
          <w:shd w:val="clear" w:color="auto" w:fill="FFFFFF"/>
        </w:rPr>
        <w:t>Tumor Biology</w:t>
      </w:r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 36, no. 2 (2015): 1191-1198.</w:t>
      </w:r>
    </w:p>
    <w:p w:rsidR="00FE2348" w:rsidRPr="00A37885" w:rsidRDefault="00FE2348" w:rsidP="00FE2348">
      <w:pPr>
        <w:pStyle w:val="ListParagraph"/>
        <w:numPr>
          <w:ilvl w:val="0"/>
          <w:numId w:val="1"/>
        </w:numPr>
        <w:spacing w:line="360" w:lineRule="auto"/>
        <w:jc w:val="both"/>
        <w:rPr>
          <w:rFonts w:cs="Times New Roman"/>
          <w:color w:val="222222"/>
          <w:sz w:val="18"/>
          <w:szCs w:val="18"/>
          <w:shd w:val="clear" w:color="auto" w:fill="FFFFFF"/>
        </w:rPr>
      </w:pP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Fallahian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Faranak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Mahmoud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Aghaei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Mohammad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Hossein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Abdolmohammadi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and Maryam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Hamzeloo-Moghadam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. "Molecular mechanism of apoptosis induction by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Gaillardin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, a </w:t>
      </w:r>
      <w:proofErr w:type="spellStart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sesquiterpene</w:t>
      </w:r>
      <w:proofErr w:type="spellEnd"/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 xml:space="preserve"> lactone, in breast cancer cell lines." </w:t>
      </w:r>
      <w:r w:rsidRPr="00A37885">
        <w:rPr>
          <w:rFonts w:cs="Times New Roman"/>
          <w:i/>
          <w:iCs/>
          <w:color w:val="222222"/>
          <w:sz w:val="18"/>
          <w:szCs w:val="18"/>
          <w:shd w:val="clear" w:color="auto" w:fill="FFFFFF"/>
        </w:rPr>
        <w:t>Cell biology and toxicology</w:t>
      </w:r>
      <w:r w:rsidRPr="00A37885">
        <w:rPr>
          <w:rFonts w:cs="Times New Roman"/>
          <w:color w:val="222222"/>
          <w:sz w:val="18"/>
          <w:szCs w:val="18"/>
          <w:shd w:val="clear" w:color="auto" w:fill="FFFFFF"/>
        </w:rPr>
        <w:t> 31, no. 6 (2015): 295-305.</w:t>
      </w:r>
    </w:p>
    <w:p w:rsidR="00FE2348" w:rsidRDefault="00FE2348" w:rsidP="00FE2348">
      <w:pPr>
        <w:pStyle w:val="ListParagraph"/>
        <w:spacing w:line="36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885376" w:rsidRPr="000D0D84" w:rsidRDefault="00A37885" w:rsidP="00FE2348">
      <w:pPr>
        <w:pStyle w:val="ListParagraph"/>
        <w:spacing w:line="36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-680693</wp:posOffset>
                </wp:positionH>
                <wp:positionV relativeFrom="paragraph">
                  <wp:posOffset>205023</wp:posOffset>
                </wp:positionV>
                <wp:extent cx="7393021" cy="0"/>
                <wp:effectExtent l="0" t="0" r="368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30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9FDA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3.6pt,16.15pt" to="528.5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885376" w:rsidRPr="003D2DEB" w:rsidRDefault="00885376" w:rsidP="00885376">
      <w:pPr>
        <w:pStyle w:val="BodyText"/>
        <w:rPr>
          <w:rFonts w:ascii="Times New Roman" w:hAnsi="Times New Roman" w:cs="Times New Roman"/>
          <w:sz w:val="16"/>
          <w:szCs w:val="14"/>
        </w:rPr>
      </w:pPr>
      <w:r w:rsidRPr="003D2DEB">
        <w:rPr>
          <w:rFonts w:ascii="Times New Roman" w:hAnsi="Times New Roman" w:cs="Times New Roman"/>
          <w:sz w:val="16"/>
          <w:szCs w:val="14"/>
        </w:rPr>
        <w:t xml:space="preserve">Marzieh </w:t>
      </w:r>
      <w:proofErr w:type="spellStart"/>
      <w:r w:rsidRPr="003D2DEB">
        <w:rPr>
          <w:rFonts w:ascii="Times New Roman" w:hAnsi="Times New Roman" w:cs="Times New Roman"/>
          <w:sz w:val="16"/>
          <w:szCs w:val="14"/>
        </w:rPr>
        <w:t>Moeinifard</w:t>
      </w:r>
      <w:proofErr w:type="spellEnd"/>
      <w:r w:rsidRPr="003D2DEB">
        <w:rPr>
          <w:rFonts w:ascii="Times New Roman" w:hAnsi="Times New Roman" w:cs="Times New Roman"/>
          <w:sz w:val="16"/>
          <w:szCs w:val="14"/>
        </w:rPr>
        <w:t xml:space="preserve"> and </w:t>
      </w:r>
      <w:proofErr w:type="spellStart"/>
      <w:r w:rsidRPr="003D2DEB">
        <w:rPr>
          <w:rFonts w:ascii="Times New Roman" w:hAnsi="Times New Roman" w:cs="Times New Roman"/>
          <w:sz w:val="16"/>
          <w:szCs w:val="14"/>
        </w:rPr>
        <w:t>Faranak</w:t>
      </w:r>
      <w:proofErr w:type="spellEnd"/>
      <w:r w:rsidRPr="003D2DEB">
        <w:rPr>
          <w:rFonts w:ascii="Times New Roman" w:hAnsi="Times New Roman" w:cs="Times New Roman"/>
          <w:sz w:val="16"/>
          <w:szCs w:val="14"/>
        </w:rPr>
        <w:t xml:space="preserve"> </w:t>
      </w:r>
      <w:proofErr w:type="spellStart"/>
      <w:r w:rsidRPr="003D2DEB">
        <w:rPr>
          <w:rFonts w:ascii="Times New Roman" w:hAnsi="Times New Roman" w:cs="Times New Roman"/>
          <w:sz w:val="16"/>
          <w:szCs w:val="14"/>
        </w:rPr>
        <w:t>Fallahian</w:t>
      </w:r>
      <w:proofErr w:type="spellEnd"/>
      <w:r w:rsidRPr="003D2DEB">
        <w:rPr>
          <w:rFonts w:ascii="Times New Roman" w:hAnsi="Times New Roman" w:cs="Times New Roman"/>
          <w:sz w:val="16"/>
          <w:szCs w:val="14"/>
        </w:rPr>
        <w:t xml:space="preserve"> are interested in evaluation of cellular pathways in cancerous cells. Our studies focus on investigating anti-cancer agents with regard to molecular targets for treatment of cancerous cells.</w:t>
      </w:r>
    </w:p>
    <w:p w:rsidR="000D0D84" w:rsidRPr="003D2DEB" w:rsidRDefault="000D0D84" w:rsidP="00A37885">
      <w:pPr>
        <w:spacing w:after="0" w:line="360" w:lineRule="auto"/>
        <w:rPr>
          <w:rFonts w:cs="Times New Roman"/>
          <w:sz w:val="20"/>
          <w:szCs w:val="20"/>
        </w:rPr>
      </w:pPr>
    </w:p>
    <w:p w:rsidR="00885376" w:rsidRPr="003D2DEB" w:rsidRDefault="00885376" w:rsidP="00A37885">
      <w:pPr>
        <w:spacing w:after="0" w:line="360" w:lineRule="auto"/>
        <w:jc w:val="center"/>
        <w:rPr>
          <w:rFonts w:cs="Times New Roman"/>
          <w:sz w:val="16"/>
          <w:szCs w:val="16"/>
        </w:rPr>
      </w:pPr>
      <w:r w:rsidRPr="003D2DEB">
        <w:rPr>
          <w:rFonts w:cs="Times New Roman"/>
          <w:sz w:val="16"/>
          <w:szCs w:val="16"/>
        </w:rPr>
        <w:t xml:space="preserve">Dr. Marzieh </w:t>
      </w:r>
      <w:proofErr w:type="spellStart"/>
      <w:r w:rsidRPr="003D2DEB">
        <w:rPr>
          <w:rFonts w:cs="Times New Roman"/>
          <w:sz w:val="16"/>
          <w:szCs w:val="16"/>
        </w:rPr>
        <w:t>Moeinifard</w:t>
      </w:r>
      <w:proofErr w:type="spellEnd"/>
    </w:p>
    <w:p w:rsidR="00A37885" w:rsidRPr="003D2DEB" w:rsidRDefault="00A37885" w:rsidP="00A37885">
      <w:pPr>
        <w:spacing w:after="0" w:line="360" w:lineRule="auto"/>
        <w:jc w:val="center"/>
        <w:rPr>
          <w:rFonts w:cs="Times New Roman"/>
          <w:sz w:val="16"/>
          <w:szCs w:val="16"/>
        </w:rPr>
      </w:pPr>
      <w:r w:rsidRPr="003D2DEB">
        <w:rPr>
          <w:rFonts w:cs="Times New Roman"/>
          <w:sz w:val="16"/>
          <w:szCs w:val="16"/>
        </w:rPr>
        <w:t>Category: Oral presentation/Poster presentation</w:t>
      </w:r>
    </w:p>
    <w:p w:rsidR="00885376" w:rsidRPr="003D2DEB" w:rsidRDefault="00A37885" w:rsidP="00885376">
      <w:pPr>
        <w:spacing w:line="360" w:lineRule="auto"/>
        <w:jc w:val="center"/>
        <w:rPr>
          <w:rFonts w:cs="Times New Roman"/>
          <w:sz w:val="16"/>
          <w:szCs w:val="16"/>
        </w:rPr>
      </w:pPr>
      <w:r w:rsidRPr="003D2DEB">
        <w:rPr>
          <w:rFonts w:cs="Times New Roman"/>
          <w:sz w:val="16"/>
          <w:szCs w:val="16"/>
        </w:rPr>
        <w:t>Email: Marzieh.moeinifard@modares.ac.ir</w:t>
      </w:r>
    </w:p>
    <w:sectPr w:rsidR="00885376" w:rsidRPr="003D2D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05F0E"/>
    <w:multiLevelType w:val="hybridMultilevel"/>
    <w:tmpl w:val="1F707622"/>
    <w:lvl w:ilvl="0" w:tplc="9294C1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4C"/>
    <w:rsid w:val="000D0D84"/>
    <w:rsid w:val="00265C95"/>
    <w:rsid w:val="003B3664"/>
    <w:rsid w:val="003D1C84"/>
    <w:rsid w:val="003D2DEB"/>
    <w:rsid w:val="00665FBA"/>
    <w:rsid w:val="006E634C"/>
    <w:rsid w:val="007E09C9"/>
    <w:rsid w:val="007E7018"/>
    <w:rsid w:val="00855A66"/>
    <w:rsid w:val="00885376"/>
    <w:rsid w:val="00930811"/>
    <w:rsid w:val="00A37885"/>
    <w:rsid w:val="00B3693F"/>
    <w:rsid w:val="00B91B40"/>
    <w:rsid w:val="00BB7D1D"/>
    <w:rsid w:val="00C17801"/>
    <w:rsid w:val="00E2226B"/>
    <w:rsid w:val="00E3054D"/>
    <w:rsid w:val="00EB6CA7"/>
    <w:rsid w:val="00F113C1"/>
    <w:rsid w:val="00FE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E9CB07-5838-4CCA-97AA-6CA8AD35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34C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D8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8537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85376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Moeini Marzieh</dc:creator>
  <cp:keywords/>
  <dc:description/>
  <cp:lastModifiedBy>Moeini Marzieh</cp:lastModifiedBy>
  <cp:revision>2</cp:revision>
  <dcterms:created xsi:type="dcterms:W3CDTF">2018-08-26T04:54:00Z</dcterms:created>
  <dcterms:modified xsi:type="dcterms:W3CDTF">2018-08-26T04:54:00Z</dcterms:modified>
</cp:coreProperties>
</file>