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14D7" w:rsidRPr="00AE1B55" w:rsidRDefault="00FA5B5D">
      <w:pPr>
        <w:rPr>
          <w:b/>
        </w:rPr>
      </w:pPr>
      <w:r w:rsidRPr="00AE1B55">
        <w:rPr>
          <w:b/>
        </w:rPr>
        <w:t xml:space="preserve"> US</w:t>
      </w:r>
      <w:r w:rsidR="00782A4F">
        <w:rPr>
          <w:b/>
        </w:rPr>
        <w:t xml:space="preserve">ING GREEN CHEMISTRY APPLICATION TO </w:t>
      </w:r>
      <w:r w:rsidR="00782A4F" w:rsidRPr="00782A4F">
        <w:rPr>
          <w:b/>
        </w:rPr>
        <w:t>IMPROVE</w:t>
      </w:r>
      <w:r w:rsidR="00782A4F">
        <w:rPr>
          <w:b/>
        </w:rPr>
        <w:t xml:space="preserve"> STRUCTURE</w:t>
      </w:r>
      <w:r w:rsidR="00782A4F" w:rsidRPr="00AE1B55">
        <w:rPr>
          <w:b/>
        </w:rPr>
        <w:t xml:space="preserve"> BASED DRUG DESIGN</w:t>
      </w:r>
    </w:p>
    <w:p w:rsidR="00FA5B5D" w:rsidRDefault="00FA5B5D"/>
    <w:p w:rsidR="00FA5B5D" w:rsidRDefault="00FA5B5D">
      <w:r>
        <w:t>There are wide range of application</w:t>
      </w:r>
      <w:r w:rsidR="00782A4F">
        <w:t>s</w:t>
      </w:r>
      <w:r>
        <w:t xml:space="preserve"> of  Green Chemistry  </w:t>
      </w:r>
      <w:r w:rsidR="001B0BD2">
        <w:t>which includes, use of Pharmaceutical industries</w:t>
      </w:r>
      <w:r w:rsidR="00782A4F">
        <w:t xml:space="preserve"> </w:t>
      </w:r>
      <w:r w:rsidR="001B0BD2">
        <w:t>as well as new approaches that reduce or eliminate the use of solvent or rende</w:t>
      </w:r>
      <w:r w:rsidR="00D63688">
        <w:t>r them safer and more efficient ,where Green Chemistry plays a key role in alternative Energy Science and the production of new ways to make solar cells,</w:t>
      </w:r>
      <w:r w:rsidR="00782A4F">
        <w:t xml:space="preserve"> </w:t>
      </w:r>
      <w:r w:rsidR="00D63688">
        <w:t>structure-based drug design are active areas of research where there is a current snap-shot of the field of computer-aided design and assoc</w:t>
      </w:r>
      <w:r w:rsidR="00782A4F">
        <w:t xml:space="preserve">iated experimental approaches of </w:t>
      </w:r>
      <w:r w:rsidR="00D63688">
        <w:t xml:space="preserve"> X-ray</w:t>
      </w:r>
      <w:r w:rsidR="00F77E28">
        <w:t xml:space="preserve"> Crystallography,</w:t>
      </w:r>
      <w:r w:rsidR="00782A4F">
        <w:t xml:space="preserve"> </w:t>
      </w:r>
      <w:r w:rsidR="00F77E28">
        <w:t>nuclear magnetic resonance,</w:t>
      </w:r>
      <w:r w:rsidR="00782A4F">
        <w:t xml:space="preserve"> </w:t>
      </w:r>
      <w:r w:rsidR="00F77E28">
        <w:t>computational chemistry,</w:t>
      </w:r>
      <w:r w:rsidR="00782A4F">
        <w:t xml:space="preserve"> </w:t>
      </w:r>
      <w:r w:rsidR="00F77E28">
        <w:t>absorption/distribution/metabolism,</w:t>
      </w:r>
      <w:r w:rsidR="00782A4F">
        <w:t xml:space="preserve"> </w:t>
      </w:r>
      <w:r w:rsidR="00F77E28">
        <w:t>excretion toxicity. There is need for improvement in methods which leads to drug discovery problems where new approach of fragment based drug design is used where the structural biology,</w:t>
      </w:r>
      <w:r w:rsidR="00782A4F">
        <w:t xml:space="preserve"> computational</w:t>
      </w:r>
      <w:r w:rsidR="00F77E28">
        <w:t xml:space="preserve"> chemistry during discovery application are used to knowing the strength and weakness of X-ray </w:t>
      </w:r>
      <w:r w:rsidR="00782A4F">
        <w:t>crystallographic</w:t>
      </w:r>
      <w:r w:rsidR="00F77E28">
        <w:t>,</w:t>
      </w:r>
      <w:r w:rsidR="00782A4F">
        <w:t xml:space="preserve"> </w:t>
      </w:r>
      <w:r w:rsidR="00F77E28">
        <w:t>three-dimensional structures of therapeutically proteins,</w:t>
      </w:r>
      <w:r w:rsidR="00706A80">
        <w:t xml:space="preserve"> </w:t>
      </w:r>
      <w:r w:rsidR="00F77E28">
        <w:t>modeling techniques of free –Energy methods</w:t>
      </w:r>
      <w:r w:rsidR="00706A80">
        <w:t>,</w:t>
      </w:r>
      <w:r w:rsidR="00F77E28">
        <w:t xml:space="preserve"> dock</w:t>
      </w:r>
      <w:r w:rsidR="00AE1B55">
        <w:t xml:space="preserve">ing </w:t>
      </w:r>
      <w:r w:rsidR="00706A80">
        <w:t xml:space="preserve"> </w:t>
      </w:r>
      <w:r w:rsidR="00AE1B55">
        <w:t>pharmacophore modeling to best practices</w:t>
      </w:r>
      <w:r w:rsidR="00706A80">
        <w:t xml:space="preserve"> </w:t>
      </w:r>
      <w:r w:rsidR="00AE1B55">
        <w:t>using G-protein-coupled receptor(GPCR) modeling and structure is of keen cur</w:t>
      </w:r>
      <w:r w:rsidR="00706A80">
        <w:t xml:space="preserve">rent interest given the class </w:t>
      </w:r>
      <w:r w:rsidR="00AE1B55">
        <w:t xml:space="preserve"> historically</w:t>
      </w:r>
      <w:r w:rsidR="00706A80">
        <w:t xml:space="preserve"> </w:t>
      </w:r>
      <w:proofErr w:type="spellStart"/>
      <w:r w:rsidR="00706A80">
        <w:t>its</w:t>
      </w:r>
      <w:proofErr w:type="spellEnd"/>
      <w:r w:rsidR="00AE1B55">
        <w:t xml:space="preserve"> been a rich source of drugs.</w:t>
      </w:r>
    </w:p>
    <w:sectPr w:rsidR="00FA5B5D" w:rsidSect="00FC14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A5B5D"/>
    <w:rsid w:val="001B0BD2"/>
    <w:rsid w:val="00706A80"/>
    <w:rsid w:val="00782A4F"/>
    <w:rsid w:val="00AE1B55"/>
    <w:rsid w:val="00D63688"/>
    <w:rsid w:val="00F77E28"/>
    <w:rsid w:val="00FA5B5D"/>
    <w:rsid w:val="00FC14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14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2018-04-07T03:18:00Z</dcterms:created>
  <dcterms:modified xsi:type="dcterms:W3CDTF">2018-04-07T04:12:00Z</dcterms:modified>
</cp:coreProperties>
</file>