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627" w:rsidRPr="00A74627" w:rsidRDefault="00A74627" w:rsidP="00A74627">
      <w:pPr>
        <w:widowControl/>
        <w:jc w:val="center"/>
        <w:rPr>
          <w:rFonts w:ascii="Times New Roman" w:eastAsia="Times New Roman" w:hAnsi="Times New Roman" w:cs="Times New Roman"/>
          <w:sz w:val="40"/>
          <w:szCs w:val="40"/>
          <w:lang w:eastAsia="ja-JP"/>
        </w:rPr>
      </w:pPr>
      <w:bookmarkStart w:id="0" w:name="_GoBack"/>
      <w:bookmarkEnd w:id="0"/>
      <w:r w:rsidRPr="00A74627">
        <w:rPr>
          <w:rFonts w:ascii="Times New Roman" w:eastAsia="Times New Roman" w:hAnsi="Times New Roman" w:cs="Times New Roman"/>
          <w:sz w:val="40"/>
          <w:szCs w:val="40"/>
          <w:lang w:eastAsia="ja-JP"/>
        </w:rPr>
        <w:t>STUDY OF CHEMICALLY SYNTHESIZED RARE-EARTH TERBIUM SUBSTITUTED BAM HEX FERRITES</w:t>
      </w:r>
    </w:p>
    <w:p w:rsidR="00A74627" w:rsidRPr="00A74627" w:rsidRDefault="00A74627" w:rsidP="00A74627">
      <w:pPr>
        <w:widowControl/>
        <w:spacing w:after="20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4627">
        <w:rPr>
          <w:rFonts w:ascii="Times New Roman" w:eastAsia="Calibri" w:hAnsi="Times New Roman" w:cs="Times New Roman"/>
          <w:b/>
          <w:sz w:val="28"/>
          <w:szCs w:val="28"/>
        </w:rPr>
        <w:t xml:space="preserve">  Submitted by</w:t>
      </w:r>
    </w:p>
    <w:p w:rsidR="00A74627" w:rsidRPr="00A74627" w:rsidRDefault="00A74627" w:rsidP="00A74627">
      <w:pPr>
        <w:widowControl/>
        <w:autoSpaceDE w:val="0"/>
        <w:autoSpaceDN w:val="0"/>
        <w:adjustRightInd w:val="0"/>
        <w:spacing w:line="48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74627">
        <w:rPr>
          <w:rFonts w:ascii="Times New Roman" w:eastAsia="Calibri" w:hAnsi="Times New Roman" w:cs="Times New Roman"/>
          <w:sz w:val="28"/>
          <w:szCs w:val="28"/>
        </w:rPr>
        <w:t>ENGR. MUHAMMAD IMRAN ASGHAR</w:t>
      </w:r>
    </w:p>
    <w:p w:rsidR="00A74627" w:rsidRPr="00A74627" w:rsidRDefault="009E6753" w:rsidP="009E6753">
      <w:pPr>
        <w:widowControl/>
        <w:spacing w:after="200"/>
        <w:rPr>
          <w:rFonts w:ascii="Times New Roman" w:eastAsia="Calibri" w:hAnsi="Times New Roman" w:cs="Times New Roman"/>
          <w:bCs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en-GB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en-GB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lang w:val="en-GB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lang w:val="en-GB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lang w:val="en-GB"/>
        </w:rPr>
        <w:tab/>
      </w:r>
      <w:r w:rsidR="00A74627" w:rsidRPr="00A74627">
        <w:rPr>
          <w:rFonts w:ascii="Times New Roman" w:eastAsia="Calibri" w:hAnsi="Times New Roman" w:cs="Times New Roman"/>
          <w:bCs/>
          <w:sz w:val="28"/>
          <w:szCs w:val="28"/>
          <w:lang w:val="en-GB"/>
        </w:rPr>
        <w:t>DR. MOHAMMAD YOUNAS</w:t>
      </w:r>
    </w:p>
    <w:p w:rsidR="00A74627" w:rsidRPr="00A74627" w:rsidRDefault="00A74627" w:rsidP="009E6753">
      <w:pPr>
        <w:widowControl/>
        <w:spacing w:after="200"/>
        <w:ind w:left="2160" w:firstLine="720"/>
        <w:rPr>
          <w:rFonts w:ascii="Times New Roman" w:eastAsia="Calibri" w:hAnsi="Times New Roman" w:cs="Times New Roman"/>
          <w:bCs/>
          <w:sz w:val="28"/>
          <w:szCs w:val="28"/>
          <w:lang w:val="en-GB"/>
        </w:rPr>
      </w:pPr>
      <w:r w:rsidRPr="00A74627">
        <w:rPr>
          <w:rFonts w:ascii="Times New Roman" w:eastAsia="Calibri" w:hAnsi="Times New Roman" w:cs="Times New Roman"/>
          <w:bCs/>
          <w:sz w:val="28"/>
          <w:szCs w:val="28"/>
          <w:lang w:val="en-GB"/>
        </w:rPr>
        <w:t>(Associate Professor)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A74627">
        <w:rPr>
          <w:color w:val="BF5A14"/>
        </w:rPr>
        <w:t xml:space="preserve"> </w:t>
      </w:r>
    </w:p>
    <w:p w:rsidR="00A74627" w:rsidRPr="00E6168A" w:rsidRDefault="00A74627" w:rsidP="00A7462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6168A">
        <w:rPr>
          <w:rFonts w:ascii="Times New Roman" w:hAnsi="Times New Roman"/>
          <w:sz w:val="24"/>
          <w:szCs w:val="24"/>
        </w:rPr>
        <w:t xml:space="preserve">The current study </w:t>
      </w:r>
      <w:r>
        <w:rPr>
          <w:rFonts w:ascii="Times New Roman" w:hAnsi="Times New Roman"/>
          <w:sz w:val="24"/>
          <w:szCs w:val="24"/>
        </w:rPr>
        <w:t xml:space="preserve">focuses on </w:t>
      </w:r>
      <w:r w:rsidRPr="00E6168A">
        <w:rPr>
          <w:rFonts w:ascii="Times New Roman" w:hAnsi="Times New Roman"/>
          <w:sz w:val="24"/>
          <w:szCs w:val="24"/>
        </w:rPr>
        <w:t>Barium based rare-earth terbium (Tb</w:t>
      </w:r>
      <w:r w:rsidRPr="00FA5BAA">
        <w:rPr>
          <w:rFonts w:ascii="Times New Roman" w:hAnsi="Times New Roman"/>
          <w:sz w:val="24"/>
          <w:szCs w:val="24"/>
          <w:vertAlign w:val="superscript"/>
        </w:rPr>
        <w:t>3+</w:t>
      </w:r>
      <w:r w:rsidRPr="00E6168A">
        <w:rPr>
          <w:rFonts w:ascii="Times New Roman" w:hAnsi="Times New Roman"/>
          <w:sz w:val="24"/>
          <w:szCs w:val="24"/>
        </w:rPr>
        <w:t>) substituted M-type hexagonal ferrite materials with nominal composition BaTbxFe</w:t>
      </w:r>
      <w:r w:rsidRPr="00210108">
        <w:rPr>
          <w:rFonts w:ascii="Times New Roman" w:hAnsi="Times New Roman"/>
          <w:sz w:val="24"/>
          <w:szCs w:val="24"/>
          <w:vertAlign w:val="subscript"/>
        </w:rPr>
        <w:t>12</w:t>
      </w:r>
      <w:r w:rsidRPr="00E6168A">
        <w:rPr>
          <w:rFonts w:ascii="Times New Roman" w:hAnsi="Times New Roman"/>
          <w:sz w:val="24"/>
          <w:szCs w:val="24"/>
        </w:rPr>
        <w:t>-xO</w:t>
      </w:r>
      <w:r w:rsidRPr="00210108">
        <w:rPr>
          <w:rFonts w:ascii="Times New Roman" w:hAnsi="Times New Roman"/>
          <w:sz w:val="24"/>
          <w:szCs w:val="24"/>
          <w:vertAlign w:val="subscript"/>
        </w:rPr>
        <w:t>19</w:t>
      </w:r>
      <w:r w:rsidRPr="00E6168A">
        <w:rPr>
          <w:rFonts w:ascii="Times New Roman" w:hAnsi="Times New Roman"/>
          <w:sz w:val="24"/>
          <w:szCs w:val="24"/>
        </w:rPr>
        <w:t xml:space="preserve"> (x=0.00, 0.10, 0.20, 0.30) synthesized</w:t>
      </w:r>
      <w:r>
        <w:rPr>
          <w:rFonts w:ascii="Times New Roman" w:hAnsi="Times New Roman"/>
          <w:sz w:val="24"/>
          <w:szCs w:val="24"/>
        </w:rPr>
        <w:t xml:space="preserve"> using Sol-gel Auto-combustion </w:t>
      </w:r>
      <w:r w:rsidRPr="00E6168A">
        <w:rPr>
          <w:rFonts w:ascii="Times New Roman" w:hAnsi="Times New Roman"/>
          <w:sz w:val="24"/>
          <w:szCs w:val="24"/>
        </w:rPr>
        <w:t>technique. The rare-earth terbium (Tb</w:t>
      </w:r>
      <w:r w:rsidRPr="00FA5BAA">
        <w:rPr>
          <w:rFonts w:ascii="Times New Roman" w:hAnsi="Times New Roman"/>
          <w:sz w:val="24"/>
          <w:szCs w:val="24"/>
          <w:vertAlign w:val="superscript"/>
        </w:rPr>
        <w:t>3+</w:t>
      </w:r>
      <w:r w:rsidRPr="00E6168A">
        <w:rPr>
          <w:rFonts w:ascii="Times New Roman" w:hAnsi="Times New Roman"/>
          <w:sz w:val="24"/>
          <w:szCs w:val="24"/>
        </w:rPr>
        <w:t>) element has been substituted at Fe</w:t>
      </w:r>
      <w:r w:rsidRPr="00FA5BAA">
        <w:rPr>
          <w:rFonts w:ascii="Times New Roman" w:hAnsi="Times New Roman"/>
          <w:sz w:val="24"/>
          <w:szCs w:val="24"/>
          <w:vertAlign w:val="superscript"/>
        </w:rPr>
        <w:t>3+</w:t>
      </w:r>
      <w:r w:rsidRPr="00E6168A">
        <w:rPr>
          <w:rFonts w:ascii="Times New Roman" w:hAnsi="Times New Roman"/>
          <w:sz w:val="24"/>
          <w:szCs w:val="24"/>
        </w:rPr>
        <w:t xml:space="preserve"> site to investigate its effect on chemical, electrical and magnetic characteristics of M-type hexagonal ferrite. All the prepared samples were sintered at temperature 1000 </w:t>
      </w:r>
      <w:r w:rsidRPr="00FA5BAA">
        <w:rPr>
          <w:rFonts w:ascii="Times New Roman" w:hAnsi="Times New Roman"/>
          <w:sz w:val="24"/>
          <w:szCs w:val="24"/>
          <w:vertAlign w:val="superscript"/>
        </w:rPr>
        <w:t>◦</w:t>
      </w:r>
      <w:r w:rsidRPr="00E6168A">
        <w:rPr>
          <w:rFonts w:ascii="Times New Roman" w:hAnsi="Times New Roman"/>
          <w:sz w:val="24"/>
          <w:szCs w:val="24"/>
        </w:rPr>
        <w:t xml:space="preserve">C as estimated from the DSC-TGA analyses to obtain the single phase ferrite component. </w:t>
      </w:r>
    </w:p>
    <w:p w:rsidR="00A74627" w:rsidRPr="00E6168A" w:rsidRDefault="00A74627" w:rsidP="00A7462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6168A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Pr="00E6168A">
        <w:rPr>
          <w:rFonts w:ascii="Times New Roman" w:hAnsi="Times New Roman"/>
          <w:sz w:val="24"/>
          <w:szCs w:val="24"/>
        </w:rPr>
        <w:t>labelled</w:t>
      </w:r>
      <w:proofErr w:type="spellEnd"/>
      <w:r w:rsidRPr="00E6168A">
        <w:rPr>
          <w:rFonts w:ascii="Times New Roman" w:hAnsi="Times New Roman"/>
          <w:sz w:val="24"/>
          <w:szCs w:val="24"/>
        </w:rPr>
        <w:t xml:space="preserve"> peaks appeared in different EDX spectra confirm the presence of Ba, Tb, and Fe elements in the synthesized compounds. The concentration of (Tb</w:t>
      </w:r>
      <w:r w:rsidRPr="00FA5BAA">
        <w:rPr>
          <w:rFonts w:ascii="Times New Roman" w:hAnsi="Times New Roman"/>
          <w:sz w:val="24"/>
          <w:szCs w:val="24"/>
          <w:vertAlign w:val="superscript"/>
        </w:rPr>
        <w:t>3+</w:t>
      </w:r>
      <w:r w:rsidRPr="00E6168A">
        <w:rPr>
          <w:rFonts w:ascii="Times New Roman" w:hAnsi="Times New Roman"/>
          <w:sz w:val="24"/>
          <w:szCs w:val="24"/>
        </w:rPr>
        <w:t>) increases, while that of Fe</w:t>
      </w:r>
      <w:r w:rsidRPr="00FA5BAA">
        <w:rPr>
          <w:rFonts w:ascii="Times New Roman" w:hAnsi="Times New Roman"/>
          <w:sz w:val="24"/>
          <w:szCs w:val="24"/>
          <w:vertAlign w:val="superscript"/>
        </w:rPr>
        <w:t>3+</w:t>
      </w:r>
      <w:r w:rsidRPr="00E6168A">
        <w:rPr>
          <w:rFonts w:ascii="Times New Roman" w:hAnsi="Times New Roman"/>
          <w:sz w:val="24"/>
          <w:szCs w:val="24"/>
        </w:rPr>
        <w:t xml:space="preserve"> decreases, which shows the replacement of rare-earth terbium (Tb</w:t>
      </w:r>
      <w:r w:rsidRPr="00FA5BAA">
        <w:rPr>
          <w:rFonts w:ascii="Times New Roman" w:hAnsi="Times New Roman"/>
          <w:sz w:val="24"/>
          <w:szCs w:val="24"/>
          <w:vertAlign w:val="superscript"/>
        </w:rPr>
        <w:t>3+</w:t>
      </w:r>
      <w:r w:rsidRPr="00E6168A">
        <w:rPr>
          <w:rFonts w:ascii="Times New Roman" w:hAnsi="Times New Roman"/>
          <w:sz w:val="24"/>
          <w:szCs w:val="24"/>
        </w:rPr>
        <w:t xml:space="preserve">) </w:t>
      </w:r>
      <w:r w:rsidRPr="00E6168A">
        <w:rPr>
          <w:rFonts w:ascii="Times New Roman" w:hAnsi="Times New Roman"/>
          <w:sz w:val="24"/>
          <w:szCs w:val="24"/>
        </w:rPr>
        <w:lastRenderedPageBreak/>
        <w:t>ions with that of  Fe</w:t>
      </w:r>
      <w:r w:rsidRPr="00FA5BAA">
        <w:rPr>
          <w:rFonts w:ascii="Times New Roman" w:hAnsi="Times New Roman"/>
          <w:sz w:val="24"/>
          <w:szCs w:val="24"/>
          <w:vertAlign w:val="superscript"/>
        </w:rPr>
        <w:t>3+</w:t>
      </w:r>
      <w:r w:rsidRPr="00E6168A">
        <w:rPr>
          <w:rFonts w:ascii="Times New Roman" w:hAnsi="Times New Roman"/>
          <w:sz w:val="24"/>
          <w:szCs w:val="24"/>
        </w:rPr>
        <w:t xml:space="preserve"> ions. XRD analysis confirms the successful formation of single phase rare-earth terbium (Tb</w:t>
      </w:r>
      <w:r w:rsidRPr="00FA5BAA">
        <w:rPr>
          <w:rFonts w:ascii="Times New Roman" w:hAnsi="Times New Roman"/>
          <w:sz w:val="24"/>
          <w:szCs w:val="24"/>
          <w:vertAlign w:val="superscript"/>
        </w:rPr>
        <w:t>3+</w:t>
      </w:r>
      <w:r w:rsidRPr="00E6168A">
        <w:rPr>
          <w:rFonts w:ascii="Times New Roman" w:hAnsi="Times New Roman"/>
          <w:sz w:val="24"/>
          <w:szCs w:val="24"/>
        </w:rPr>
        <w:t>) substituted ferrite materials. This crystallite range was set up to fall near the value of 65.15 - 37.35 nm, that is suitable to achieve the best signal of noise for recording components. Scanning Electron Microscopy laboratory analysis exhibits the geometry of grains in hexagonal shape. X-ray density improves from 8.084 - 8.359 g/cm</w:t>
      </w:r>
      <w:r w:rsidRPr="00FA5BAA">
        <w:rPr>
          <w:rFonts w:ascii="Times New Roman" w:hAnsi="Times New Roman"/>
          <w:sz w:val="24"/>
          <w:szCs w:val="24"/>
          <w:vertAlign w:val="superscript"/>
        </w:rPr>
        <w:t>3</w:t>
      </w:r>
      <w:r w:rsidRPr="00E6168A">
        <w:rPr>
          <w:rFonts w:ascii="Times New Roman" w:hAnsi="Times New Roman"/>
          <w:sz w:val="24"/>
          <w:szCs w:val="24"/>
        </w:rPr>
        <w:t xml:space="preserve"> and the bulk density enhances from 5.78-5.93 g/cm</w:t>
      </w:r>
      <w:r w:rsidRPr="00FA5BAA">
        <w:rPr>
          <w:rFonts w:ascii="Times New Roman" w:hAnsi="Times New Roman"/>
          <w:sz w:val="24"/>
          <w:szCs w:val="24"/>
          <w:vertAlign w:val="superscript"/>
        </w:rPr>
        <w:t>3</w:t>
      </w:r>
      <w:r w:rsidRPr="00E6168A">
        <w:rPr>
          <w:rFonts w:ascii="Times New Roman" w:hAnsi="Times New Roman"/>
          <w:sz w:val="24"/>
          <w:szCs w:val="24"/>
        </w:rPr>
        <w:t xml:space="preserve">. </w:t>
      </w:r>
    </w:p>
    <w:p w:rsidR="00A74627" w:rsidRPr="00E6168A" w:rsidRDefault="00A74627" w:rsidP="00A7462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74627" w:rsidRPr="00E6168A" w:rsidRDefault="00A74627" w:rsidP="00A7462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6168A">
        <w:rPr>
          <w:rFonts w:ascii="Times New Roman" w:hAnsi="Times New Roman"/>
          <w:b/>
          <w:sz w:val="24"/>
          <w:szCs w:val="24"/>
        </w:rPr>
        <w:t>Keywords:</w:t>
      </w:r>
      <w:r w:rsidRPr="00E6168A">
        <w:rPr>
          <w:rFonts w:ascii="Times New Roman" w:hAnsi="Times New Roman"/>
          <w:sz w:val="24"/>
          <w:szCs w:val="24"/>
        </w:rPr>
        <w:t xml:space="preserve">  Rare-earth; Sol-Gel Auto-combustion; BaFe</w:t>
      </w:r>
      <w:r w:rsidRPr="00FA5BAA">
        <w:rPr>
          <w:rFonts w:ascii="Times New Roman" w:hAnsi="Times New Roman"/>
          <w:sz w:val="24"/>
          <w:szCs w:val="24"/>
          <w:vertAlign w:val="subscript"/>
        </w:rPr>
        <w:t>12</w:t>
      </w:r>
      <w:r w:rsidRPr="00E6168A">
        <w:rPr>
          <w:rFonts w:ascii="Times New Roman" w:hAnsi="Times New Roman"/>
          <w:sz w:val="24"/>
          <w:szCs w:val="24"/>
        </w:rPr>
        <w:t>O</w:t>
      </w:r>
      <w:r w:rsidRPr="00FA5BAA">
        <w:rPr>
          <w:rFonts w:ascii="Times New Roman" w:hAnsi="Times New Roman"/>
          <w:sz w:val="24"/>
          <w:szCs w:val="24"/>
          <w:vertAlign w:val="subscript"/>
        </w:rPr>
        <w:t>19</w:t>
      </w:r>
      <w:r>
        <w:rPr>
          <w:rFonts w:ascii="Times New Roman" w:hAnsi="Times New Roman"/>
          <w:sz w:val="24"/>
          <w:szCs w:val="24"/>
        </w:rPr>
        <w:t>; Chemical co-</w:t>
      </w:r>
      <w:r w:rsidRPr="00E6168A">
        <w:rPr>
          <w:rFonts w:ascii="Times New Roman" w:hAnsi="Times New Roman"/>
          <w:sz w:val="24"/>
          <w:szCs w:val="24"/>
        </w:rPr>
        <w:t>precipitation; Chemical homogeneity.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D5285C">
      <w:pPr>
        <w:pStyle w:val="BodyText"/>
        <w:rPr>
          <w:rFonts w:ascii="Calibri"/>
          <w:sz w:val="20"/>
        </w:rPr>
      </w:pPr>
      <w:r>
        <w:rPr>
          <w:rFonts w:ascii="Calibri"/>
          <w:noProof/>
          <w:sz w:val="20"/>
          <w:lang w:val="en-GB"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76C68786" wp14:editId="394A2068">
            <wp:simplePos x="0" y="0"/>
            <wp:positionH relativeFrom="column">
              <wp:posOffset>1476375</wp:posOffset>
            </wp:positionH>
            <wp:positionV relativeFrom="paragraph">
              <wp:posOffset>-772795</wp:posOffset>
            </wp:positionV>
            <wp:extent cx="3034030" cy="3712845"/>
            <wp:effectExtent l="0" t="0" r="0" b="190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030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E977CF" w:rsidRDefault="008756E6" w:rsidP="00DE7DE7">
      <w:pPr>
        <w:keepNext/>
        <w:spacing w:before="92"/>
        <w:ind w:right="4234"/>
      </w:pPr>
      <w:r>
        <w:rPr>
          <w:noProof/>
        </w:rPr>
        <w:t xml:space="preserve">              </w:t>
      </w:r>
      <w:r>
        <w:rPr>
          <w:noProof/>
          <w:lang w:val="en-GB" w:eastAsia="en-GB"/>
        </w:rPr>
        <w:drawing>
          <wp:inline distT="0" distB="0" distL="0" distR="0" wp14:anchorId="300C83EA" wp14:editId="6B2D7375">
            <wp:extent cx="628153" cy="471114"/>
            <wp:effectExtent l="2540" t="0" r="3175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28153" cy="471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Pr="00DE7DE7" w:rsidRDefault="00A9710C" w:rsidP="00404E5B">
      <w:pPr>
        <w:spacing w:before="92"/>
        <w:ind w:right="4234"/>
        <w:rPr>
          <w:rFonts w:ascii="Arial"/>
          <w:sz w:val="20"/>
          <w:szCs w:val="20"/>
        </w:rPr>
      </w:pPr>
      <w:r>
        <w:rPr>
          <w:rFonts w:ascii="Arial"/>
          <w:color w:val="BF5A14"/>
        </w:rPr>
        <w:t>Biography</w:t>
      </w:r>
      <w:r w:rsidR="00E977CF">
        <w:rPr>
          <w:rFonts w:ascii="Arial"/>
          <w:color w:val="BF5A14"/>
        </w:rPr>
        <w:t xml:space="preserve"> </w:t>
      </w:r>
    </w:p>
    <w:p w:rsidR="00C231D9" w:rsidRDefault="00C231D9">
      <w:pPr>
        <w:spacing w:before="41" w:line="154" w:lineRule="exact"/>
        <w:ind w:left="213" w:right="231"/>
        <w:jc w:val="both"/>
        <w:rPr>
          <w:rFonts w:ascii="Arial Narrow" w:hAnsi="Arial Narrow"/>
          <w:sz w:val="24"/>
          <w:szCs w:val="24"/>
        </w:rPr>
      </w:pPr>
    </w:p>
    <w:p w:rsidR="00FF74C2" w:rsidRDefault="00DE7DE7" w:rsidP="00635FAA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  <w:r w:rsidRPr="00FF74C2">
        <w:rPr>
          <w:rFonts w:ascii="Times New Roman" w:hAnsi="Times New Roman" w:cs="Times New Roman"/>
          <w:sz w:val="24"/>
          <w:szCs w:val="24"/>
        </w:rPr>
        <w:t xml:space="preserve">Muhammad Imran </w:t>
      </w:r>
      <w:proofErr w:type="spellStart"/>
      <w:r w:rsidRPr="00FF74C2">
        <w:rPr>
          <w:rFonts w:ascii="Times New Roman" w:hAnsi="Times New Roman" w:cs="Times New Roman"/>
          <w:sz w:val="24"/>
          <w:szCs w:val="24"/>
        </w:rPr>
        <w:t>Asghar</w:t>
      </w:r>
      <w:proofErr w:type="spellEnd"/>
      <w:r w:rsidRPr="00FF74C2">
        <w:rPr>
          <w:rFonts w:ascii="Times New Roman" w:hAnsi="Times New Roman" w:cs="Times New Roman"/>
          <w:sz w:val="24"/>
          <w:szCs w:val="24"/>
        </w:rPr>
        <w:t xml:space="preserve"> worked as process engineer in sugar and glucose production units. Now </w:t>
      </w:r>
    </w:p>
    <w:p w:rsidR="00FF74C2" w:rsidRDefault="00FF74C2" w:rsidP="00635FAA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</w:p>
    <w:p w:rsidR="00FF74C2" w:rsidRDefault="00DE7DE7" w:rsidP="00635FAA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74C2">
        <w:rPr>
          <w:rFonts w:ascii="Times New Roman" w:hAnsi="Times New Roman" w:cs="Times New Roman"/>
          <w:sz w:val="24"/>
          <w:szCs w:val="24"/>
        </w:rPr>
        <w:t>working</w:t>
      </w:r>
      <w:proofErr w:type="gramEnd"/>
      <w:r w:rsidRPr="00FF74C2">
        <w:rPr>
          <w:rFonts w:ascii="Times New Roman" w:hAnsi="Times New Roman" w:cs="Times New Roman"/>
          <w:sz w:val="24"/>
          <w:szCs w:val="24"/>
        </w:rPr>
        <w:t xml:space="preserve"> as</w:t>
      </w:r>
      <w:r w:rsidR="00635FAA" w:rsidRPr="00FF74C2">
        <w:rPr>
          <w:rFonts w:ascii="Times New Roman" w:hAnsi="Times New Roman" w:cs="Times New Roman"/>
          <w:sz w:val="24"/>
          <w:szCs w:val="24"/>
        </w:rPr>
        <w:t xml:space="preserve"> S</w:t>
      </w:r>
      <w:r w:rsidRPr="00FF74C2">
        <w:rPr>
          <w:rFonts w:ascii="Times New Roman" w:hAnsi="Times New Roman" w:cs="Times New Roman"/>
          <w:sz w:val="24"/>
          <w:szCs w:val="24"/>
        </w:rPr>
        <w:t>enior Instructor</w:t>
      </w:r>
      <w:r w:rsidR="00635FAA" w:rsidRPr="00FF74C2">
        <w:rPr>
          <w:rFonts w:ascii="Times New Roman" w:hAnsi="Times New Roman" w:cs="Times New Roman"/>
          <w:sz w:val="24"/>
          <w:szCs w:val="24"/>
        </w:rPr>
        <w:t xml:space="preserve"> , Chemical Technology</w:t>
      </w:r>
      <w:r w:rsidR="00D667D1" w:rsidRPr="00FF74C2">
        <w:rPr>
          <w:rFonts w:ascii="Times New Roman" w:hAnsi="Times New Roman" w:cs="Times New Roman"/>
          <w:sz w:val="24"/>
          <w:szCs w:val="24"/>
        </w:rPr>
        <w:t xml:space="preserve"> Department</w:t>
      </w:r>
      <w:r w:rsidRPr="00FF74C2">
        <w:rPr>
          <w:rFonts w:ascii="Times New Roman" w:hAnsi="Times New Roman" w:cs="Times New Roman"/>
          <w:sz w:val="24"/>
          <w:szCs w:val="24"/>
        </w:rPr>
        <w:t xml:space="preserve"> in Government </w:t>
      </w:r>
      <w:r w:rsidR="00635FAA" w:rsidRPr="00FF74C2">
        <w:rPr>
          <w:rFonts w:ascii="Times New Roman" w:hAnsi="Times New Roman" w:cs="Times New Roman"/>
          <w:sz w:val="24"/>
          <w:szCs w:val="24"/>
        </w:rPr>
        <w:t>C</w:t>
      </w:r>
      <w:r w:rsidRPr="00FF74C2">
        <w:rPr>
          <w:rFonts w:ascii="Times New Roman" w:hAnsi="Times New Roman" w:cs="Times New Roman"/>
          <w:sz w:val="24"/>
          <w:szCs w:val="24"/>
        </w:rPr>
        <w:t xml:space="preserve">ollege of Technology </w:t>
      </w:r>
    </w:p>
    <w:p w:rsidR="00FF74C2" w:rsidRDefault="00FF74C2" w:rsidP="00635FAA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</w:p>
    <w:p w:rsidR="00FF74C2" w:rsidRDefault="00DE7DE7" w:rsidP="00635FAA">
      <w:pPr>
        <w:spacing w:before="41" w:line="154" w:lineRule="exact"/>
        <w:ind w:left="213" w:right="231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proofErr w:type="spellStart"/>
      <w:proofErr w:type="gramStart"/>
      <w:r w:rsidRPr="00FF74C2">
        <w:rPr>
          <w:rFonts w:ascii="Times New Roman" w:hAnsi="Times New Roman" w:cs="Times New Roman"/>
          <w:sz w:val="24"/>
          <w:szCs w:val="24"/>
        </w:rPr>
        <w:t>Kamali</w:t>
      </w:r>
      <w:r w:rsidR="00635FAA" w:rsidRPr="00FF74C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FF74C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F74C2">
        <w:rPr>
          <w:rFonts w:ascii="Times New Roman" w:hAnsi="Times New Roman" w:cs="Times New Roman"/>
          <w:sz w:val="24"/>
          <w:szCs w:val="24"/>
        </w:rPr>
        <w:t xml:space="preserve"> My work in this thesis</w:t>
      </w:r>
      <w:r w:rsidR="00635FAA" w:rsidRPr="00FF74C2">
        <w:rPr>
          <w:rFonts w:ascii="Times New Roman" w:hAnsi="Times New Roman" w:cs="Times New Roman"/>
          <w:sz w:val="24"/>
          <w:szCs w:val="24"/>
        </w:rPr>
        <w:t xml:space="preserve"> is</w:t>
      </w:r>
      <w:r w:rsidRPr="00FF74C2">
        <w:rPr>
          <w:rFonts w:ascii="Times New Roman" w:hAnsi="Times New Roman" w:cs="Times New Roman"/>
          <w:sz w:val="24"/>
          <w:szCs w:val="24"/>
        </w:rPr>
        <w:t xml:space="preserve"> </w:t>
      </w:r>
      <w:r w:rsidR="00FF74C2" w:rsidRPr="00FF74C2">
        <w:rPr>
          <w:rFonts w:ascii="Times New Roman" w:hAnsi="Times New Roman" w:cs="Times New Roman"/>
          <w:sz w:val="24"/>
          <w:szCs w:val="24"/>
        </w:rPr>
        <w:t>to chemically</w:t>
      </w:r>
      <w:r w:rsidRPr="00FF74C2">
        <w:rPr>
          <w:rFonts w:ascii="Times New Roman" w:hAnsi="Times New Roman" w:cs="Times New Roman"/>
          <w:sz w:val="24"/>
          <w:szCs w:val="24"/>
        </w:rPr>
        <w:t xml:space="preserve"> </w:t>
      </w:r>
      <w:r w:rsidR="0058046F" w:rsidRPr="00FF74C2">
        <w:rPr>
          <w:rFonts w:ascii="Times New Roman" w:hAnsi="Times New Roman" w:cs="Times New Roman"/>
          <w:sz w:val="24"/>
          <w:szCs w:val="24"/>
        </w:rPr>
        <w:t>synthesized</w:t>
      </w:r>
      <w:r w:rsidR="00635FAA" w:rsidRPr="00FF74C2">
        <w:rPr>
          <w:rFonts w:ascii="Times New Roman" w:hAnsi="Times New Roman" w:cs="Times New Roman"/>
          <w:sz w:val="24"/>
          <w:szCs w:val="24"/>
        </w:rPr>
        <w:t xml:space="preserve"> the </w:t>
      </w:r>
      <w:r w:rsidR="00635FAA" w:rsidRPr="00FF74C2">
        <w:rPr>
          <w:rFonts w:ascii="Times New Roman" w:eastAsia="Times New Roman" w:hAnsi="Times New Roman" w:cs="Times New Roman"/>
          <w:sz w:val="24"/>
          <w:szCs w:val="24"/>
          <w:lang w:eastAsia="ja-JP"/>
        </w:rPr>
        <w:t>rare earth terbium</w:t>
      </w:r>
      <w:r w:rsidRPr="00FF74C2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</w:t>
      </w:r>
      <w:r w:rsidR="00635FAA" w:rsidRPr="00FF74C2">
        <w:rPr>
          <w:rFonts w:ascii="Times New Roman" w:eastAsia="Times New Roman" w:hAnsi="Times New Roman" w:cs="Times New Roman"/>
          <w:sz w:val="24"/>
          <w:szCs w:val="24"/>
          <w:lang w:eastAsia="ja-JP"/>
        </w:rPr>
        <w:t>substituted</w:t>
      </w:r>
      <w:r w:rsidRPr="00FF74C2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635FAA" w:rsidRPr="00FF74C2">
        <w:rPr>
          <w:rFonts w:ascii="Times New Roman" w:eastAsia="Times New Roman" w:hAnsi="Times New Roman" w:cs="Times New Roman"/>
          <w:sz w:val="24"/>
          <w:szCs w:val="24"/>
          <w:lang w:eastAsia="ja-JP"/>
        </w:rPr>
        <w:t>BaM</w:t>
      </w:r>
      <w:proofErr w:type="spellEnd"/>
      <w:r w:rsidRPr="00FF74C2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</w:t>
      </w:r>
    </w:p>
    <w:p w:rsidR="00FF74C2" w:rsidRDefault="00FF74C2" w:rsidP="00635FAA">
      <w:pPr>
        <w:spacing w:before="41" w:line="154" w:lineRule="exact"/>
        <w:ind w:left="213" w:right="231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635FAA" w:rsidRPr="00FF74C2" w:rsidRDefault="00635FAA" w:rsidP="00635FAA">
      <w:pPr>
        <w:spacing w:before="41" w:line="154" w:lineRule="exact"/>
        <w:ind w:left="213" w:right="231"/>
        <w:jc w:val="both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  <w:proofErr w:type="spellStart"/>
      <w:r w:rsidRPr="00FF74C2">
        <w:rPr>
          <w:rFonts w:ascii="Times New Roman" w:eastAsia="Times New Roman" w:hAnsi="Times New Roman" w:cs="Times New Roman"/>
          <w:sz w:val="24"/>
          <w:szCs w:val="24"/>
          <w:lang w:eastAsia="ja-JP"/>
        </w:rPr>
        <w:t>Hexa</w:t>
      </w:r>
      <w:proofErr w:type="spellEnd"/>
      <w:r w:rsidR="00DE7DE7" w:rsidRPr="00FF74C2">
        <w:rPr>
          <w:rFonts w:ascii="Times New Roman" w:eastAsia="Times New Roman" w:hAnsi="Times New Roman" w:cs="Times New Roman"/>
          <w:sz w:val="24"/>
          <w:szCs w:val="24"/>
          <w:lang w:eastAsia="ja-JP"/>
        </w:rPr>
        <w:t xml:space="preserve"> </w:t>
      </w:r>
      <w:r w:rsidRPr="00FF74C2">
        <w:rPr>
          <w:rFonts w:ascii="Times New Roman" w:eastAsia="Times New Roman" w:hAnsi="Times New Roman" w:cs="Times New Roman"/>
          <w:sz w:val="24"/>
          <w:szCs w:val="24"/>
          <w:lang w:eastAsia="ja-JP"/>
        </w:rPr>
        <w:t>ferrites</w:t>
      </w:r>
    </w:p>
    <w:p w:rsidR="00635FAA" w:rsidRPr="00FF74C2" w:rsidRDefault="00635FAA" w:rsidP="00635FAA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  <w:r w:rsidRPr="00FF74C2">
        <w:rPr>
          <w:rFonts w:ascii="Times New Roman" w:hAnsi="Times New Roman" w:cs="Times New Roman"/>
          <w:sz w:val="24"/>
          <w:szCs w:val="24"/>
        </w:rPr>
        <w:t>.</w:t>
      </w:r>
    </w:p>
    <w:p w:rsidR="00635FAA" w:rsidRDefault="00635FAA" w:rsidP="00635FAA">
      <w:pPr>
        <w:spacing w:before="41" w:line="154" w:lineRule="exact"/>
        <w:ind w:right="231"/>
        <w:jc w:val="both"/>
        <w:rPr>
          <w:rFonts w:ascii="Arial"/>
          <w:sz w:val="24"/>
          <w:szCs w:val="24"/>
        </w:rPr>
      </w:pPr>
    </w:p>
    <w:p w:rsidR="00AE3E37" w:rsidRDefault="00635FAA" w:rsidP="00635FAA">
      <w:pPr>
        <w:spacing w:before="41" w:line="154" w:lineRule="exact"/>
        <w:ind w:right="231"/>
        <w:jc w:val="both"/>
        <w:rPr>
          <w:rStyle w:val="Hyperlink"/>
          <w:rFonts w:asciiTheme="majorHAnsi" w:hAnsiTheme="majorHAnsi"/>
          <w:sz w:val="20"/>
          <w:szCs w:val="20"/>
        </w:rPr>
      </w:pPr>
      <w:r>
        <w:rPr>
          <w:rFonts w:ascii="Arial"/>
          <w:sz w:val="20"/>
          <w:szCs w:val="20"/>
        </w:rPr>
        <w:t xml:space="preserve">Email Address:   </w:t>
      </w:r>
      <w:hyperlink r:id="rId12" w:history="1">
        <w:r w:rsidRPr="00B3252C">
          <w:rPr>
            <w:rStyle w:val="Hyperlink"/>
            <w:rFonts w:asciiTheme="majorHAnsi" w:hAnsiTheme="majorHAnsi"/>
            <w:sz w:val="20"/>
            <w:szCs w:val="20"/>
          </w:rPr>
          <w:t>imran1097@yahoo.com</w:t>
        </w:r>
      </w:hyperlink>
    </w:p>
    <w:p w:rsidR="000F7548" w:rsidRPr="000F7548" w:rsidRDefault="000F7548" w:rsidP="00635FAA">
      <w:pPr>
        <w:spacing w:before="41" w:line="154" w:lineRule="exact"/>
        <w:ind w:right="231"/>
        <w:jc w:val="both"/>
        <w:rPr>
          <w:rStyle w:val="tgc"/>
          <w:rFonts w:asciiTheme="majorHAnsi" w:hAnsiTheme="majorHAnsi"/>
          <w:sz w:val="20"/>
          <w:szCs w:val="20"/>
        </w:rPr>
      </w:pPr>
      <w:r>
        <w:rPr>
          <w:rStyle w:val="Hyperlink"/>
          <w:rFonts w:asciiTheme="majorHAnsi" w:hAnsiTheme="majorHAnsi"/>
          <w:sz w:val="20"/>
          <w:szCs w:val="20"/>
          <w:u w:val="none"/>
        </w:rPr>
        <w:tab/>
      </w:r>
      <w:r>
        <w:rPr>
          <w:rStyle w:val="Hyperlink"/>
          <w:rFonts w:asciiTheme="majorHAnsi" w:hAnsiTheme="majorHAnsi"/>
          <w:sz w:val="20"/>
          <w:szCs w:val="20"/>
          <w:u w:val="none"/>
        </w:rPr>
        <w:tab/>
        <w:t xml:space="preserve">  +923336558531</w:t>
      </w:r>
    </w:p>
    <w:p w:rsidR="00635FAA" w:rsidRDefault="00635FAA" w:rsidP="00635FAA">
      <w:pPr>
        <w:spacing w:before="41" w:line="154" w:lineRule="exact"/>
        <w:ind w:right="231"/>
        <w:jc w:val="both"/>
        <w:rPr>
          <w:rStyle w:val="tgc"/>
          <w:rFonts w:asciiTheme="majorHAnsi" w:hAnsiTheme="majorHAnsi"/>
          <w:sz w:val="20"/>
          <w:szCs w:val="20"/>
        </w:rPr>
      </w:pPr>
    </w:p>
    <w:bookmarkStart w:id="1" w:name="_Toc435430778"/>
    <w:p w:rsidR="00635FAA" w:rsidRPr="00E6168A" w:rsidRDefault="00635FAA" w:rsidP="00635FAA">
      <w:pPr>
        <w:pStyle w:val="Heading1"/>
        <w:spacing w:before="0" w:after="120" w:line="360" w:lineRule="auto"/>
        <w:jc w:val="center"/>
        <w:rPr>
          <w:rFonts w:ascii="Times New Roman" w:eastAsiaTheme="minorHAnsi" w:hAnsi="Times New Roman"/>
          <w:bCs w:val="0"/>
          <w:sz w:val="32"/>
          <w:szCs w:val="24"/>
        </w:rPr>
      </w:pPr>
      <w:r w:rsidRPr="00E6168A">
        <w:rPr>
          <w:rFonts w:ascii="Times New Roman" w:hAnsi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45A78D" wp14:editId="4E39A1FF">
                <wp:simplePos x="0" y="0"/>
                <wp:positionH relativeFrom="column">
                  <wp:posOffset>14605</wp:posOffset>
                </wp:positionH>
                <wp:positionV relativeFrom="paragraph">
                  <wp:posOffset>377190</wp:posOffset>
                </wp:positionV>
                <wp:extent cx="5910580" cy="0"/>
                <wp:effectExtent l="0" t="0" r="13970" b="19050"/>
                <wp:wrapNone/>
                <wp:docPr id="564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058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.15pt,29.7pt" to="466.55pt,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qC5FQIAACw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" strokeweight="2pt"/>
            </w:pict>
          </mc:Fallback>
        </mc:AlternateContent>
      </w:r>
      <w:r w:rsidRPr="00E6168A">
        <w:rPr>
          <w:rFonts w:ascii="Times New Roman" w:eastAsiaTheme="minorHAnsi" w:hAnsi="Times New Roman"/>
          <w:bCs w:val="0"/>
          <w:sz w:val="32"/>
          <w:szCs w:val="24"/>
        </w:rPr>
        <w:t>REFRENCES</w:t>
      </w:r>
      <w:bookmarkEnd w:id="1"/>
    </w:p>
    <w:p w:rsidR="00635FAA" w:rsidRPr="00E6168A" w:rsidRDefault="00635FAA" w:rsidP="00635FAA">
      <w:pPr>
        <w:tabs>
          <w:tab w:val="center" w:pos="4950"/>
          <w:tab w:val="center" w:pos="5040"/>
        </w:tabs>
        <w:rPr>
          <w:rFonts w:ascii="Times New Roman" w:hAnsi="Times New Roman"/>
          <w:sz w:val="24"/>
          <w:vertAlign w:val="subscript"/>
        </w:rPr>
      </w:pPr>
    </w:p>
    <w:p w:rsidR="00635FAA" w:rsidRPr="00C548FD" w:rsidRDefault="00635FAA" w:rsidP="00635FAA">
      <w:pPr>
        <w:rPr>
          <w:rFonts w:ascii="Times New Roman" w:eastAsiaTheme="minorEastAsia" w:hAnsi="Times New Roman"/>
          <w:sz w:val="24"/>
          <w:szCs w:val="24"/>
        </w:rPr>
      </w:pPr>
      <w:r w:rsidRPr="00C548FD">
        <w:rPr>
          <w:rFonts w:ascii="Times New Roman" w:hAnsi="Times New Roman"/>
          <w:sz w:val="24"/>
          <w:szCs w:val="24"/>
        </w:rPr>
        <w:t xml:space="preserve"> [1]</w:t>
      </w:r>
      <w:r w:rsidRPr="00C548FD">
        <w:rPr>
          <w:rFonts w:ascii="Times New Roman" w:hAnsi="Times New Roman"/>
          <w:sz w:val="24"/>
          <w:szCs w:val="24"/>
        </w:rPr>
        <w:tab/>
        <w:t xml:space="preserve">P. J. Kelly and R. D. </w:t>
      </w:r>
      <w:proofErr w:type="spellStart"/>
      <w:r w:rsidRPr="00C548FD">
        <w:rPr>
          <w:rFonts w:ascii="Times New Roman" w:hAnsi="Times New Roman"/>
          <w:sz w:val="24"/>
          <w:szCs w:val="24"/>
        </w:rPr>
        <w:t>Arnell</w:t>
      </w:r>
      <w:proofErr w:type="spellEnd"/>
      <w:r w:rsidRPr="00C548FD">
        <w:rPr>
          <w:rFonts w:ascii="Times New Roman" w:hAnsi="Times New Roman"/>
          <w:sz w:val="24"/>
          <w:szCs w:val="24"/>
        </w:rPr>
        <w:t xml:space="preserve">, Vol. </w:t>
      </w:r>
      <w:r w:rsidRPr="00C548FD">
        <w:rPr>
          <w:rFonts w:ascii="Times New Roman" w:hAnsi="Times New Roman"/>
          <w:bCs/>
          <w:sz w:val="24"/>
          <w:szCs w:val="24"/>
        </w:rPr>
        <w:t>56</w:t>
      </w:r>
      <w:r w:rsidRPr="00C548FD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C548FD">
        <w:rPr>
          <w:rFonts w:ascii="Times New Roman" w:hAnsi="Times New Roman"/>
          <w:sz w:val="24"/>
          <w:szCs w:val="24"/>
        </w:rPr>
        <w:t>159 (2000).</w:t>
      </w:r>
    </w:p>
    <w:p w:rsidR="00635FAA" w:rsidRPr="00C548FD" w:rsidRDefault="00635FAA" w:rsidP="00635FAA">
      <w:pPr>
        <w:spacing w:before="100" w:after="100" w:line="360" w:lineRule="auto"/>
        <w:ind w:left="720" w:hanging="720"/>
        <w:rPr>
          <w:rFonts w:ascii="Times New Roman" w:hAnsi="Times New Roman"/>
          <w:sz w:val="24"/>
          <w:szCs w:val="24"/>
        </w:rPr>
      </w:pPr>
      <w:proofErr w:type="gramStart"/>
      <w:r w:rsidRPr="00C548FD">
        <w:rPr>
          <w:rFonts w:ascii="Times New Roman" w:hAnsi="Times New Roman"/>
          <w:sz w:val="24"/>
          <w:szCs w:val="24"/>
        </w:rPr>
        <w:t>[2]</w:t>
      </w:r>
      <w:r w:rsidRPr="00C548FD">
        <w:rPr>
          <w:rFonts w:ascii="Times New Roman" w:hAnsi="Times New Roman"/>
          <w:sz w:val="24"/>
          <w:szCs w:val="24"/>
        </w:rPr>
        <w:tab/>
        <w:t xml:space="preserve">B. </w:t>
      </w:r>
      <w:proofErr w:type="spellStart"/>
      <w:r w:rsidRPr="00C548FD">
        <w:rPr>
          <w:rFonts w:ascii="Times New Roman" w:hAnsi="Times New Roman"/>
          <w:sz w:val="24"/>
          <w:szCs w:val="24"/>
        </w:rPr>
        <w:t>Viswanathan</w:t>
      </w:r>
      <w:proofErr w:type="spellEnd"/>
      <w:r w:rsidRPr="00C548FD">
        <w:rPr>
          <w:rFonts w:ascii="Times New Roman" w:hAnsi="Times New Roman"/>
          <w:sz w:val="24"/>
          <w:szCs w:val="24"/>
        </w:rPr>
        <w:t xml:space="preserve">, V.R.K. Murthy, “Ferrite Materials; Science and Technology”, </w:t>
      </w:r>
      <w:proofErr w:type="spellStart"/>
      <w:r w:rsidRPr="00C548FD">
        <w:rPr>
          <w:rFonts w:ascii="Times New Roman" w:hAnsi="Times New Roman"/>
          <w:sz w:val="24"/>
          <w:szCs w:val="24"/>
        </w:rPr>
        <w:t>Narosa</w:t>
      </w:r>
      <w:proofErr w:type="spellEnd"/>
      <w:r w:rsidRPr="00C548FD">
        <w:rPr>
          <w:rFonts w:ascii="Times New Roman" w:hAnsi="Times New Roman"/>
          <w:sz w:val="24"/>
          <w:szCs w:val="24"/>
        </w:rPr>
        <w:t xml:space="preserve"> publishing house, New Delhi, 1990, p. 429.</w:t>
      </w:r>
      <w:proofErr w:type="gramEnd"/>
    </w:p>
    <w:p w:rsidR="00635FAA" w:rsidRPr="00C548FD" w:rsidRDefault="00635FAA" w:rsidP="00635FAA">
      <w:pPr>
        <w:spacing w:before="100" w:after="100" w:line="360" w:lineRule="auto"/>
        <w:ind w:left="720" w:hanging="720"/>
        <w:rPr>
          <w:rFonts w:ascii="Times New Roman" w:hAnsi="Times New Roman"/>
          <w:sz w:val="24"/>
          <w:szCs w:val="24"/>
        </w:rPr>
      </w:pPr>
      <w:r w:rsidRPr="00C548FD">
        <w:rPr>
          <w:rFonts w:ascii="Times New Roman" w:hAnsi="Times New Roman"/>
          <w:sz w:val="24"/>
          <w:szCs w:val="24"/>
        </w:rPr>
        <w:t>[3]</w:t>
      </w:r>
      <w:r w:rsidRPr="00C548FD">
        <w:rPr>
          <w:rFonts w:ascii="Times New Roman" w:hAnsi="Times New Roman"/>
          <w:sz w:val="24"/>
          <w:szCs w:val="24"/>
        </w:rPr>
        <w:tab/>
        <w:t xml:space="preserve">E.C. Snelling, “Soft Ferrites/Properties and Application”, second </w:t>
      </w:r>
      <w:proofErr w:type="spellStart"/>
      <w:proofErr w:type="gramStart"/>
      <w:r w:rsidRPr="00C548FD">
        <w:rPr>
          <w:rFonts w:ascii="Times New Roman" w:hAnsi="Times New Roman"/>
          <w:sz w:val="24"/>
          <w:szCs w:val="24"/>
        </w:rPr>
        <w:t>ed</w:t>
      </w:r>
      <w:proofErr w:type="spellEnd"/>
      <w:proofErr w:type="gramEnd"/>
      <w:r w:rsidRPr="00C548FD">
        <w:rPr>
          <w:rFonts w:ascii="Times New Roman" w:hAnsi="Times New Roman"/>
          <w:sz w:val="24"/>
          <w:szCs w:val="24"/>
        </w:rPr>
        <w:t xml:space="preserve">, Butter </w:t>
      </w:r>
      <w:proofErr w:type="spellStart"/>
      <w:r w:rsidRPr="00C548FD">
        <w:rPr>
          <w:rFonts w:ascii="Times New Roman" w:hAnsi="Times New Roman"/>
          <w:sz w:val="24"/>
          <w:szCs w:val="24"/>
        </w:rPr>
        <w:t>worths</w:t>
      </w:r>
      <w:proofErr w:type="spellEnd"/>
      <w:r w:rsidRPr="00C548FD">
        <w:rPr>
          <w:rFonts w:ascii="Times New Roman" w:hAnsi="Times New Roman"/>
          <w:sz w:val="24"/>
          <w:szCs w:val="24"/>
        </w:rPr>
        <w:t>, London, 1988, 1.</w:t>
      </w:r>
    </w:p>
    <w:p w:rsidR="00635FAA" w:rsidRPr="00C548FD" w:rsidRDefault="00635FAA" w:rsidP="00635FAA">
      <w:pPr>
        <w:spacing w:before="100" w:after="100" w:line="360" w:lineRule="auto"/>
        <w:ind w:left="720" w:hanging="660"/>
        <w:rPr>
          <w:rFonts w:ascii="Times New Roman" w:hAnsi="Times New Roman"/>
          <w:sz w:val="24"/>
          <w:szCs w:val="24"/>
        </w:rPr>
      </w:pPr>
      <w:r w:rsidRPr="00C548FD">
        <w:rPr>
          <w:rFonts w:ascii="Times New Roman" w:hAnsi="Times New Roman"/>
          <w:sz w:val="24"/>
          <w:szCs w:val="24"/>
        </w:rPr>
        <w:t>[4]</w:t>
      </w:r>
      <w:r w:rsidRPr="00C548FD">
        <w:rPr>
          <w:rFonts w:ascii="Times New Roman" w:hAnsi="Times New Roman"/>
          <w:sz w:val="24"/>
          <w:szCs w:val="24"/>
        </w:rPr>
        <w:tab/>
        <w:t xml:space="preserve">T.L. </w:t>
      </w:r>
      <w:proofErr w:type="spellStart"/>
      <w:r w:rsidRPr="00C548FD">
        <w:rPr>
          <w:rFonts w:ascii="Times New Roman" w:hAnsi="Times New Roman"/>
          <w:sz w:val="24"/>
          <w:szCs w:val="24"/>
        </w:rPr>
        <w:t>Hylton</w:t>
      </w:r>
      <w:proofErr w:type="spellEnd"/>
      <w:r w:rsidRPr="00C548FD">
        <w:rPr>
          <w:rFonts w:ascii="Times New Roman" w:hAnsi="Times New Roman"/>
          <w:sz w:val="24"/>
          <w:szCs w:val="24"/>
        </w:rPr>
        <w:t xml:space="preserve">, M.A. Parker, M. </w:t>
      </w:r>
      <w:proofErr w:type="spellStart"/>
      <w:r w:rsidRPr="00C548FD">
        <w:rPr>
          <w:rFonts w:ascii="Times New Roman" w:hAnsi="Times New Roman"/>
          <w:sz w:val="24"/>
          <w:szCs w:val="24"/>
        </w:rPr>
        <w:t>Ullah</w:t>
      </w:r>
      <w:proofErr w:type="spellEnd"/>
      <w:r w:rsidRPr="00C548FD">
        <w:rPr>
          <w:rFonts w:ascii="Times New Roman" w:hAnsi="Times New Roman"/>
          <w:sz w:val="24"/>
          <w:szCs w:val="24"/>
        </w:rPr>
        <w:t xml:space="preserve">, K.R. Coffey, R. </w:t>
      </w:r>
      <w:proofErr w:type="spellStart"/>
      <w:r w:rsidRPr="00C548FD">
        <w:rPr>
          <w:rFonts w:ascii="Times New Roman" w:hAnsi="Times New Roman"/>
          <w:sz w:val="24"/>
          <w:szCs w:val="24"/>
        </w:rPr>
        <w:t>Umphress,J.K</w:t>
      </w:r>
      <w:proofErr w:type="spellEnd"/>
      <w:r w:rsidRPr="00C548F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548FD">
        <w:rPr>
          <w:rFonts w:ascii="Times New Roman" w:hAnsi="Times New Roman"/>
          <w:sz w:val="24"/>
          <w:szCs w:val="24"/>
        </w:rPr>
        <w:t>Haward</w:t>
      </w:r>
      <w:proofErr w:type="spellEnd"/>
      <w:r w:rsidRPr="00C548FD">
        <w:rPr>
          <w:rFonts w:ascii="Times New Roman" w:hAnsi="Times New Roman"/>
          <w:sz w:val="24"/>
          <w:szCs w:val="24"/>
        </w:rPr>
        <w:t>, J. Appl. Phys. 75 (1994) 5960.</w:t>
      </w:r>
    </w:p>
    <w:p w:rsidR="00635FAA" w:rsidRPr="00C548FD" w:rsidRDefault="00635FAA" w:rsidP="00635FAA">
      <w:pPr>
        <w:spacing w:before="100" w:after="100" w:line="360" w:lineRule="auto"/>
        <w:ind w:left="720" w:hanging="720"/>
        <w:rPr>
          <w:rFonts w:ascii="Times New Roman" w:hAnsi="Times New Roman"/>
          <w:sz w:val="24"/>
          <w:szCs w:val="24"/>
        </w:rPr>
      </w:pPr>
      <w:r w:rsidRPr="00C548FD">
        <w:rPr>
          <w:rFonts w:ascii="Times New Roman" w:hAnsi="Times New Roman"/>
          <w:sz w:val="24"/>
          <w:szCs w:val="24"/>
        </w:rPr>
        <w:t>[5]</w:t>
      </w:r>
      <w:r w:rsidRPr="00C548FD">
        <w:rPr>
          <w:rFonts w:ascii="Times New Roman" w:hAnsi="Times New Roman"/>
          <w:sz w:val="24"/>
          <w:szCs w:val="24"/>
        </w:rPr>
        <w:tab/>
        <w:t xml:space="preserve"> A. </w:t>
      </w:r>
      <w:proofErr w:type="spellStart"/>
      <w:r w:rsidRPr="00C548FD">
        <w:rPr>
          <w:rFonts w:ascii="Times New Roman" w:hAnsi="Times New Roman"/>
          <w:sz w:val="24"/>
          <w:szCs w:val="24"/>
        </w:rPr>
        <w:t>Morisako</w:t>
      </w:r>
      <w:proofErr w:type="spellEnd"/>
      <w:r w:rsidRPr="00C548FD">
        <w:rPr>
          <w:rFonts w:ascii="Times New Roman" w:hAnsi="Times New Roman"/>
          <w:sz w:val="24"/>
          <w:szCs w:val="24"/>
        </w:rPr>
        <w:t xml:space="preserve">, M. Matsumoto, M. </w:t>
      </w:r>
      <w:proofErr w:type="spellStart"/>
      <w:r w:rsidRPr="00C548FD">
        <w:rPr>
          <w:rFonts w:ascii="Times New Roman" w:hAnsi="Times New Roman"/>
          <w:sz w:val="24"/>
          <w:szCs w:val="24"/>
        </w:rPr>
        <w:t>Naoe</w:t>
      </w:r>
      <w:proofErr w:type="spellEnd"/>
      <w:r w:rsidRPr="00C548FD">
        <w:rPr>
          <w:rFonts w:ascii="Times New Roman" w:hAnsi="Times New Roman"/>
          <w:sz w:val="24"/>
          <w:szCs w:val="24"/>
        </w:rPr>
        <w:t xml:space="preserve">, IEEE Trans. </w:t>
      </w:r>
      <w:proofErr w:type="spellStart"/>
      <w:r w:rsidRPr="00C548FD">
        <w:rPr>
          <w:rFonts w:ascii="Times New Roman" w:hAnsi="Times New Roman"/>
          <w:sz w:val="24"/>
          <w:szCs w:val="24"/>
        </w:rPr>
        <w:t>Magn</w:t>
      </w:r>
      <w:proofErr w:type="spellEnd"/>
      <w:r w:rsidRPr="00C548FD">
        <w:rPr>
          <w:rFonts w:ascii="Times New Roman" w:hAnsi="Times New Roman"/>
          <w:sz w:val="24"/>
          <w:szCs w:val="24"/>
        </w:rPr>
        <w:t>. 24 (1988) 3024.Holland, Amsterdam, 1982, p. 305.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6AC" w:rsidRDefault="003506AC">
      <w:r>
        <w:separator/>
      </w:r>
    </w:p>
  </w:endnote>
  <w:endnote w:type="continuationSeparator" w:id="0">
    <w:p w:rsidR="003506AC" w:rsidRDefault="00350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6AC" w:rsidRDefault="003506AC">
      <w:r>
        <w:separator/>
      </w:r>
    </w:p>
  </w:footnote>
  <w:footnote w:type="continuationSeparator" w:id="0">
    <w:p w:rsidR="003506AC" w:rsidRDefault="003506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F7548"/>
    <w:rsid w:val="001263DF"/>
    <w:rsid w:val="00292ED9"/>
    <w:rsid w:val="003506AC"/>
    <w:rsid w:val="003F79E1"/>
    <w:rsid w:val="00404E5B"/>
    <w:rsid w:val="00414F7B"/>
    <w:rsid w:val="004355DC"/>
    <w:rsid w:val="004749B4"/>
    <w:rsid w:val="00475242"/>
    <w:rsid w:val="00494130"/>
    <w:rsid w:val="004F3523"/>
    <w:rsid w:val="005718EB"/>
    <w:rsid w:val="0058046F"/>
    <w:rsid w:val="00580649"/>
    <w:rsid w:val="005973B9"/>
    <w:rsid w:val="005B3A56"/>
    <w:rsid w:val="006060CE"/>
    <w:rsid w:val="00617D6E"/>
    <w:rsid w:val="0063497F"/>
    <w:rsid w:val="00635FAA"/>
    <w:rsid w:val="00717DD6"/>
    <w:rsid w:val="00873DF0"/>
    <w:rsid w:val="008756E6"/>
    <w:rsid w:val="00947903"/>
    <w:rsid w:val="009B2D44"/>
    <w:rsid w:val="009E6753"/>
    <w:rsid w:val="00A04EC6"/>
    <w:rsid w:val="00A07E82"/>
    <w:rsid w:val="00A74627"/>
    <w:rsid w:val="00A9710C"/>
    <w:rsid w:val="00AE3E37"/>
    <w:rsid w:val="00B21A57"/>
    <w:rsid w:val="00C231D9"/>
    <w:rsid w:val="00C33602"/>
    <w:rsid w:val="00C950E3"/>
    <w:rsid w:val="00CD6F55"/>
    <w:rsid w:val="00D3744C"/>
    <w:rsid w:val="00D526B9"/>
    <w:rsid w:val="00D5285C"/>
    <w:rsid w:val="00D667D1"/>
    <w:rsid w:val="00DE3104"/>
    <w:rsid w:val="00DE7DE7"/>
    <w:rsid w:val="00E977CF"/>
    <w:rsid w:val="00F72EEA"/>
    <w:rsid w:val="00F84CAE"/>
    <w:rsid w:val="00FF74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A7462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E977CF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tgc">
    <w:name w:val="_tgc"/>
    <w:basedOn w:val="DefaultParagraphFont"/>
    <w:rsid w:val="00635F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A7462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E977CF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tgc">
    <w:name w:val="_tgc"/>
    <w:basedOn w:val="DefaultParagraphFont"/>
    <w:rsid w:val="00635F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mran1097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Engr. Imran Asghar</cp:lastModifiedBy>
  <cp:revision>2</cp:revision>
  <dcterms:created xsi:type="dcterms:W3CDTF">2017-09-18T07:15:00Z</dcterms:created>
  <dcterms:modified xsi:type="dcterms:W3CDTF">2017-09-18T07:15:00Z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