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A32" w:rsidRPr="00CC4CEF" w:rsidRDefault="00062606" w:rsidP="00CC4CEF">
      <w:pPr>
        <w:autoSpaceDE w:val="0"/>
        <w:autoSpaceDN w:val="0"/>
        <w:adjustRightInd w:val="0"/>
        <w:spacing w:after="100" w:afterAutospacing="1" w:line="48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>Graphene-p</w:t>
      </w:r>
      <w:r w:rsidR="00CC4CEF" w:rsidRPr="00CC4CEF">
        <w:rPr>
          <w:rFonts w:ascii="Times New Roman" w:hAnsi="Times New Roman" w:cs="Times New Roman"/>
          <w:b/>
          <w:sz w:val="28"/>
          <w:szCs w:val="28"/>
        </w:rPr>
        <w:t>olyacrylamide Solution</w:t>
      </w:r>
      <w:r>
        <w:rPr>
          <w:rFonts w:ascii="Times New Roman" w:hAnsi="Times New Roman" w:cs="Times New Roman"/>
          <w:b/>
          <w:sz w:val="28"/>
          <w:szCs w:val="28"/>
        </w:rPr>
        <w:t xml:space="preserve"> for </w:t>
      </w:r>
      <w:r w:rsidRPr="00CC4CEF">
        <w:rPr>
          <w:rFonts w:ascii="Times New Roman" w:hAnsi="Times New Roman" w:cs="Times New Roman"/>
          <w:b/>
          <w:sz w:val="28"/>
          <w:szCs w:val="28"/>
        </w:rPr>
        <w:t>Enhanced Oil Recovery</w:t>
      </w:r>
      <w:r>
        <w:rPr>
          <w:rFonts w:ascii="Times New Roman" w:hAnsi="Times New Roman" w:cs="Times New Roman"/>
          <w:b/>
          <w:sz w:val="28"/>
          <w:szCs w:val="28"/>
        </w:rPr>
        <w:t xml:space="preserve"> Application</w:t>
      </w:r>
    </w:p>
    <w:p w:rsidR="001C7A32" w:rsidRPr="00954605" w:rsidRDefault="00062606" w:rsidP="00CC4CEF">
      <w:pPr>
        <w:autoSpaceDE w:val="0"/>
        <w:autoSpaceDN w:val="0"/>
        <w:adjustRightInd w:val="0"/>
        <w:spacing w:after="100" w:afterAutospacing="1" w:line="48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Maje A. </w:t>
      </w:r>
      <w:bookmarkStart w:id="0" w:name="_GoBack"/>
      <w:bookmarkEnd w:id="0"/>
      <w:r w:rsidR="001C7A32" w:rsidRPr="00954605">
        <w:rPr>
          <w:rFonts w:ascii="Times New Roman" w:hAnsi="Times New Roman" w:cs="Times New Roman"/>
          <w:sz w:val="24"/>
          <w:szCs w:val="24"/>
        </w:rPr>
        <w:t>Haruna</w:t>
      </w:r>
      <w:r w:rsidR="00CC4CE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C7A32" w:rsidRPr="00954605">
        <w:rPr>
          <w:rFonts w:ascii="Times New Roman" w:hAnsi="Times New Roman" w:cs="Times New Roman"/>
          <w:sz w:val="24"/>
          <w:szCs w:val="24"/>
        </w:rPr>
        <w:t>Dongsheng</w:t>
      </w:r>
      <w:proofErr w:type="spellEnd"/>
      <w:r w:rsidR="001C7A32" w:rsidRPr="00954605">
        <w:rPr>
          <w:rFonts w:ascii="Times New Roman" w:hAnsi="Times New Roman" w:cs="Times New Roman"/>
          <w:sz w:val="24"/>
          <w:szCs w:val="24"/>
        </w:rPr>
        <w:t xml:space="preserve"> Wen</w:t>
      </w:r>
    </w:p>
    <w:p w:rsidR="001C7A32" w:rsidRPr="00954605" w:rsidRDefault="001C7A32" w:rsidP="00CC4C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6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54605">
        <w:rPr>
          <w:rFonts w:ascii="Times New Roman" w:hAnsi="Times New Roman" w:cs="Times New Roman"/>
          <w:sz w:val="24"/>
          <w:szCs w:val="24"/>
        </w:rPr>
        <w:t>School of Chemical and Process Engineering, University of Leeds, Leeds, U.K.</w:t>
      </w:r>
    </w:p>
    <w:p w:rsidR="001C7A32" w:rsidRPr="00954605" w:rsidRDefault="001C7A32" w:rsidP="00954605">
      <w:pPr>
        <w:autoSpaceDE w:val="0"/>
        <w:autoSpaceDN w:val="0"/>
        <w:adjustRightInd w:val="0"/>
        <w:spacing w:after="100" w:afterAutospacing="1"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54605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1C7A32" w:rsidRPr="001E1DE6" w:rsidRDefault="001C7A32" w:rsidP="001E1DE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605">
        <w:rPr>
          <w:rFonts w:ascii="Times New Roman" w:hAnsi="Times New Roman" w:cs="Times New Roman"/>
          <w:sz w:val="24"/>
          <w:szCs w:val="24"/>
          <w:lang w:eastAsia="zh-CN"/>
        </w:rPr>
        <w:t>Hydrolysed polyacrylamide is a polymer that extensively used in chemical industry and hydrocarbon extraction and refinery processes, but suffers a common problem of high-temperature instability. This study improved high</w:t>
      </w:r>
      <w:r w:rsidRPr="00954605">
        <w:rPr>
          <w:rFonts w:ascii="Times New Roman" w:hAnsi="Times New Roman" w:cs="Times New Roman"/>
          <w:sz w:val="24"/>
          <w:szCs w:val="24"/>
        </w:rPr>
        <w:t>-temperature rheological characteristics of hydrolysed polyacrylamide (HPAM) by using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 xml:space="preserve"> novel</w:t>
      </w:r>
      <w:r w:rsidRPr="00954605">
        <w:rPr>
          <w:rFonts w:ascii="Times New Roman" w:hAnsi="Times New Roman" w:cs="Times New Roman"/>
          <w:sz w:val="24"/>
          <w:szCs w:val="24"/>
        </w:rPr>
        <w:t xml:space="preserve"> graphene oxide (GO) </w:t>
      </w:r>
      <w:proofErr w:type="spellStart"/>
      <w:r w:rsidRPr="00954605">
        <w:rPr>
          <w:rFonts w:ascii="Times New Roman" w:hAnsi="Times New Roman" w:cs="Times New Roman"/>
          <w:sz w:val="24"/>
          <w:szCs w:val="24"/>
        </w:rPr>
        <w:t>nanosheets</w:t>
      </w:r>
      <w:proofErr w:type="spellEnd"/>
      <w:r w:rsidRPr="00954605">
        <w:rPr>
          <w:rFonts w:ascii="Times New Roman" w:hAnsi="Times New Roman" w:cs="Times New Roman"/>
          <w:sz w:val="24"/>
          <w:szCs w:val="24"/>
        </w:rPr>
        <w:t>. Stable GO dispersion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954605">
        <w:rPr>
          <w:rFonts w:ascii="Times New Roman" w:hAnsi="Times New Roman" w:cs="Times New Roman"/>
          <w:sz w:val="24"/>
          <w:szCs w:val="24"/>
        </w:rPr>
        <w:t xml:space="preserve"> in aqueous HPAM w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 xml:space="preserve">ere </w:t>
      </w:r>
      <w:r w:rsidRPr="00954605">
        <w:rPr>
          <w:rFonts w:ascii="Times New Roman" w:hAnsi="Times New Roman" w:cs="Times New Roman"/>
          <w:sz w:val="24"/>
          <w:szCs w:val="24"/>
        </w:rPr>
        <w:t xml:space="preserve">formulated, and 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 xml:space="preserve">their </w:t>
      </w:r>
      <w:r w:rsidRPr="00954605">
        <w:rPr>
          <w:rFonts w:ascii="Times New Roman" w:hAnsi="Times New Roman" w:cs="Times New Roman"/>
          <w:sz w:val="24"/>
          <w:szCs w:val="24"/>
        </w:rPr>
        <w:t>dynamic and viscoelastic behaviours were studied. The results show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>ed</w:t>
      </w:r>
      <w:r w:rsidRPr="00954605">
        <w:rPr>
          <w:rFonts w:ascii="Times New Roman" w:hAnsi="Times New Roman" w:cs="Times New Roman"/>
          <w:sz w:val="24"/>
          <w:szCs w:val="24"/>
        </w:rPr>
        <w:t xml:space="preserve"> that the addition of GO significantly increased the viscosit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>ies</w:t>
      </w:r>
      <w:r w:rsidRPr="00954605">
        <w:rPr>
          <w:rFonts w:ascii="Times New Roman" w:hAnsi="Times New Roman" w:cs="Times New Roman"/>
          <w:sz w:val="24"/>
          <w:szCs w:val="24"/>
        </w:rPr>
        <w:t xml:space="preserve"> 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 xml:space="preserve">and high-temperature stability </w:t>
      </w:r>
      <w:r w:rsidRPr="00954605">
        <w:rPr>
          <w:rFonts w:ascii="Times New Roman" w:hAnsi="Times New Roman" w:cs="Times New Roman"/>
          <w:sz w:val="24"/>
          <w:szCs w:val="24"/>
        </w:rPr>
        <w:t xml:space="preserve">of the 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>base polymer fluid</w:t>
      </w:r>
      <w:r w:rsidRPr="00954605">
        <w:rPr>
          <w:rFonts w:ascii="Times New Roman" w:hAnsi="Times New Roman" w:cs="Times New Roman"/>
          <w:sz w:val="24"/>
          <w:szCs w:val="24"/>
        </w:rPr>
        <w:t>, as well as the elastic properties of the dispersion. Spectral data indicated the formation of covalent linkages and electrostatic hydrogen bonding between the GO and the HPAM functional groups</w:t>
      </w:r>
      <w:r w:rsidR="001E1DE6">
        <w:rPr>
          <w:rFonts w:ascii="Times New Roman" w:hAnsi="Times New Roman" w:cs="Times New Roman"/>
          <w:sz w:val="24"/>
          <w:szCs w:val="24"/>
        </w:rPr>
        <w:t xml:space="preserve"> and reinforce the HPAM structure by </w:t>
      </w:r>
      <w:r w:rsidR="001E1DE6" w:rsidRPr="001E1DE6">
        <w:rPr>
          <w:rFonts w:ascii="Times New Roman" w:hAnsi="Times New Roman" w:cs="Times New Roman"/>
          <w:sz w:val="24"/>
          <w:szCs w:val="24"/>
        </w:rPr>
        <w:t>two-dimensional (2D) layer of the GO particle</w:t>
      </w:r>
      <w:r w:rsidR="001E1DE6">
        <w:rPr>
          <w:rFonts w:ascii="Times New Roman" w:hAnsi="Times New Roman" w:cs="Times New Roman"/>
          <w:sz w:val="24"/>
          <w:szCs w:val="24"/>
        </w:rPr>
        <w:t>,</w:t>
      </w:r>
      <w:r w:rsidRPr="001E1DE6">
        <w:rPr>
          <w:rFonts w:ascii="Times New Roman" w:hAnsi="Times New Roman" w:cs="Times New Roman"/>
          <w:sz w:val="24"/>
          <w:szCs w:val="24"/>
        </w:rPr>
        <w:t xml:space="preserve"> </w:t>
      </w:r>
      <w:r w:rsidRPr="00954605">
        <w:rPr>
          <w:rFonts w:ascii="Times New Roman" w:hAnsi="Times New Roman" w:cs="Times New Roman"/>
          <w:sz w:val="24"/>
          <w:szCs w:val="24"/>
        </w:rPr>
        <w:t xml:space="preserve">leading to enhanced stability and viscosity that 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 xml:space="preserve">is </w:t>
      </w:r>
      <w:r w:rsidRPr="00954605">
        <w:rPr>
          <w:rFonts w:ascii="Times New Roman" w:hAnsi="Times New Roman" w:cs="Times New Roman"/>
          <w:sz w:val="24"/>
          <w:szCs w:val="24"/>
        </w:rPr>
        <w:t xml:space="preserve">beneficial for high-temperature </w:t>
      </w:r>
      <w:r w:rsidRPr="00954605">
        <w:rPr>
          <w:rFonts w:ascii="Times New Roman" w:hAnsi="Times New Roman" w:cs="Times New Roman"/>
          <w:sz w:val="24"/>
          <w:szCs w:val="24"/>
          <w:lang w:eastAsia="zh-CN"/>
        </w:rPr>
        <w:t>oil recovery</w:t>
      </w:r>
      <w:r w:rsidRPr="00954605">
        <w:rPr>
          <w:rFonts w:ascii="Times New Roman" w:hAnsi="Times New Roman" w:cs="Times New Roman"/>
          <w:sz w:val="24"/>
          <w:szCs w:val="24"/>
        </w:rPr>
        <w:t>.</w:t>
      </w:r>
      <w:r w:rsidR="001E1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864" w:rsidRPr="00954605" w:rsidRDefault="005E4864" w:rsidP="009546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52B" w:rsidRDefault="005E4864" w:rsidP="009546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605">
        <w:rPr>
          <w:rFonts w:ascii="Times New Roman" w:hAnsi="Times New Roman" w:cs="Times New Roman"/>
          <w:b/>
          <w:sz w:val="24"/>
          <w:szCs w:val="24"/>
        </w:rPr>
        <w:t>Keywords:</w:t>
      </w:r>
      <w:r w:rsidRPr="00954605">
        <w:rPr>
          <w:rFonts w:ascii="Times New Roman" w:hAnsi="Times New Roman" w:cs="Times New Roman"/>
          <w:sz w:val="24"/>
          <w:szCs w:val="24"/>
        </w:rPr>
        <w:t xml:space="preserve"> Enhanced oil recovery; Polymer flooding; Rheology; Hydrolysed polyacrylamide; Graphene oxide.</w:t>
      </w:r>
      <w:r w:rsidR="00954605" w:rsidRPr="009546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25CF" w:rsidRPr="00E94973" w:rsidRDefault="002F25CF" w:rsidP="00096ED1">
      <w:pPr>
        <w:pStyle w:val="NormalWeb"/>
        <w:shd w:val="clear" w:color="auto" w:fill="FFFFFF"/>
        <w:spacing w:before="0" w:beforeAutospacing="0" w:after="150" w:afterAutospacing="0" w:line="480" w:lineRule="auto"/>
        <w:jc w:val="both"/>
      </w:pPr>
    </w:p>
    <w:p w:rsidR="00096ED1" w:rsidRPr="00096ED1" w:rsidRDefault="00096ED1" w:rsidP="00096ED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605" w:rsidRPr="00954605" w:rsidRDefault="009546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54605" w:rsidRPr="009546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A32"/>
    <w:rsid w:val="00062606"/>
    <w:rsid w:val="00096ED1"/>
    <w:rsid w:val="001C7A32"/>
    <w:rsid w:val="001D2536"/>
    <w:rsid w:val="001E1DE6"/>
    <w:rsid w:val="002F25CF"/>
    <w:rsid w:val="005E4864"/>
    <w:rsid w:val="007B4631"/>
    <w:rsid w:val="00954605"/>
    <w:rsid w:val="00BC48A9"/>
    <w:rsid w:val="00CC4CEF"/>
    <w:rsid w:val="00E94973"/>
    <w:rsid w:val="00FB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25FDD8-AC0E-4322-91D2-A9E33BE8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A32"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096E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7A32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96ED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96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4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 Haruna [pm13mah]</dc:creator>
  <cp:keywords/>
  <dc:description/>
  <cp:lastModifiedBy>Maje Haruna [pm13mah]</cp:lastModifiedBy>
  <cp:revision>4</cp:revision>
  <dcterms:created xsi:type="dcterms:W3CDTF">2018-11-16T18:34:00Z</dcterms:created>
  <dcterms:modified xsi:type="dcterms:W3CDTF">2018-11-16T18:36:00Z</dcterms:modified>
</cp:coreProperties>
</file>