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2055" w:rsidRDefault="00852055" w:rsidP="00852055">
      <w:pPr>
        <w:pStyle w:val="Heading1"/>
        <w:spacing w:before="0"/>
        <w:jc w:val="center"/>
        <w:rPr>
          <w:rFonts w:ascii="Times New Roman" w:hAnsi="Times New Roman"/>
          <w:noProof/>
          <w:color w:val="000000"/>
          <w:sz w:val="24"/>
          <w:szCs w:val="24"/>
        </w:rPr>
      </w:pPr>
      <w:bookmarkStart w:id="0" w:name="_Toc478555801"/>
      <w:r>
        <w:rPr>
          <w:rFonts w:ascii="Times New Roman" w:hAnsi="Times New Roman"/>
          <w:noProof/>
          <w:color w:val="000000"/>
          <w:sz w:val="24"/>
          <w:szCs w:val="24"/>
        </w:rPr>
        <w:t>ABSTRACT</w:t>
      </w:r>
      <w:bookmarkEnd w:id="0"/>
    </w:p>
    <w:p w:rsidR="00852055" w:rsidRDefault="00852055" w:rsidP="00852055">
      <w:pPr>
        <w:spacing w:after="0" w:line="240" w:lineRule="atLeast"/>
        <w:jc w:val="center"/>
      </w:pPr>
    </w:p>
    <w:p w:rsidR="00852055" w:rsidRDefault="00852055" w:rsidP="00852055">
      <w:pPr>
        <w:spacing w:after="0" w:line="240" w:lineRule="atLeast"/>
        <w:jc w:val="center"/>
        <w:rPr>
          <w:rFonts w:asciiTheme="majorBidi" w:hAnsiTheme="majorBidi" w:cstheme="majorBidi"/>
          <w:b/>
          <w:bCs/>
          <w:sz w:val="24"/>
          <w:szCs w:val="24"/>
        </w:rPr>
      </w:pPr>
      <w:r>
        <w:rPr>
          <w:rFonts w:asciiTheme="majorBidi" w:hAnsiTheme="majorBidi" w:cstheme="majorBidi"/>
          <w:b/>
          <w:bCs/>
          <w:sz w:val="24"/>
          <w:szCs w:val="24"/>
        </w:rPr>
        <w:t>CHEMICAL DEMULSIFICATION FOR TREATING CRUDE OIL EMULSIONS</w:t>
      </w:r>
    </w:p>
    <w:p w:rsidR="00852055" w:rsidRDefault="00852055" w:rsidP="00852055">
      <w:pPr>
        <w:spacing w:after="0" w:line="240" w:lineRule="atLeast"/>
        <w:jc w:val="center"/>
        <w:rPr>
          <w:rFonts w:asciiTheme="majorBidi" w:hAnsiTheme="majorBidi" w:cstheme="majorBidi"/>
          <w:b/>
          <w:bCs/>
          <w:sz w:val="24"/>
          <w:szCs w:val="24"/>
        </w:rPr>
      </w:pPr>
    </w:p>
    <w:p w:rsidR="00852055" w:rsidRDefault="00852055" w:rsidP="00852055">
      <w:pPr>
        <w:spacing w:after="0" w:line="240" w:lineRule="atLeast"/>
        <w:jc w:val="center"/>
        <w:rPr>
          <w:rFonts w:asciiTheme="majorBidi" w:hAnsiTheme="majorBidi" w:cstheme="majorBidi"/>
          <w:b/>
          <w:bCs/>
          <w:sz w:val="24"/>
          <w:szCs w:val="24"/>
        </w:rPr>
      </w:pPr>
    </w:p>
    <w:p w:rsidR="00852055" w:rsidRDefault="00852055" w:rsidP="00852055">
      <w:pPr>
        <w:spacing w:after="0" w:line="240" w:lineRule="atLeast"/>
        <w:jc w:val="center"/>
        <w:rPr>
          <w:rFonts w:ascii="Times New Roman" w:eastAsia="Times New Roman" w:hAnsi="Times New Roman"/>
          <w:color w:val="FF0000"/>
          <w:sz w:val="24"/>
          <w:szCs w:val="24"/>
        </w:rPr>
      </w:pPr>
    </w:p>
    <w:p w:rsidR="00852055" w:rsidRDefault="00852055" w:rsidP="00852055">
      <w:pPr>
        <w:spacing w:after="0" w:line="360" w:lineRule="auto"/>
        <w:ind w:firstLine="720"/>
        <w:jc w:val="both"/>
        <w:rPr>
          <w:rFonts w:asciiTheme="majorBidi" w:eastAsia="Calibri" w:hAnsiTheme="majorBidi" w:cstheme="majorBidi"/>
          <w:sz w:val="24"/>
        </w:rPr>
      </w:pPr>
      <w:r>
        <w:rPr>
          <w:rFonts w:asciiTheme="majorBidi" w:eastAsia="Calibri" w:hAnsiTheme="majorBidi" w:cstheme="majorBidi"/>
          <w:sz w:val="24"/>
        </w:rPr>
        <w:t xml:space="preserve">During production and processing of petroleum the water in petroleum emulsion forms. Coalescence and combinations of spread droplets of water are inhibiting by interfacial barrier. This is because of existing emulsifying agents like resins and </w:t>
      </w:r>
      <w:proofErr w:type="spellStart"/>
      <w:r>
        <w:rPr>
          <w:rFonts w:asciiTheme="majorBidi" w:eastAsia="Calibri" w:hAnsiTheme="majorBidi" w:cstheme="majorBidi"/>
          <w:sz w:val="24"/>
        </w:rPr>
        <w:t>asphaltenes</w:t>
      </w:r>
      <w:proofErr w:type="spellEnd"/>
      <w:r>
        <w:rPr>
          <w:rFonts w:asciiTheme="majorBidi" w:eastAsia="Calibri" w:hAnsiTheme="majorBidi" w:cstheme="majorBidi"/>
          <w:sz w:val="24"/>
        </w:rPr>
        <w:t xml:space="preserve"> in petroleum; therefore it must be broken-down emulsions and separate water after petroleum production immediately for operative and economic causes. The studied work included applying five commercial demulsifies at different temperature, demulsifier concentration and different brine concentration to heavy and moderate crude oil quality. KD-3100, KD-3200, FD-6144, FD-6210 and RI35Q.</w:t>
      </w:r>
    </w:p>
    <w:p w:rsidR="00852055" w:rsidRDefault="00852055" w:rsidP="00852055">
      <w:pPr>
        <w:spacing w:after="0" w:line="360" w:lineRule="auto"/>
        <w:ind w:firstLine="720"/>
        <w:jc w:val="both"/>
        <w:rPr>
          <w:rFonts w:asciiTheme="majorBidi" w:eastAsia="Calibri" w:hAnsiTheme="majorBidi" w:cstheme="majorBidi"/>
          <w:sz w:val="24"/>
        </w:rPr>
      </w:pPr>
      <w:r>
        <w:rPr>
          <w:rFonts w:asciiTheme="majorBidi" w:eastAsia="Calibri" w:hAnsiTheme="majorBidi" w:cstheme="majorBidi"/>
          <w:sz w:val="24"/>
        </w:rPr>
        <w:t xml:space="preserve">The acquired results with commercial </w:t>
      </w:r>
      <w:proofErr w:type="spellStart"/>
      <w:r>
        <w:rPr>
          <w:rFonts w:asciiTheme="majorBidi" w:eastAsia="Calibri" w:hAnsiTheme="majorBidi" w:cstheme="majorBidi"/>
          <w:sz w:val="24"/>
        </w:rPr>
        <w:t>demulsifiers</w:t>
      </w:r>
      <w:proofErr w:type="spellEnd"/>
      <w:r>
        <w:rPr>
          <w:rFonts w:asciiTheme="majorBidi" w:eastAsia="Calibri" w:hAnsiTheme="majorBidi" w:cstheme="majorBidi"/>
          <w:sz w:val="24"/>
        </w:rPr>
        <w:t xml:space="preserve"> for </w:t>
      </w:r>
      <w:proofErr w:type="spellStart"/>
      <w:r>
        <w:rPr>
          <w:rFonts w:asciiTheme="majorBidi" w:eastAsia="Calibri" w:hAnsiTheme="majorBidi" w:cstheme="majorBidi"/>
          <w:sz w:val="24"/>
        </w:rPr>
        <w:t>Khurmala</w:t>
      </w:r>
      <w:proofErr w:type="spellEnd"/>
      <w:r>
        <w:rPr>
          <w:rFonts w:asciiTheme="majorBidi" w:eastAsia="Calibri" w:hAnsiTheme="majorBidi" w:cstheme="majorBidi"/>
          <w:sz w:val="24"/>
        </w:rPr>
        <w:t xml:space="preserve"> crude oil at 55 </w:t>
      </w:r>
      <w:proofErr w:type="spellStart"/>
      <w:r>
        <w:rPr>
          <w:rFonts w:asciiTheme="majorBidi" w:eastAsia="Calibri" w:hAnsiTheme="majorBidi" w:cstheme="majorBidi"/>
          <w:sz w:val="24"/>
          <w:vertAlign w:val="superscript"/>
        </w:rPr>
        <w:t>o</w:t>
      </w:r>
      <w:r>
        <w:rPr>
          <w:rFonts w:asciiTheme="majorBidi" w:eastAsia="Calibri" w:hAnsiTheme="majorBidi" w:cstheme="majorBidi"/>
          <w:sz w:val="24"/>
        </w:rPr>
        <w:t>C</w:t>
      </w:r>
      <w:proofErr w:type="spellEnd"/>
      <w:r>
        <w:rPr>
          <w:rFonts w:asciiTheme="majorBidi" w:eastAsia="Calibri" w:hAnsiTheme="majorBidi" w:cstheme="majorBidi"/>
          <w:sz w:val="24"/>
        </w:rPr>
        <w:t xml:space="preserve"> and 100 ppm KD-3100, KD-3200, FD-6144, FD-6210 and RI35Q are 78, 80.6, 78, 86 and 90 % respectively, and at 65 </w:t>
      </w:r>
      <w:proofErr w:type="spellStart"/>
      <w:r>
        <w:rPr>
          <w:rFonts w:asciiTheme="majorBidi" w:eastAsia="Calibri" w:hAnsiTheme="majorBidi" w:cstheme="majorBidi"/>
          <w:sz w:val="24"/>
          <w:vertAlign w:val="superscript"/>
        </w:rPr>
        <w:t>o</w:t>
      </w:r>
      <w:r>
        <w:rPr>
          <w:rFonts w:asciiTheme="majorBidi" w:eastAsia="Calibri" w:hAnsiTheme="majorBidi" w:cstheme="majorBidi"/>
          <w:sz w:val="24"/>
        </w:rPr>
        <w:t>C</w:t>
      </w:r>
      <w:proofErr w:type="spellEnd"/>
      <w:r>
        <w:rPr>
          <w:rFonts w:asciiTheme="majorBidi" w:eastAsia="Calibri" w:hAnsiTheme="majorBidi" w:cstheme="majorBidi"/>
          <w:sz w:val="24"/>
        </w:rPr>
        <w:t xml:space="preserve"> and 100 ppm KD-3100, KD-3200, FD-6144, FD-6210 and RI35Q are 87, 85, 91.3, 94 and 97 % respectively.</w:t>
      </w:r>
    </w:p>
    <w:p w:rsidR="00852055" w:rsidRDefault="00852055" w:rsidP="00852055">
      <w:pPr>
        <w:spacing w:after="0" w:line="360" w:lineRule="auto"/>
        <w:ind w:firstLine="720"/>
        <w:jc w:val="both"/>
        <w:rPr>
          <w:rFonts w:asciiTheme="majorBidi" w:eastAsia="Calibri" w:hAnsiTheme="majorBidi" w:cstheme="majorBidi"/>
          <w:sz w:val="24"/>
        </w:rPr>
      </w:pPr>
      <w:r>
        <w:rPr>
          <w:rFonts w:asciiTheme="majorBidi" w:eastAsia="Calibri" w:hAnsiTheme="majorBidi" w:cstheme="majorBidi"/>
          <w:sz w:val="24"/>
        </w:rPr>
        <w:t xml:space="preserve">In addition,  the attained results for </w:t>
      </w:r>
      <w:proofErr w:type="spellStart"/>
      <w:r>
        <w:rPr>
          <w:rFonts w:asciiTheme="majorBidi" w:eastAsia="Calibri" w:hAnsiTheme="majorBidi" w:cstheme="majorBidi"/>
          <w:sz w:val="24"/>
        </w:rPr>
        <w:t>Demir</w:t>
      </w:r>
      <w:proofErr w:type="spellEnd"/>
      <w:r>
        <w:rPr>
          <w:rFonts w:asciiTheme="majorBidi" w:eastAsia="Calibri" w:hAnsiTheme="majorBidi" w:cstheme="majorBidi"/>
          <w:sz w:val="24"/>
        </w:rPr>
        <w:t xml:space="preserve"> </w:t>
      </w:r>
      <w:proofErr w:type="spellStart"/>
      <w:r>
        <w:rPr>
          <w:rFonts w:asciiTheme="majorBidi" w:eastAsia="Calibri" w:hAnsiTheme="majorBidi" w:cstheme="majorBidi"/>
          <w:sz w:val="24"/>
        </w:rPr>
        <w:t>Dagh</w:t>
      </w:r>
      <w:proofErr w:type="spellEnd"/>
      <w:r>
        <w:rPr>
          <w:rFonts w:asciiTheme="majorBidi" w:eastAsia="Calibri" w:hAnsiTheme="majorBidi" w:cstheme="majorBidi"/>
          <w:sz w:val="24"/>
        </w:rPr>
        <w:t xml:space="preserve"> crude oil at 55 </w:t>
      </w:r>
      <w:proofErr w:type="spellStart"/>
      <w:r>
        <w:rPr>
          <w:rFonts w:asciiTheme="majorBidi" w:eastAsia="Calibri" w:hAnsiTheme="majorBidi" w:cstheme="majorBidi"/>
          <w:sz w:val="24"/>
          <w:vertAlign w:val="superscript"/>
        </w:rPr>
        <w:t>o</w:t>
      </w:r>
      <w:r>
        <w:rPr>
          <w:rFonts w:asciiTheme="majorBidi" w:eastAsia="Calibri" w:hAnsiTheme="majorBidi" w:cstheme="majorBidi"/>
          <w:sz w:val="24"/>
        </w:rPr>
        <w:t>C</w:t>
      </w:r>
      <w:proofErr w:type="spellEnd"/>
      <w:r>
        <w:rPr>
          <w:rFonts w:asciiTheme="majorBidi" w:eastAsia="Calibri" w:hAnsiTheme="majorBidi" w:cstheme="majorBidi"/>
          <w:sz w:val="24"/>
        </w:rPr>
        <w:t xml:space="preserve"> and 100 ppm KD-3100, KD-3200, FD-6144, FD-6210 and RI35Q were 63.3, 66.6, 65, 73 and 76.6 % respectively, and at 65 </w:t>
      </w:r>
      <w:proofErr w:type="spellStart"/>
      <w:r>
        <w:rPr>
          <w:rFonts w:asciiTheme="majorBidi" w:eastAsia="Calibri" w:hAnsiTheme="majorBidi" w:cstheme="majorBidi"/>
          <w:sz w:val="24"/>
          <w:vertAlign w:val="superscript"/>
        </w:rPr>
        <w:t>o</w:t>
      </w:r>
      <w:r>
        <w:rPr>
          <w:rFonts w:asciiTheme="majorBidi" w:eastAsia="Calibri" w:hAnsiTheme="majorBidi" w:cstheme="majorBidi"/>
          <w:sz w:val="24"/>
        </w:rPr>
        <w:t>C</w:t>
      </w:r>
      <w:proofErr w:type="spellEnd"/>
      <w:r>
        <w:rPr>
          <w:rFonts w:asciiTheme="majorBidi" w:eastAsia="Calibri" w:hAnsiTheme="majorBidi" w:cstheme="majorBidi"/>
          <w:sz w:val="24"/>
        </w:rPr>
        <w:t xml:space="preserve"> and 100 ppm KD-3100, KD-3200, FD-6144, FD-6210 and RI35Q were 77, 76.6, 80, 82 and 85 % respectively. Three different brine concentrations </w:t>
      </w:r>
      <w:proofErr w:type="spellStart"/>
      <w:r>
        <w:rPr>
          <w:rFonts w:asciiTheme="majorBidi" w:eastAsia="Calibri" w:hAnsiTheme="majorBidi" w:cstheme="majorBidi"/>
          <w:sz w:val="24"/>
        </w:rPr>
        <w:t>NaCl</w:t>
      </w:r>
      <w:proofErr w:type="spellEnd"/>
      <w:r>
        <w:rPr>
          <w:rFonts w:asciiTheme="majorBidi" w:eastAsia="Calibri" w:hAnsiTheme="majorBidi" w:cstheme="majorBidi"/>
          <w:sz w:val="24"/>
        </w:rPr>
        <w:t xml:space="preserve"> were prepared and used to evaluate water separations efficiency, and the optimum </w:t>
      </w:r>
      <w:proofErr w:type="spellStart"/>
      <w:r>
        <w:rPr>
          <w:rFonts w:asciiTheme="majorBidi" w:eastAsia="Calibri" w:hAnsiTheme="majorBidi" w:cstheme="majorBidi"/>
          <w:sz w:val="24"/>
        </w:rPr>
        <w:t>NaCl</w:t>
      </w:r>
      <w:proofErr w:type="spellEnd"/>
      <w:r>
        <w:rPr>
          <w:rFonts w:asciiTheme="majorBidi" w:eastAsia="Calibri" w:hAnsiTheme="majorBidi" w:cstheme="majorBidi"/>
          <w:sz w:val="24"/>
        </w:rPr>
        <w:t xml:space="preserve"> concentration was at 3.5 % </w:t>
      </w:r>
      <w:proofErr w:type="spellStart"/>
      <w:r>
        <w:rPr>
          <w:rFonts w:asciiTheme="majorBidi" w:eastAsia="Calibri" w:hAnsiTheme="majorBidi" w:cstheme="majorBidi"/>
          <w:sz w:val="24"/>
        </w:rPr>
        <w:t>NaCl</w:t>
      </w:r>
      <w:proofErr w:type="spellEnd"/>
      <w:r>
        <w:rPr>
          <w:rFonts w:asciiTheme="majorBidi" w:eastAsia="Calibri" w:hAnsiTheme="majorBidi" w:cstheme="majorBidi"/>
          <w:sz w:val="24"/>
        </w:rPr>
        <w:t xml:space="preserve"> concentration.</w:t>
      </w:r>
    </w:p>
    <w:p w:rsidR="00852055" w:rsidRDefault="00852055" w:rsidP="00852055">
      <w:pPr>
        <w:spacing w:after="160" w:line="360" w:lineRule="auto"/>
        <w:ind w:firstLine="720"/>
        <w:jc w:val="both"/>
        <w:rPr>
          <w:rFonts w:asciiTheme="majorBidi" w:eastAsia="Calibri" w:hAnsiTheme="majorBidi" w:cstheme="majorBidi"/>
          <w:sz w:val="24"/>
        </w:rPr>
      </w:pPr>
      <w:r>
        <w:rPr>
          <w:rFonts w:asciiTheme="majorBidi" w:eastAsia="Calibri" w:hAnsiTheme="majorBidi" w:cstheme="majorBidi"/>
          <w:sz w:val="24"/>
        </w:rPr>
        <w:t xml:space="preserve">The results obtained in combinations of FD-6144 and RI35Q demulsifier were 96 and 90.6 % while 1:1 and 1:3 </w:t>
      </w:r>
      <w:proofErr w:type="gramStart"/>
      <w:r>
        <w:rPr>
          <w:rFonts w:asciiTheme="majorBidi" w:eastAsia="Calibri" w:hAnsiTheme="majorBidi" w:cstheme="majorBidi"/>
          <w:sz w:val="24"/>
        </w:rPr>
        <w:t>ratio</w:t>
      </w:r>
      <w:proofErr w:type="gramEnd"/>
      <w:r>
        <w:rPr>
          <w:rFonts w:asciiTheme="majorBidi" w:eastAsia="Calibri" w:hAnsiTheme="majorBidi" w:cstheme="majorBidi"/>
          <w:sz w:val="24"/>
        </w:rPr>
        <w:t xml:space="preserve"> respectively at 55 </w:t>
      </w:r>
      <w:proofErr w:type="spellStart"/>
      <w:r>
        <w:rPr>
          <w:rFonts w:asciiTheme="majorBidi" w:eastAsia="Calibri" w:hAnsiTheme="majorBidi" w:cstheme="majorBidi"/>
          <w:sz w:val="24"/>
          <w:vertAlign w:val="superscript"/>
        </w:rPr>
        <w:t>o</w:t>
      </w:r>
      <w:r>
        <w:rPr>
          <w:rFonts w:asciiTheme="majorBidi" w:eastAsia="Calibri" w:hAnsiTheme="majorBidi" w:cstheme="majorBidi"/>
          <w:sz w:val="24"/>
        </w:rPr>
        <w:t>C</w:t>
      </w:r>
      <w:proofErr w:type="spellEnd"/>
      <w:r>
        <w:rPr>
          <w:rFonts w:asciiTheme="majorBidi" w:eastAsia="Calibri" w:hAnsiTheme="majorBidi" w:cstheme="majorBidi"/>
          <w:sz w:val="24"/>
        </w:rPr>
        <w:t xml:space="preserve"> for </w:t>
      </w:r>
      <w:proofErr w:type="spellStart"/>
      <w:r>
        <w:rPr>
          <w:rFonts w:asciiTheme="majorBidi" w:eastAsia="Calibri" w:hAnsiTheme="majorBidi" w:cstheme="majorBidi"/>
          <w:sz w:val="24"/>
        </w:rPr>
        <w:t>Khurmala</w:t>
      </w:r>
      <w:proofErr w:type="spellEnd"/>
      <w:r>
        <w:rPr>
          <w:rFonts w:asciiTheme="majorBidi" w:eastAsia="Calibri" w:hAnsiTheme="majorBidi" w:cstheme="majorBidi"/>
          <w:sz w:val="24"/>
        </w:rPr>
        <w:t xml:space="preserve"> crude oil. Furthermore, the outcomes were 98.6% and 93.3 % while 1:1 and 1:3 ratios respectively at 65 </w:t>
      </w:r>
      <w:proofErr w:type="spellStart"/>
      <w:r>
        <w:rPr>
          <w:rFonts w:asciiTheme="majorBidi" w:eastAsia="Calibri" w:hAnsiTheme="majorBidi" w:cstheme="majorBidi"/>
          <w:sz w:val="24"/>
          <w:vertAlign w:val="superscript"/>
        </w:rPr>
        <w:t>o</w:t>
      </w:r>
      <w:r>
        <w:rPr>
          <w:rFonts w:asciiTheme="majorBidi" w:eastAsia="Calibri" w:hAnsiTheme="majorBidi" w:cstheme="majorBidi"/>
          <w:sz w:val="24"/>
        </w:rPr>
        <w:t>C</w:t>
      </w:r>
      <w:proofErr w:type="spellEnd"/>
      <w:r>
        <w:rPr>
          <w:rFonts w:asciiTheme="majorBidi" w:eastAsia="Calibri" w:hAnsiTheme="majorBidi" w:cstheme="majorBidi"/>
          <w:sz w:val="24"/>
        </w:rPr>
        <w:t xml:space="preserve"> for </w:t>
      </w:r>
      <w:proofErr w:type="spellStart"/>
      <w:r>
        <w:rPr>
          <w:rFonts w:asciiTheme="majorBidi" w:eastAsia="Calibri" w:hAnsiTheme="majorBidi" w:cstheme="majorBidi"/>
          <w:sz w:val="24"/>
        </w:rPr>
        <w:t>Khurmala</w:t>
      </w:r>
      <w:proofErr w:type="spellEnd"/>
      <w:r>
        <w:rPr>
          <w:rFonts w:asciiTheme="majorBidi" w:eastAsia="Calibri" w:hAnsiTheme="majorBidi" w:cstheme="majorBidi"/>
          <w:sz w:val="24"/>
        </w:rPr>
        <w:t xml:space="preserve"> crude oil. The findings also obtained in </w:t>
      </w:r>
      <w:proofErr w:type="spellStart"/>
      <w:r>
        <w:rPr>
          <w:rFonts w:asciiTheme="majorBidi" w:eastAsia="Calibri" w:hAnsiTheme="majorBidi" w:cstheme="majorBidi"/>
          <w:sz w:val="24"/>
        </w:rPr>
        <w:t>Demir</w:t>
      </w:r>
      <w:proofErr w:type="spellEnd"/>
      <w:r>
        <w:rPr>
          <w:rFonts w:asciiTheme="majorBidi" w:eastAsia="Calibri" w:hAnsiTheme="majorBidi" w:cstheme="majorBidi"/>
          <w:sz w:val="24"/>
        </w:rPr>
        <w:t xml:space="preserve"> </w:t>
      </w:r>
      <w:proofErr w:type="spellStart"/>
      <w:r>
        <w:rPr>
          <w:rFonts w:asciiTheme="majorBidi" w:eastAsia="Calibri" w:hAnsiTheme="majorBidi" w:cstheme="majorBidi"/>
          <w:sz w:val="24"/>
        </w:rPr>
        <w:t>Dagh</w:t>
      </w:r>
      <w:proofErr w:type="spellEnd"/>
      <w:r>
        <w:rPr>
          <w:rFonts w:asciiTheme="majorBidi" w:eastAsia="Calibri" w:hAnsiTheme="majorBidi" w:cstheme="majorBidi"/>
          <w:sz w:val="24"/>
        </w:rPr>
        <w:t xml:space="preserve"> Crude oil were 78% and 63.3 % when 1:1 and 1:3 ratios respectively. And also 86.6% and 71 % are obtained when 1:1 and 1:3 ratios respectively at temperature 65 </w:t>
      </w:r>
      <w:proofErr w:type="spellStart"/>
      <w:r>
        <w:rPr>
          <w:rFonts w:asciiTheme="majorBidi" w:eastAsia="Calibri" w:hAnsiTheme="majorBidi" w:cstheme="majorBidi"/>
          <w:sz w:val="24"/>
          <w:vertAlign w:val="superscript"/>
        </w:rPr>
        <w:t>o</w:t>
      </w:r>
      <w:r>
        <w:rPr>
          <w:rFonts w:asciiTheme="majorBidi" w:eastAsia="Calibri" w:hAnsiTheme="majorBidi" w:cstheme="majorBidi"/>
          <w:sz w:val="24"/>
        </w:rPr>
        <w:t>C.</w:t>
      </w:r>
      <w:proofErr w:type="spellEnd"/>
      <w:r>
        <w:rPr>
          <w:rFonts w:asciiTheme="majorBidi" w:eastAsia="Calibri" w:hAnsiTheme="majorBidi" w:cstheme="majorBidi"/>
          <w:sz w:val="24"/>
        </w:rPr>
        <w:t xml:space="preserve"> </w:t>
      </w:r>
    </w:p>
    <w:p w:rsidR="00852055" w:rsidRDefault="00852055" w:rsidP="00852055">
      <w:pPr>
        <w:spacing w:after="0" w:line="360" w:lineRule="auto"/>
        <w:ind w:firstLine="720"/>
        <w:jc w:val="both"/>
        <w:rPr>
          <w:rFonts w:asciiTheme="majorBidi" w:eastAsia="Calibri" w:hAnsiTheme="majorBidi" w:cstheme="majorBidi"/>
          <w:sz w:val="24"/>
        </w:rPr>
      </w:pPr>
      <w:r>
        <w:rPr>
          <w:rFonts w:asciiTheme="majorBidi" w:eastAsia="Calibri" w:hAnsiTheme="majorBidi" w:cstheme="majorBidi"/>
          <w:sz w:val="24"/>
        </w:rPr>
        <w:t xml:space="preserve">The acquired results for changing brine concentrations for </w:t>
      </w:r>
      <w:proofErr w:type="spellStart"/>
      <w:r>
        <w:rPr>
          <w:rFonts w:asciiTheme="majorBidi" w:eastAsia="Calibri" w:hAnsiTheme="majorBidi" w:cstheme="majorBidi"/>
          <w:sz w:val="24"/>
        </w:rPr>
        <w:t>khurmala</w:t>
      </w:r>
      <w:proofErr w:type="spellEnd"/>
      <w:r>
        <w:rPr>
          <w:rFonts w:asciiTheme="majorBidi" w:eastAsia="Calibri" w:hAnsiTheme="majorBidi" w:cstheme="majorBidi"/>
          <w:sz w:val="24"/>
        </w:rPr>
        <w:t xml:space="preserve"> crude oil at 100 ppm of RI35Q and at 65 </w:t>
      </w:r>
      <w:proofErr w:type="spellStart"/>
      <w:r>
        <w:rPr>
          <w:rFonts w:asciiTheme="majorBidi" w:eastAsia="Calibri" w:hAnsiTheme="majorBidi" w:cstheme="majorBidi"/>
          <w:sz w:val="24"/>
          <w:vertAlign w:val="superscript"/>
        </w:rPr>
        <w:t>o</w:t>
      </w:r>
      <w:r>
        <w:rPr>
          <w:rFonts w:asciiTheme="majorBidi" w:eastAsia="Calibri" w:hAnsiTheme="majorBidi" w:cstheme="majorBidi"/>
          <w:sz w:val="24"/>
        </w:rPr>
        <w:t>C</w:t>
      </w:r>
      <w:proofErr w:type="spellEnd"/>
      <w:r>
        <w:rPr>
          <w:rFonts w:asciiTheme="majorBidi" w:eastAsia="Calibri" w:hAnsiTheme="majorBidi" w:cstheme="majorBidi"/>
          <w:sz w:val="24"/>
        </w:rPr>
        <w:t xml:space="preserve"> were 91%, 94.5% and 97 % for 0.5, 2 and 3.5 % of brine concentration respectively, However the result were 88%, 91% and 94 % for 0.5%, 2% and 3.5 % of brine concentration respectively at 100 ppm of FD-6144 and 65 </w:t>
      </w:r>
      <w:proofErr w:type="spellStart"/>
      <w:r>
        <w:rPr>
          <w:rFonts w:asciiTheme="majorBidi" w:eastAsia="Calibri" w:hAnsiTheme="majorBidi" w:cstheme="majorBidi"/>
          <w:sz w:val="24"/>
          <w:vertAlign w:val="superscript"/>
        </w:rPr>
        <w:t>o</w:t>
      </w:r>
      <w:r>
        <w:rPr>
          <w:rFonts w:asciiTheme="majorBidi" w:eastAsia="Calibri" w:hAnsiTheme="majorBidi" w:cstheme="majorBidi"/>
          <w:sz w:val="24"/>
        </w:rPr>
        <w:t>C.</w:t>
      </w:r>
      <w:proofErr w:type="spellEnd"/>
      <w:r>
        <w:rPr>
          <w:rFonts w:asciiTheme="majorBidi" w:eastAsia="Calibri" w:hAnsiTheme="majorBidi" w:cstheme="majorBidi"/>
          <w:sz w:val="24"/>
        </w:rPr>
        <w:t xml:space="preserve"> The attained results for changing  </w:t>
      </w:r>
    </w:p>
    <w:p w:rsidR="00852055" w:rsidRDefault="00852055" w:rsidP="00852055">
      <w:pPr>
        <w:spacing w:after="0" w:line="360" w:lineRule="auto"/>
        <w:ind w:firstLine="720"/>
        <w:jc w:val="both"/>
        <w:rPr>
          <w:rFonts w:asciiTheme="majorBidi" w:eastAsia="Calibri" w:hAnsiTheme="majorBidi" w:cstheme="majorBidi"/>
          <w:sz w:val="24"/>
        </w:rPr>
      </w:pPr>
    </w:p>
    <w:p w:rsidR="00852055" w:rsidRDefault="00852055" w:rsidP="00852055">
      <w:pPr>
        <w:spacing w:after="0" w:line="360" w:lineRule="auto"/>
        <w:ind w:firstLine="720"/>
        <w:jc w:val="both"/>
        <w:rPr>
          <w:rFonts w:asciiTheme="majorBidi" w:hAnsiTheme="majorBidi" w:cstheme="majorBidi"/>
          <w:sz w:val="24"/>
          <w:szCs w:val="24"/>
        </w:rPr>
      </w:pPr>
      <w:r>
        <w:rPr>
          <w:rFonts w:asciiTheme="majorBidi" w:hAnsiTheme="majorBidi" w:cstheme="majorBidi"/>
          <w:b/>
          <w:bCs/>
          <w:sz w:val="24"/>
          <w:szCs w:val="24"/>
        </w:rPr>
        <w:t xml:space="preserve">Keywords: </w:t>
      </w:r>
      <w:r>
        <w:rPr>
          <w:rFonts w:asciiTheme="majorBidi" w:hAnsiTheme="majorBidi" w:cstheme="majorBidi"/>
          <w:sz w:val="24"/>
          <w:szCs w:val="24"/>
        </w:rPr>
        <w:t xml:space="preserve">Breaking emulsion, Demulsifier, Emulsion, Emulsifying agent. </w:t>
      </w:r>
    </w:p>
    <w:p w:rsidR="0028595A" w:rsidRDefault="0028595A"/>
    <w:sectPr w:rsidR="0028595A" w:rsidSect="0028595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proofState w:spelling="clean" w:grammar="clean"/>
  <w:defaultTabStop w:val="720"/>
  <w:characterSpacingControl w:val="doNotCompress"/>
  <w:compat/>
  <w:rsids>
    <w:rsidRoot w:val="00852055"/>
    <w:rsid w:val="0028595A"/>
    <w:rsid w:val="004F608C"/>
    <w:rsid w:val="00852055"/>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2055"/>
  </w:style>
  <w:style w:type="paragraph" w:styleId="Heading1">
    <w:name w:val="heading 1"/>
    <w:basedOn w:val="Normal"/>
    <w:next w:val="Normal"/>
    <w:link w:val="Heading1Char"/>
    <w:uiPriority w:val="9"/>
    <w:qFormat/>
    <w:rsid w:val="0085205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2055"/>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divs>
    <w:div w:id="967515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357</Words>
  <Characters>2040</Characters>
  <Application>Microsoft Office Word</Application>
  <DocSecurity>0</DocSecurity>
  <Lines>17</Lines>
  <Paragraphs>4</Paragraphs>
  <ScaleCrop>false</ScaleCrop>
  <Company>By DR.Ahmed Saker 2o1O ;)</Company>
  <LinksUpToDate>false</LinksUpToDate>
  <CharactersWithSpaces>2393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Heidara Salih</dc:creator>
  <cp:keywords/>
  <dc:description/>
  <cp:lastModifiedBy>Heidara Salih</cp:lastModifiedBy>
  <cp:revision>2</cp:revision>
  <dcterms:created xsi:type="dcterms:W3CDTF">2017-09-09T23:10:00Z</dcterms:created>
  <dcterms:modified xsi:type="dcterms:W3CDTF">2017-09-09T23:16:00Z</dcterms:modified>
</cp:coreProperties>
</file>