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AF2" w:rsidRPr="00156A19" w:rsidRDefault="00376AF2" w:rsidP="00156A19">
      <w:pPr>
        <w:shd w:val="clear" w:color="auto" w:fill="FFFFFF"/>
        <w:spacing w:before="100" w:beforeAutospacing="1" w:after="0" w:line="390" w:lineRule="atLeast"/>
        <w:jc w:val="center"/>
        <w:outlineLvl w:val="1"/>
        <w:rPr>
          <w:rFonts w:ascii="Arial" w:eastAsia="Times New Roman" w:hAnsi="Arial" w:cs="Arial"/>
          <w:sz w:val="33"/>
          <w:szCs w:val="33"/>
          <w:lang w:eastAsia="en-GB"/>
        </w:rPr>
      </w:pPr>
      <w:r w:rsidRPr="00376AF2">
        <w:rPr>
          <w:rFonts w:ascii="Arial" w:eastAsia="Times New Roman" w:hAnsi="Arial" w:cs="Arial"/>
          <w:sz w:val="33"/>
          <w:szCs w:val="33"/>
          <w:lang w:eastAsia="en-GB"/>
        </w:rPr>
        <w:t>Cell phone associated headache: Is it new variant of chronic daily headache?</w:t>
      </w:r>
    </w:p>
    <w:p w:rsidR="00156A19" w:rsidRPr="00156A19" w:rsidRDefault="00156A19" w:rsidP="00156A19">
      <w:pPr>
        <w:shd w:val="clear" w:color="auto" w:fill="FFFFFF"/>
        <w:spacing w:before="100" w:beforeAutospacing="1" w:after="0" w:line="390" w:lineRule="atLeast"/>
        <w:jc w:val="center"/>
        <w:outlineLvl w:val="1"/>
        <w:rPr>
          <w:rFonts w:ascii="Arial" w:eastAsia="Times New Roman" w:hAnsi="Arial" w:cs="Arial"/>
          <w:sz w:val="33"/>
          <w:szCs w:val="33"/>
          <w:lang w:eastAsia="en-GB"/>
        </w:rPr>
      </w:pPr>
    </w:p>
    <w:p w:rsidR="00156A19" w:rsidRPr="00156A19" w:rsidRDefault="00156A19" w:rsidP="00156A19">
      <w:pPr>
        <w:jc w:val="center"/>
        <w:rPr>
          <w:b/>
          <w:bCs/>
          <w:i/>
          <w:iCs/>
          <w:sz w:val="24"/>
          <w:szCs w:val="24"/>
        </w:rPr>
      </w:pPr>
      <w:r w:rsidRPr="00156A19">
        <w:rPr>
          <w:b/>
          <w:bCs/>
          <w:i/>
          <w:iCs/>
          <w:sz w:val="24"/>
          <w:szCs w:val="24"/>
        </w:rPr>
        <w:t xml:space="preserve">DR SHABBIR </w:t>
      </w:r>
      <w:proofErr w:type="gramStart"/>
      <w:r w:rsidRPr="00156A19">
        <w:rPr>
          <w:b/>
          <w:bCs/>
          <w:i/>
          <w:iCs/>
          <w:sz w:val="24"/>
          <w:szCs w:val="24"/>
        </w:rPr>
        <w:t>SAIFUDDIN ,</w:t>
      </w:r>
      <w:proofErr w:type="gramEnd"/>
      <w:r w:rsidRPr="00156A19">
        <w:rPr>
          <w:b/>
          <w:bCs/>
          <w:i/>
          <w:iCs/>
          <w:sz w:val="24"/>
          <w:szCs w:val="24"/>
        </w:rPr>
        <w:t xml:space="preserve"> MD, </w:t>
      </w:r>
      <w:proofErr w:type="spellStart"/>
      <w:r w:rsidRPr="00156A19">
        <w:rPr>
          <w:b/>
          <w:bCs/>
          <w:i/>
          <w:iCs/>
          <w:sz w:val="24"/>
          <w:szCs w:val="24"/>
        </w:rPr>
        <w:t>MCh</w:t>
      </w:r>
      <w:proofErr w:type="spellEnd"/>
      <w:r w:rsidRPr="00156A19">
        <w:rPr>
          <w:b/>
          <w:bCs/>
          <w:i/>
          <w:iCs/>
          <w:sz w:val="24"/>
          <w:szCs w:val="24"/>
        </w:rPr>
        <w:t xml:space="preserve"> (ophthalmology)</w:t>
      </w:r>
    </w:p>
    <w:p w:rsidR="00156A19" w:rsidRPr="00156A19" w:rsidRDefault="00156A19" w:rsidP="00156A19">
      <w:pPr>
        <w:jc w:val="center"/>
        <w:rPr>
          <w:b/>
          <w:bCs/>
          <w:i/>
          <w:iCs/>
          <w:sz w:val="24"/>
          <w:szCs w:val="24"/>
        </w:rPr>
      </w:pPr>
      <w:r w:rsidRPr="00156A19">
        <w:rPr>
          <w:b/>
          <w:bCs/>
          <w:i/>
          <w:iCs/>
          <w:sz w:val="24"/>
          <w:szCs w:val="24"/>
        </w:rPr>
        <w:t>JANSONS HOSPITAL, BUR DUBAI, DUBAI, UNITED ARAB EMIRATES</w:t>
      </w:r>
    </w:p>
    <w:p w:rsidR="00156A19" w:rsidRPr="00376AF2" w:rsidRDefault="00156A19" w:rsidP="00376AF2">
      <w:pPr>
        <w:shd w:val="clear" w:color="auto" w:fill="FFFFFF"/>
        <w:spacing w:before="100" w:beforeAutospacing="1" w:after="0" w:line="390" w:lineRule="atLeast"/>
        <w:outlineLvl w:val="1"/>
        <w:rPr>
          <w:rFonts w:ascii="Arial" w:eastAsia="Times New Roman" w:hAnsi="Arial" w:cs="Arial"/>
          <w:color w:val="555555"/>
          <w:sz w:val="33"/>
          <w:szCs w:val="33"/>
          <w:lang w:eastAsia="en-GB"/>
        </w:rPr>
      </w:pPr>
    </w:p>
    <w:p w:rsidR="00376AF2" w:rsidRPr="00376AF2" w:rsidRDefault="00376AF2" w:rsidP="00376AF2">
      <w:pPr>
        <w:shd w:val="clear" w:color="auto" w:fill="FFFFFF"/>
        <w:spacing w:before="100" w:beforeAutospacing="1" w:after="0" w:line="390" w:lineRule="atLeast"/>
        <w:outlineLvl w:val="1"/>
        <w:rPr>
          <w:rFonts w:ascii="Arial" w:eastAsia="Times New Roman" w:hAnsi="Arial" w:cs="Arial"/>
          <w:sz w:val="33"/>
          <w:szCs w:val="33"/>
          <w:lang w:eastAsia="en-GB"/>
        </w:rPr>
      </w:pPr>
      <w:bookmarkStart w:id="0" w:name="_i980"/>
      <w:bookmarkEnd w:id="0"/>
      <w:r w:rsidRPr="00376AF2">
        <w:rPr>
          <w:rFonts w:ascii="Arial" w:eastAsia="Times New Roman" w:hAnsi="Arial" w:cs="Arial"/>
          <w:sz w:val="33"/>
          <w:szCs w:val="33"/>
          <w:lang w:eastAsia="en-GB"/>
        </w:rPr>
        <w:t>Objectives</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There are more than three billion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uses across the globe across all socio economics standards of population. Health related issues related to mobile or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are topic of active debate and under active evaluation. There is hardly any data on headache associat</w:t>
      </w:r>
      <w:r w:rsidR="00156A19">
        <w:rPr>
          <w:rFonts w:ascii="Arial" w:eastAsia="Times New Roman" w:hAnsi="Arial" w:cs="Arial"/>
          <w:sz w:val="24"/>
          <w:szCs w:val="24"/>
          <w:lang w:eastAsia="en-GB"/>
        </w:rPr>
        <w:t xml:space="preserve">ed with </w:t>
      </w:r>
      <w:proofErr w:type="spellStart"/>
      <w:r w:rsidR="00156A19">
        <w:rPr>
          <w:rFonts w:ascii="Arial" w:eastAsia="Times New Roman" w:hAnsi="Arial" w:cs="Arial"/>
          <w:sz w:val="24"/>
          <w:szCs w:val="24"/>
          <w:lang w:eastAsia="en-GB"/>
        </w:rPr>
        <w:t>cellphone</w:t>
      </w:r>
      <w:proofErr w:type="spellEnd"/>
      <w:r w:rsidR="00156A19">
        <w:rPr>
          <w:rFonts w:ascii="Arial" w:eastAsia="Times New Roman" w:hAnsi="Arial" w:cs="Arial"/>
          <w:sz w:val="24"/>
          <w:szCs w:val="24"/>
          <w:lang w:eastAsia="en-GB"/>
        </w:rPr>
        <w:t xml:space="preserve"> use in medical literature. </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Here we present atypical cases who reported chronic daily headache related only with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use</w:t>
      </w:r>
    </w:p>
    <w:p w:rsidR="00376AF2" w:rsidRPr="00376AF2" w:rsidRDefault="00376AF2" w:rsidP="00376AF2">
      <w:pPr>
        <w:shd w:val="clear" w:color="auto" w:fill="FFFFFF"/>
        <w:spacing w:before="100" w:beforeAutospacing="1" w:after="0" w:line="390" w:lineRule="atLeast"/>
        <w:outlineLvl w:val="1"/>
        <w:rPr>
          <w:rFonts w:ascii="Arial" w:eastAsia="Times New Roman" w:hAnsi="Arial" w:cs="Arial"/>
          <w:sz w:val="33"/>
          <w:szCs w:val="33"/>
          <w:lang w:eastAsia="en-GB"/>
        </w:rPr>
      </w:pPr>
      <w:bookmarkStart w:id="1" w:name="_i981"/>
      <w:bookmarkEnd w:id="1"/>
      <w:r w:rsidRPr="00376AF2">
        <w:rPr>
          <w:rFonts w:ascii="Arial" w:eastAsia="Times New Roman" w:hAnsi="Arial" w:cs="Arial"/>
          <w:sz w:val="33"/>
          <w:szCs w:val="33"/>
          <w:lang w:eastAsia="en-GB"/>
        </w:rPr>
        <w:t>Methods</w:t>
      </w:r>
    </w:p>
    <w:p w:rsidR="00376AF2" w:rsidRPr="00376AF2" w:rsidRDefault="00156A19"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Pr>
          <w:rFonts w:ascii="Arial" w:eastAsia="Times New Roman" w:hAnsi="Arial" w:cs="Arial"/>
          <w:sz w:val="24"/>
          <w:szCs w:val="24"/>
          <w:lang w:eastAsia="en-GB"/>
        </w:rPr>
        <w:t>T</w:t>
      </w:r>
      <w:r w:rsidR="00376AF2" w:rsidRPr="00376AF2">
        <w:rPr>
          <w:rFonts w:ascii="Arial" w:eastAsia="Times New Roman" w:hAnsi="Arial" w:cs="Arial"/>
          <w:sz w:val="24"/>
          <w:szCs w:val="24"/>
          <w:lang w:eastAsia="en-GB"/>
        </w:rPr>
        <w:t>his is case report of 4 patients</w:t>
      </w:r>
      <w:r>
        <w:rPr>
          <w:rFonts w:ascii="Arial" w:eastAsia="Times New Roman" w:hAnsi="Arial" w:cs="Arial"/>
          <w:sz w:val="24"/>
          <w:szCs w:val="24"/>
          <w:lang w:eastAsia="en-GB"/>
        </w:rPr>
        <w:t xml:space="preserve"> </w:t>
      </w:r>
      <w:proofErr w:type="gramStart"/>
      <w:r>
        <w:rPr>
          <w:rFonts w:ascii="Arial" w:eastAsia="Times New Roman" w:hAnsi="Arial" w:cs="Arial"/>
          <w:sz w:val="24"/>
          <w:szCs w:val="24"/>
          <w:lang w:eastAsia="en-GB"/>
        </w:rPr>
        <w:t>from  U.A.E</w:t>
      </w:r>
      <w:proofErr w:type="gramEnd"/>
      <w:r>
        <w:rPr>
          <w:rFonts w:ascii="Arial" w:eastAsia="Times New Roman" w:hAnsi="Arial" w:cs="Arial"/>
          <w:sz w:val="24"/>
          <w:szCs w:val="24"/>
          <w:lang w:eastAsia="en-GB"/>
        </w:rPr>
        <w:t>.. We followed patients from OPD basis from 2016 to 2018</w:t>
      </w:r>
      <w:r w:rsidR="00376AF2" w:rsidRPr="00376AF2">
        <w:rPr>
          <w:rFonts w:ascii="Arial" w:eastAsia="Times New Roman" w:hAnsi="Arial" w:cs="Arial"/>
          <w:sz w:val="24"/>
          <w:szCs w:val="24"/>
          <w:lang w:eastAsia="en-GB"/>
        </w:rPr>
        <w:t xml:space="preserve"> prospectively for six months or more. There MRI and other lab parameters were normal and no evidence of secondary headache ethology.</w:t>
      </w:r>
    </w:p>
    <w:p w:rsidR="00376AF2" w:rsidRPr="00376AF2" w:rsidRDefault="00376AF2" w:rsidP="00376AF2">
      <w:pPr>
        <w:shd w:val="clear" w:color="auto" w:fill="FFFFFF"/>
        <w:spacing w:before="100" w:beforeAutospacing="1" w:after="0" w:line="390" w:lineRule="atLeast"/>
        <w:outlineLvl w:val="1"/>
        <w:rPr>
          <w:rFonts w:ascii="Arial" w:eastAsia="Times New Roman" w:hAnsi="Arial" w:cs="Arial"/>
          <w:sz w:val="33"/>
          <w:szCs w:val="33"/>
          <w:lang w:eastAsia="en-GB"/>
        </w:rPr>
      </w:pPr>
      <w:bookmarkStart w:id="2" w:name="_i982"/>
      <w:bookmarkEnd w:id="2"/>
      <w:r w:rsidRPr="00376AF2">
        <w:rPr>
          <w:rFonts w:ascii="Arial" w:eastAsia="Times New Roman" w:hAnsi="Arial" w:cs="Arial"/>
          <w:sz w:val="33"/>
          <w:szCs w:val="33"/>
          <w:lang w:eastAsia="en-GB"/>
        </w:rPr>
        <w:t>Results</w:t>
      </w:r>
    </w:p>
    <w:p w:rsidR="00376AF2" w:rsidRPr="00376AF2" w:rsidRDefault="00156A19"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Pr>
          <w:rFonts w:ascii="Arial" w:eastAsia="Times New Roman" w:hAnsi="Arial" w:cs="Arial"/>
          <w:sz w:val="24"/>
          <w:szCs w:val="24"/>
          <w:lang w:eastAsia="en-GB"/>
        </w:rPr>
        <w:t>In 2016 to 2018</w:t>
      </w:r>
      <w:r w:rsidR="00376AF2" w:rsidRPr="00376AF2">
        <w:rPr>
          <w:rFonts w:ascii="Arial" w:eastAsia="Times New Roman" w:hAnsi="Arial" w:cs="Arial"/>
          <w:sz w:val="24"/>
          <w:szCs w:val="24"/>
          <w:lang w:eastAsia="en-GB"/>
        </w:rPr>
        <w:t xml:space="preserve"> patients out patients basis follow up we have noted avoidance of </w:t>
      </w:r>
      <w:proofErr w:type="spellStart"/>
      <w:r w:rsidR="00376AF2" w:rsidRPr="00376AF2">
        <w:rPr>
          <w:rFonts w:ascii="Arial" w:eastAsia="Times New Roman" w:hAnsi="Arial" w:cs="Arial"/>
          <w:sz w:val="24"/>
          <w:szCs w:val="24"/>
          <w:lang w:eastAsia="en-GB"/>
        </w:rPr>
        <w:t>cellphone</w:t>
      </w:r>
      <w:proofErr w:type="spellEnd"/>
      <w:r w:rsidR="00376AF2" w:rsidRPr="00376AF2">
        <w:rPr>
          <w:rFonts w:ascii="Arial" w:eastAsia="Times New Roman" w:hAnsi="Arial" w:cs="Arial"/>
          <w:sz w:val="24"/>
          <w:szCs w:val="24"/>
          <w:lang w:eastAsia="en-GB"/>
        </w:rPr>
        <w:t xml:space="preserve"> during migraine episode is new avoidance </w:t>
      </w:r>
      <w:proofErr w:type="gramStart"/>
      <w:r w:rsidR="00376AF2" w:rsidRPr="00376AF2">
        <w:rPr>
          <w:rFonts w:ascii="Arial" w:eastAsia="Times New Roman" w:hAnsi="Arial" w:cs="Arial"/>
          <w:sz w:val="24"/>
          <w:szCs w:val="24"/>
          <w:lang w:eastAsia="en-GB"/>
        </w:rPr>
        <w:t>behaviour(</w:t>
      </w:r>
      <w:proofErr w:type="gramEnd"/>
      <w:r w:rsidR="00376AF2" w:rsidRPr="00376AF2">
        <w:rPr>
          <w:rFonts w:ascii="Arial" w:eastAsia="Times New Roman" w:hAnsi="Arial" w:cs="Arial"/>
          <w:sz w:val="24"/>
          <w:szCs w:val="24"/>
          <w:lang w:eastAsia="en-GB"/>
        </w:rPr>
        <w:t>60%)</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Here we report four patients who had stereotypical pattern of headache related to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only. They reported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for at least s</w:t>
      </w:r>
      <w:r w:rsidR="00156A19">
        <w:rPr>
          <w:rFonts w:ascii="Arial" w:eastAsia="Times New Roman" w:hAnsi="Arial" w:cs="Arial"/>
          <w:sz w:val="24"/>
          <w:szCs w:val="24"/>
          <w:lang w:eastAsia="en-GB"/>
        </w:rPr>
        <w:t>ix hours per day for more than 2</w:t>
      </w:r>
      <w:r w:rsidRPr="00376AF2">
        <w:rPr>
          <w:rFonts w:ascii="Arial" w:eastAsia="Times New Roman" w:hAnsi="Arial" w:cs="Arial"/>
          <w:sz w:val="24"/>
          <w:szCs w:val="24"/>
          <w:lang w:eastAsia="en-GB"/>
        </w:rPr>
        <w:t xml:space="preserve"> years on regular basis.</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The reported headache pattern was more than fifteen days headache per month for more than six months, mostly dull</w:t>
      </w:r>
      <w:r w:rsidR="00156A19">
        <w:rPr>
          <w:rFonts w:ascii="Arial" w:eastAsia="Times New Roman" w:hAnsi="Arial" w:cs="Arial"/>
          <w:sz w:val="24"/>
          <w:szCs w:val="24"/>
          <w:lang w:eastAsia="en-GB"/>
        </w:rPr>
        <w:t xml:space="preserve"> </w:t>
      </w:r>
      <w:r w:rsidRPr="00376AF2">
        <w:rPr>
          <w:rFonts w:ascii="Arial" w:eastAsia="Times New Roman" w:hAnsi="Arial" w:cs="Arial"/>
          <w:sz w:val="24"/>
          <w:szCs w:val="24"/>
          <w:lang w:eastAsia="en-GB"/>
        </w:rPr>
        <w:t xml:space="preserve">aching in nature but disturbing the work and activities of daily living. There was no </w:t>
      </w:r>
      <w:proofErr w:type="gramStart"/>
      <w:r w:rsidRPr="00376AF2">
        <w:rPr>
          <w:rFonts w:ascii="Arial" w:eastAsia="Times New Roman" w:hAnsi="Arial" w:cs="Arial"/>
          <w:sz w:val="24"/>
          <w:szCs w:val="24"/>
          <w:lang w:eastAsia="en-GB"/>
        </w:rPr>
        <w:t>photo</w:t>
      </w:r>
      <w:r w:rsidR="00156A19">
        <w:rPr>
          <w:rFonts w:ascii="Arial" w:eastAsia="Times New Roman" w:hAnsi="Arial" w:cs="Arial"/>
          <w:sz w:val="24"/>
          <w:szCs w:val="24"/>
          <w:lang w:eastAsia="en-GB"/>
        </w:rPr>
        <w:t xml:space="preserve">phobia </w:t>
      </w:r>
      <w:r w:rsidRPr="00376AF2">
        <w:rPr>
          <w:rFonts w:ascii="Arial" w:eastAsia="Times New Roman" w:hAnsi="Arial" w:cs="Arial"/>
          <w:sz w:val="24"/>
          <w:szCs w:val="24"/>
          <w:lang w:eastAsia="en-GB"/>
        </w:rPr>
        <w:t xml:space="preserve"> or</w:t>
      </w:r>
      <w:proofErr w:type="gramEnd"/>
      <w:r w:rsidRPr="00376AF2">
        <w:rPr>
          <w:rFonts w:ascii="Arial" w:eastAsia="Times New Roman" w:hAnsi="Arial" w:cs="Arial"/>
          <w:sz w:val="24"/>
          <w:szCs w:val="24"/>
          <w:lang w:eastAsia="en-GB"/>
        </w:rPr>
        <w:t xml:space="preserve"> </w:t>
      </w:r>
      <w:proofErr w:type="spellStart"/>
      <w:r w:rsidRPr="00376AF2">
        <w:rPr>
          <w:rFonts w:ascii="Arial" w:eastAsia="Times New Roman" w:hAnsi="Arial" w:cs="Arial"/>
          <w:sz w:val="24"/>
          <w:szCs w:val="24"/>
          <w:lang w:eastAsia="en-GB"/>
        </w:rPr>
        <w:t>phonophobia</w:t>
      </w:r>
      <w:proofErr w:type="spellEnd"/>
      <w:r w:rsidRPr="00376AF2">
        <w:rPr>
          <w:rFonts w:ascii="Arial" w:eastAsia="Times New Roman" w:hAnsi="Arial" w:cs="Arial"/>
          <w:sz w:val="24"/>
          <w:szCs w:val="24"/>
          <w:lang w:eastAsia="en-GB"/>
        </w:rPr>
        <w:t xml:space="preserve"> or nausea </w:t>
      </w:r>
      <w:r w:rsidRPr="00376AF2">
        <w:rPr>
          <w:rFonts w:ascii="Arial" w:eastAsia="Times New Roman" w:hAnsi="Arial" w:cs="Arial"/>
          <w:sz w:val="24"/>
          <w:szCs w:val="24"/>
          <w:lang w:eastAsia="en-GB"/>
        </w:rPr>
        <w:lastRenderedPageBreak/>
        <w:t>associated with headache. Dull</w:t>
      </w:r>
      <w:r w:rsidR="00156A19">
        <w:rPr>
          <w:rFonts w:ascii="Arial" w:eastAsia="Times New Roman" w:hAnsi="Arial" w:cs="Arial"/>
          <w:sz w:val="24"/>
          <w:szCs w:val="24"/>
          <w:lang w:eastAsia="en-GB"/>
        </w:rPr>
        <w:t xml:space="preserve"> </w:t>
      </w:r>
      <w:r w:rsidRPr="00376AF2">
        <w:rPr>
          <w:rFonts w:ascii="Arial" w:eastAsia="Times New Roman" w:hAnsi="Arial" w:cs="Arial"/>
          <w:sz w:val="24"/>
          <w:szCs w:val="24"/>
          <w:lang w:eastAsia="en-GB"/>
        </w:rPr>
        <w:t>aching headache satisfies IHS chronic daily criteria. Two reported starting associated with stress and two denied any form of stress. There was no significant relief with routine treatment and counselling. Two patients changed job which involves less or no use of mobile phone</w:t>
      </w:r>
    </w:p>
    <w:p w:rsidR="00376AF2" w:rsidRPr="00376AF2" w:rsidRDefault="00156A19"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Pr>
          <w:rFonts w:ascii="Arial" w:eastAsia="Times New Roman" w:hAnsi="Arial" w:cs="Arial"/>
          <w:sz w:val="24"/>
          <w:szCs w:val="24"/>
          <w:lang w:eastAsia="en-GB"/>
        </w:rPr>
        <w:t>In 2016 to 2018</w:t>
      </w:r>
      <w:r w:rsidR="00376AF2" w:rsidRPr="00376AF2">
        <w:rPr>
          <w:rFonts w:ascii="Arial" w:eastAsia="Times New Roman" w:hAnsi="Arial" w:cs="Arial"/>
          <w:sz w:val="24"/>
          <w:szCs w:val="24"/>
          <w:lang w:eastAsia="en-GB"/>
        </w:rPr>
        <w:t xml:space="preserve"> patients out</w:t>
      </w:r>
      <w:r>
        <w:rPr>
          <w:rFonts w:ascii="Arial" w:eastAsia="Times New Roman" w:hAnsi="Arial" w:cs="Arial"/>
          <w:sz w:val="24"/>
          <w:szCs w:val="24"/>
          <w:lang w:eastAsia="en-GB"/>
        </w:rPr>
        <w:t>-</w:t>
      </w:r>
      <w:r w:rsidR="00376AF2" w:rsidRPr="00376AF2">
        <w:rPr>
          <w:rFonts w:ascii="Arial" w:eastAsia="Times New Roman" w:hAnsi="Arial" w:cs="Arial"/>
          <w:sz w:val="24"/>
          <w:szCs w:val="24"/>
          <w:lang w:eastAsia="en-GB"/>
        </w:rPr>
        <w:t xml:space="preserve">patients basis follow up we have noted avoidance of </w:t>
      </w:r>
      <w:proofErr w:type="spellStart"/>
      <w:r w:rsidR="00376AF2" w:rsidRPr="00376AF2">
        <w:rPr>
          <w:rFonts w:ascii="Arial" w:eastAsia="Times New Roman" w:hAnsi="Arial" w:cs="Arial"/>
          <w:sz w:val="24"/>
          <w:szCs w:val="24"/>
          <w:lang w:eastAsia="en-GB"/>
        </w:rPr>
        <w:t>cellphone</w:t>
      </w:r>
      <w:proofErr w:type="spellEnd"/>
      <w:r w:rsidR="00376AF2" w:rsidRPr="00376AF2">
        <w:rPr>
          <w:rFonts w:ascii="Arial" w:eastAsia="Times New Roman" w:hAnsi="Arial" w:cs="Arial"/>
          <w:sz w:val="24"/>
          <w:szCs w:val="24"/>
          <w:lang w:eastAsia="en-GB"/>
        </w:rPr>
        <w:t xml:space="preserve"> during migraine episode is new avoidance </w:t>
      </w:r>
      <w:proofErr w:type="gramStart"/>
      <w:r w:rsidR="00376AF2" w:rsidRPr="00376AF2">
        <w:rPr>
          <w:rFonts w:ascii="Arial" w:eastAsia="Times New Roman" w:hAnsi="Arial" w:cs="Arial"/>
          <w:sz w:val="24"/>
          <w:szCs w:val="24"/>
          <w:lang w:eastAsia="en-GB"/>
        </w:rPr>
        <w:t>behaviour(</w:t>
      </w:r>
      <w:proofErr w:type="gramEnd"/>
      <w:r w:rsidR="00376AF2" w:rsidRPr="00376AF2">
        <w:rPr>
          <w:rFonts w:ascii="Arial" w:eastAsia="Times New Roman" w:hAnsi="Arial" w:cs="Arial"/>
          <w:sz w:val="24"/>
          <w:szCs w:val="24"/>
          <w:lang w:eastAsia="en-GB"/>
        </w:rPr>
        <w:t>60%)</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Here we report four patients who had stereotypical pattern of headache related to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only. They reported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for at least six hours per day for more than 3 years on regular basis. The reported headache pattern was more than fifteen days headache per month for more than six months, mostly dull</w:t>
      </w:r>
      <w:r w:rsidR="00156A19">
        <w:rPr>
          <w:rFonts w:ascii="Arial" w:eastAsia="Times New Roman" w:hAnsi="Arial" w:cs="Arial"/>
          <w:sz w:val="24"/>
          <w:szCs w:val="24"/>
          <w:lang w:eastAsia="en-GB"/>
        </w:rPr>
        <w:t xml:space="preserve"> </w:t>
      </w:r>
      <w:r w:rsidRPr="00376AF2">
        <w:rPr>
          <w:rFonts w:ascii="Arial" w:eastAsia="Times New Roman" w:hAnsi="Arial" w:cs="Arial"/>
          <w:sz w:val="24"/>
          <w:szCs w:val="24"/>
          <w:lang w:eastAsia="en-GB"/>
        </w:rPr>
        <w:t xml:space="preserve">aching in nature but disturbing the work and activities of daily living. There was no photo or </w:t>
      </w:r>
      <w:proofErr w:type="spellStart"/>
      <w:r w:rsidRPr="00376AF2">
        <w:rPr>
          <w:rFonts w:ascii="Arial" w:eastAsia="Times New Roman" w:hAnsi="Arial" w:cs="Arial"/>
          <w:sz w:val="24"/>
          <w:szCs w:val="24"/>
          <w:lang w:eastAsia="en-GB"/>
        </w:rPr>
        <w:t>phonophobia</w:t>
      </w:r>
      <w:proofErr w:type="spellEnd"/>
      <w:r w:rsidRPr="00376AF2">
        <w:rPr>
          <w:rFonts w:ascii="Arial" w:eastAsia="Times New Roman" w:hAnsi="Arial" w:cs="Arial"/>
          <w:sz w:val="24"/>
          <w:szCs w:val="24"/>
          <w:lang w:eastAsia="en-GB"/>
        </w:rPr>
        <w:t xml:space="preserve"> or nausea associated with headache. Dull</w:t>
      </w:r>
      <w:r w:rsidR="00156A19">
        <w:rPr>
          <w:rFonts w:ascii="Arial" w:eastAsia="Times New Roman" w:hAnsi="Arial" w:cs="Arial"/>
          <w:sz w:val="24"/>
          <w:szCs w:val="24"/>
          <w:lang w:eastAsia="en-GB"/>
        </w:rPr>
        <w:t xml:space="preserve"> </w:t>
      </w:r>
      <w:r w:rsidRPr="00376AF2">
        <w:rPr>
          <w:rFonts w:ascii="Arial" w:eastAsia="Times New Roman" w:hAnsi="Arial" w:cs="Arial"/>
          <w:sz w:val="24"/>
          <w:szCs w:val="24"/>
          <w:lang w:eastAsia="en-GB"/>
        </w:rPr>
        <w:t>aching headache satisfies IHS chronic daily criteria. Two reported starting associated with stress and two denied any form of stress. There was no significant relief with routine treatment and counselling. Two patients changed job which involves less or no use of mobile phone</w:t>
      </w:r>
    </w:p>
    <w:p w:rsidR="00376AF2" w:rsidRPr="00376AF2" w:rsidRDefault="00376AF2" w:rsidP="00376AF2">
      <w:pPr>
        <w:shd w:val="clear" w:color="auto" w:fill="FFFFFF"/>
        <w:spacing w:before="100" w:beforeAutospacing="1" w:after="0" w:line="390" w:lineRule="atLeast"/>
        <w:outlineLvl w:val="1"/>
        <w:rPr>
          <w:rFonts w:ascii="Arial" w:eastAsia="Times New Roman" w:hAnsi="Arial" w:cs="Arial"/>
          <w:sz w:val="33"/>
          <w:szCs w:val="33"/>
          <w:lang w:eastAsia="en-GB"/>
        </w:rPr>
      </w:pPr>
      <w:bookmarkStart w:id="3" w:name="_i983"/>
      <w:bookmarkEnd w:id="3"/>
      <w:r w:rsidRPr="00376AF2">
        <w:rPr>
          <w:rFonts w:ascii="Arial" w:eastAsia="Times New Roman" w:hAnsi="Arial" w:cs="Arial"/>
          <w:sz w:val="33"/>
          <w:szCs w:val="33"/>
          <w:lang w:eastAsia="en-GB"/>
        </w:rPr>
        <w:t>Conclusion</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is part of everyday life for most of adults worldwide. Excessive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with possible underlying stress may trigger a form of chronic daily headach</w:t>
      </w:r>
      <w:r w:rsidR="00156A19">
        <w:rPr>
          <w:rFonts w:ascii="Arial" w:eastAsia="Times New Roman" w:hAnsi="Arial" w:cs="Arial"/>
          <w:sz w:val="24"/>
          <w:szCs w:val="24"/>
          <w:lang w:eastAsia="en-GB"/>
        </w:rPr>
        <w:t>e in few patients, this form is tough to treat as well.</w:t>
      </w:r>
      <w:bookmarkStart w:id="4" w:name="_GoBack"/>
      <w:bookmarkEnd w:id="4"/>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This entity needs further evaluation, follow up and more assessment. In patients of chronic headache use of cell phone and its association should be actively searched for.</w:t>
      </w:r>
    </w:p>
    <w:p w:rsidR="00376AF2" w:rsidRPr="00376AF2" w:rsidRDefault="00376AF2" w:rsidP="00376AF2">
      <w:pPr>
        <w:shd w:val="clear" w:color="auto" w:fill="FFFFFF"/>
        <w:spacing w:before="100" w:beforeAutospacing="1" w:after="100" w:afterAutospacing="1" w:line="390" w:lineRule="atLeast"/>
        <w:ind w:left="300"/>
        <w:rPr>
          <w:rFonts w:ascii="Arial" w:eastAsia="Times New Roman" w:hAnsi="Arial" w:cs="Arial"/>
          <w:sz w:val="24"/>
          <w:szCs w:val="24"/>
          <w:lang w:eastAsia="en-GB"/>
        </w:rPr>
      </w:pPr>
      <w:r w:rsidRPr="00376AF2">
        <w:rPr>
          <w:rFonts w:ascii="Arial" w:eastAsia="Times New Roman" w:hAnsi="Arial" w:cs="Arial"/>
          <w:sz w:val="24"/>
          <w:szCs w:val="24"/>
          <w:lang w:eastAsia="en-GB"/>
        </w:rPr>
        <w:t xml:space="preserve">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is part of everyday life for most of adults worldwide. Excessive use of </w:t>
      </w:r>
      <w:proofErr w:type="spellStart"/>
      <w:r w:rsidRPr="00376AF2">
        <w:rPr>
          <w:rFonts w:ascii="Arial" w:eastAsia="Times New Roman" w:hAnsi="Arial" w:cs="Arial"/>
          <w:sz w:val="24"/>
          <w:szCs w:val="24"/>
          <w:lang w:eastAsia="en-GB"/>
        </w:rPr>
        <w:t>cellphone</w:t>
      </w:r>
      <w:proofErr w:type="spellEnd"/>
      <w:r w:rsidRPr="00376AF2">
        <w:rPr>
          <w:rFonts w:ascii="Arial" w:eastAsia="Times New Roman" w:hAnsi="Arial" w:cs="Arial"/>
          <w:sz w:val="24"/>
          <w:szCs w:val="24"/>
          <w:lang w:eastAsia="en-GB"/>
        </w:rPr>
        <w:t xml:space="preserve"> with possible underlying stress may trigger a form of chronic daily headache in few patients, this form are tough to treat as </w:t>
      </w:r>
      <w:proofErr w:type="spellStart"/>
      <w:r w:rsidRPr="00376AF2">
        <w:rPr>
          <w:rFonts w:ascii="Arial" w:eastAsia="Times New Roman" w:hAnsi="Arial" w:cs="Arial"/>
          <w:sz w:val="24"/>
          <w:szCs w:val="24"/>
          <w:lang w:eastAsia="en-GB"/>
        </w:rPr>
        <w:t>wel</w:t>
      </w:r>
      <w:proofErr w:type="spellEnd"/>
      <w:r w:rsidRPr="00376AF2">
        <w:rPr>
          <w:rFonts w:ascii="Arial" w:eastAsia="Times New Roman" w:hAnsi="Arial" w:cs="Arial"/>
          <w:sz w:val="24"/>
          <w:szCs w:val="24"/>
          <w:lang w:eastAsia="en-GB"/>
        </w:rPr>
        <w:t>. This entity needs further evaluation, follow up and more assessment. In patients of chronic headache use of cell phone and its association should be actively searched for.</w:t>
      </w:r>
    </w:p>
    <w:p w:rsidR="00376AF2" w:rsidRDefault="00376AF2" w:rsidP="00376AF2">
      <w:pPr>
        <w:rPr>
          <w:i/>
          <w:iCs/>
          <w:sz w:val="24"/>
          <w:szCs w:val="24"/>
        </w:rPr>
      </w:pPr>
      <w:r w:rsidRPr="00131B2E">
        <w:rPr>
          <w:i/>
          <w:iCs/>
          <w:sz w:val="24"/>
          <w:szCs w:val="24"/>
        </w:rPr>
        <w:t>Presenting author details</w:t>
      </w:r>
    </w:p>
    <w:p w:rsidR="00376AF2" w:rsidRPr="00131B2E" w:rsidRDefault="00376AF2" w:rsidP="00376AF2">
      <w:pPr>
        <w:rPr>
          <w:b/>
          <w:bCs/>
          <w:i/>
          <w:iCs/>
          <w:sz w:val="24"/>
          <w:szCs w:val="24"/>
        </w:rPr>
      </w:pPr>
      <w:r>
        <w:rPr>
          <w:i/>
          <w:iCs/>
          <w:sz w:val="24"/>
          <w:szCs w:val="24"/>
        </w:rPr>
        <w:t xml:space="preserve">Full Name   </w:t>
      </w:r>
      <w:r w:rsidRPr="00131B2E">
        <w:rPr>
          <w:b/>
          <w:bCs/>
          <w:i/>
          <w:iCs/>
          <w:sz w:val="24"/>
          <w:szCs w:val="24"/>
        </w:rPr>
        <w:t>DR.SHABBIR SAIFUDDIN</w:t>
      </w:r>
    </w:p>
    <w:p w:rsidR="00376AF2" w:rsidRPr="00131B2E" w:rsidRDefault="00376AF2" w:rsidP="00376AF2">
      <w:pPr>
        <w:rPr>
          <w:b/>
          <w:bCs/>
          <w:i/>
          <w:iCs/>
          <w:sz w:val="24"/>
          <w:szCs w:val="24"/>
        </w:rPr>
      </w:pPr>
      <w:r>
        <w:rPr>
          <w:i/>
          <w:iCs/>
          <w:sz w:val="24"/>
          <w:szCs w:val="24"/>
        </w:rPr>
        <w:lastRenderedPageBreak/>
        <w:t xml:space="preserve">Contact NO. </w:t>
      </w:r>
      <w:r w:rsidRPr="00131B2E">
        <w:rPr>
          <w:b/>
          <w:bCs/>
          <w:i/>
          <w:iCs/>
          <w:sz w:val="24"/>
          <w:szCs w:val="24"/>
        </w:rPr>
        <w:t>00971-5856560</w:t>
      </w:r>
    </w:p>
    <w:p w:rsidR="00376AF2" w:rsidRDefault="00376AF2" w:rsidP="00376AF2">
      <w:pPr>
        <w:rPr>
          <w:i/>
          <w:iCs/>
          <w:sz w:val="24"/>
          <w:szCs w:val="24"/>
        </w:rPr>
      </w:pPr>
      <w:proofErr w:type="gramStart"/>
      <w:r>
        <w:rPr>
          <w:i/>
          <w:iCs/>
          <w:sz w:val="24"/>
          <w:szCs w:val="24"/>
        </w:rPr>
        <w:t>e-mail</w:t>
      </w:r>
      <w:proofErr w:type="gramEnd"/>
      <w:r>
        <w:rPr>
          <w:i/>
          <w:iCs/>
          <w:sz w:val="24"/>
          <w:szCs w:val="24"/>
        </w:rPr>
        <w:t xml:space="preserve">   </w:t>
      </w:r>
      <w:r>
        <w:rPr>
          <w:b/>
          <w:bCs/>
          <w:i/>
          <w:iCs/>
          <w:sz w:val="24"/>
          <w:szCs w:val="24"/>
        </w:rPr>
        <w:t>- tasmooon@g</w:t>
      </w:r>
      <w:r w:rsidRPr="00131B2E">
        <w:rPr>
          <w:b/>
          <w:bCs/>
          <w:i/>
          <w:iCs/>
          <w:sz w:val="24"/>
          <w:szCs w:val="24"/>
        </w:rPr>
        <w:t>m</w:t>
      </w:r>
      <w:r>
        <w:rPr>
          <w:b/>
          <w:bCs/>
          <w:i/>
          <w:iCs/>
          <w:sz w:val="24"/>
          <w:szCs w:val="24"/>
        </w:rPr>
        <w:t>a</w:t>
      </w:r>
      <w:r w:rsidRPr="00131B2E">
        <w:rPr>
          <w:b/>
          <w:bCs/>
          <w:i/>
          <w:iCs/>
          <w:sz w:val="24"/>
          <w:szCs w:val="24"/>
        </w:rPr>
        <w:t>il.com</w:t>
      </w:r>
    </w:p>
    <w:p w:rsidR="00376AF2" w:rsidRPr="00131B2E" w:rsidRDefault="00376AF2" w:rsidP="00376AF2">
      <w:pPr>
        <w:rPr>
          <w:b/>
          <w:bCs/>
          <w:i/>
          <w:iCs/>
          <w:sz w:val="24"/>
          <w:szCs w:val="24"/>
        </w:rPr>
      </w:pPr>
      <w:r>
        <w:rPr>
          <w:i/>
          <w:iCs/>
          <w:sz w:val="24"/>
          <w:szCs w:val="24"/>
        </w:rPr>
        <w:t xml:space="preserve">Category – </w:t>
      </w:r>
      <w:r w:rsidRPr="00131B2E">
        <w:rPr>
          <w:b/>
          <w:bCs/>
          <w:i/>
          <w:iCs/>
          <w:sz w:val="24"/>
          <w:szCs w:val="24"/>
        </w:rPr>
        <w:t>Poster presentation</w:t>
      </w:r>
    </w:p>
    <w:p w:rsidR="00376AF2" w:rsidRDefault="00376AF2" w:rsidP="00376AF2">
      <w:pPr>
        <w:rPr>
          <w:i/>
          <w:iCs/>
          <w:sz w:val="24"/>
          <w:szCs w:val="24"/>
        </w:rPr>
      </w:pPr>
      <w:r>
        <w:rPr>
          <w:i/>
          <w:iCs/>
          <w:sz w:val="24"/>
          <w:szCs w:val="24"/>
        </w:rPr>
        <w:t>Biography</w:t>
      </w:r>
    </w:p>
    <w:p w:rsidR="00376AF2" w:rsidRDefault="00376AF2" w:rsidP="00376AF2">
      <w:pPr>
        <w:rPr>
          <w:b/>
          <w:bCs/>
          <w:i/>
          <w:iCs/>
          <w:sz w:val="24"/>
          <w:szCs w:val="24"/>
        </w:rPr>
      </w:pPr>
      <w:proofErr w:type="gramStart"/>
      <w:r>
        <w:rPr>
          <w:b/>
          <w:bCs/>
          <w:i/>
          <w:iCs/>
          <w:sz w:val="24"/>
          <w:szCs w:val="24"/>
        </w:rPr>
        <w:t>Author  received</w:t>
      </w:r>
      <w:proofErr w:type="gramEnd"/>
      <w:r>
        <w:rPr>
          <w:b/>
          <w:bCs/>
          <w:i/>
          <w:iCs/>
          <w:sz w:val="24"/>
          <w:szCs w:val="24"/>
        </w:rPr>
        <w:t xml:space="preserve"> post-graduate degree in Ophthalmology in 1987 from Mangalore University in India and has undergone clinical trainings at London  MOORFIELDS Eye Hospital)  and Munich  (University Eye Hospital ) and has </w:t>
      </w:r>
      <w:r w:rsidRPr="00131B2E">
        <w:rPr>
          <w:b/>
          <w:bCs/>
          <w:i/>
          <w:iCs/>
          <w:sz w:val="24"/>
          <w:szCs w:val="24"/>
        </w:rPr>
        <w:t>35 years of experience as an Ophthalmologist. He has published over 30 papers in journals and at various regional and international conferences</w:t>
      </w:r>
      <w:r>
        <w:rPr>
          <w:b/>
          <w:bCs/>
          <w:i/>
          <w:iCs/>
          <w:sz w:val="24"/>
          <w:szCs w:val="24"/>
        </w:rPr>
        <w:t>.</w:t>
      </w:r>
    </w:p>
    <w:p w:rsidR="000D423F" w:rsidRDefault="000D423F"/>
    <w:p w:rsidR="00376AF2" w:rsidRDefault="00376AF2"/>
    <w:p w:rsidR="00376AF2" w:rsidRDefault="00376AF2"/>
    <w:p w:rsidR="00376AF2" w:rsidRDefault="00376AF2"/>
    <w:p w:rsidR="00376AF2" w:rsidRDefault="00376AF2"/>
    <w:p w:rsidR="00376AF2" w:rsidRDefault="00376AF2"/>
    <w:p w:rsidR="00376AF2" w:rsidRDefault="00376AF2">
      <w:r w:rsidRPr="006636C0">
        <w:rPr>
          <w:b/>
          <w:bCs/>
          <w:i/>
          <w:iCs/>
          <w:noProof/>
          <w:sz w:val="24"/>
          <w:szCs w:val="24"/>
          <w:lang w:eastAsia="en-GB"/>
        </w:rPr>
        <w:drawing>
          <wp:inline distT="0" distB="0" distL="0" distR="0" wp14:anchorId="2DDFD04A" wp14:editId="7E466BAA">
            <wp:extent cx="2038350" cy="1838325"/>
            <wp:effectExtent l="0" t="0" r="0" b="9525"/>
            <wp:docPr id="1" name="Picture 1" descr="C:\Users\USER\Desktop\New folder\DR.SHABBIR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DR.SHABBIR PHOTO.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38350" cy="1838325"/>
                    </a:xfrm>
                    <a:prstGeom prst="rect">
                      <a:avLst/>
                    </a:prstGeom>
                    <a:noFill/>
                    <a:ln>
                      <a:noFill/>
                    </a:ln>
                  </pic:spPr>
                </pic:pic>
              </a:graphicData>
            </a:graphic>
          </wp:inline>
        </w:drawing>
      </w:r>
    </w:p>
    <w:p w:rsidR="00376AF2" w:rsidRDefault="00376AF2"/>
    <w:p w:rsidR="00376AF2" w:rsidRDefault="00376AF2"/>
    <w:sectPr w:rsidR="00376A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AF2"/>
    <w:rsid w:val="000D423F"/>
    <w:rsid w:val="00156A19"/>
    <w:rsid w:val="00376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50C01A-8792-43E2-8B9F-6CA3C8AF3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640630">
      <w:bodyDiv w:val="1"/>
      <w:marLeft w:val="0"/>
      <w:marRight w:val="0"/>
      <w:marTop w:val="0"/>
      <w:marBottom w:val="0"/>
      <w:divBdr>
        <w:top w:val="none" w:sz="0" w:space="0" w:color="auto"/>
        <w:left w:val="none" w:sz="0" w:space="0" w:color="auto"/>
        <w:bottom w:val="none" w:sz="0" w:space="0" w:color="auto"/>
        <w:right w:val="none" w:sz="0" w:space="0" w:color="auto"/>
      </w:divBdr>
      <w:divsChild>
        <w:div w:id="1564215043">
          <w:marLeft w:val="0"/>
          <w:marRight w:val="0"/>
          <w:marTop w:val="0"/>
          <w:marBottom w:val="0"/>
          <w:divBdr>
            <w:top w:val="none" w:sz="0" w:space="0" w:color="auto"/>
            <w:left w:val="none" w:sz="0" w:space="0" w:color="auto"/>
            <w:bottom w:val="none" w:sz="0" w:space="0" w:color="auto"/>
            <w:right w:val="none" w:sz="0" w:space="0" w:color="auto"/>
          </w:divBdr>
          <w:divsChild>
            <w:div w:id="687753060">
              <w:marLeft w:val="0"/>
              <w:marRight w:val="0"/>
              <w:marTop w:val="0"/>
              <w:marBottom w:val="0"/>
              <w:divBdr>
                <w:top w:val="none" w:sz="0" w:space="0" w:color="auto"/>
                <w:left w:val="none" w:sz="0" w:space="0" w:color="auto"/>
                <w:bottom w:val="none" w:sz="0" w:space="0" w:color="auto"/>
                <w:right w:val="none" w:sz="0" w:space="0" w:color="auto"/>
              </w:divBdr>
            </w:div>
          </w:divsChild>
        </w:div>
        <w:div w:id="1007057488">
          <w:marLeft w:val="0"/>
          <w:marRight w:val="0"/>
          <w:marTop w:val="0"/>
          <w:marBottom w:val="0"/>
          <w:divBdr>
            <w:top w:val="none" w:sz="0" w:space="0" w:color="auto"/>
            <w:left w:val="none" w:sz="0" w:space="0" w:color="auto"/>
            <w:bottom w:val="none" w:sz="0" w:space="0" w:color="auto"/>
            <w:right w:val="none" w:sz="0" w:space="0" w:color="auto"/>
          </w:divBdr>
          <w:divsChild>
            <w:div w:id="430783817">
              <w:marLeft w:val="0"/>
              <w:marRight w:val="0"/>
              <w:marTop w:val="0"/>
              <w:marBottom w:val="0"/>
              <w:divBdr>
                <w:top w:val="none" w:sz="0" w:space="0" w:color="auto"/>
                <w:left w:val="none" w:sz="0" w:space="0" w:color="auto"/>
                <w:bottom w:val="none" w:sz="0" w:space="0" w:color="auto"/>
                <w:right w:val="none" w:sz="0" w:space="0" w:color="auto"/>
              </w:divBdr>
            </w:div>
          </w:divsChild>
        </w:div>
        <w:div w:id="768895992">
          <w:marLeft w:val="0"/>
          <w:marRight w:val="0"/>
          <w:marTop w:val="0"/>
          <w:marBottom w:val="0"/>
          <w:divBdr>
            <w:top w:val="none" w:sz="0" w:space="0" w:color="auto"/>
            <w:left w:val="none" w:sz="0" w:space="0" w:color="auto"/>
            <w:bottom w:val="none" w:sz="0" w:space="0" w:color="auto"/>
            <w:right w:val="none" w:sz="0" w:space="0" w:color="auto"/>
          </w:divBdr>
          <w:divsChild>
            <w:div w:id="41757316">
              <w:marLeft w:val="0"/>
              <w:marRight w:val="0"/>
              <w:marTop w:val="0"/>
              <w:marBottom w:val="0"/>
              <w:divBdr>
                <w:top w:val="none" w:sz="0" w:space="0" w:color="auto"/>
                <w:left w:val="none" w:sz="0" w:space="0" w:color="auto"/>
                <w:bottom w:val="none" w:sz="0" w:space="0" w:color="auto"/>
                <w:right w:val="none" w:sz="0" w:space="0" w:color="auto"/>
              </w:divBdr>
            </w:div>
          </w:divsChild>
        </w:div>
        <w:div w:id="323441113">
          <w:marLeft w:val="0"/>
          <w:marRight w:val="0"/>
          <w:marTop w:val="0"/>
          <w:marBottom w:val="0"/>
          <w:divBdr>
            <w:top w:val="none" w:sz="0" w:space="0" w:color="auto"/>
            <w:left w:val="none" w:sz="0" w:space="0" w:color="auto"/>
            <w:bottom w:val="none" w:sz="0" w:space="0" w:color="auto"/>
            <w:right w:val="none" w:sz="0" w:space="0" w:color="auto"/>
          </w:divBdr>
          <w:divsChild>
            <w:div w:id="937255083">
              <w:marLeft w:val="0"/>
              <w:marRight w:val="0"/>
              <w:marTop w:val="0"/>
              <w:marBottom w:val="0"/>
              <w:divBdr>
                <w:top w:val="none" w:sz="0" w:space="0" w:color="auto"/>
                <w:left w:val="none" w:sz="0" w:space="0" w:color="auto"/>
                <w:bottom w:val="none" w:sz="0" w:space="0" w:color="auto"/>
                <w:right w:val="none" w:sz="0" w:space="0" w:color="auto"/>
              </w:divBdr>
            </w:div>
          </w:divsChild>
        </w:div>
        <w:div w:id="1032610024">
          <w:marLeft w:val="0"/>
          <w:marRight w:val="0"/>
          <w:marTop w:val="0"/>
          <w:marBottom w:val="0"/>
          <w:divBdr>
            <w:top w:val="none" w:sz="0" w:space="0" w:color="auto"/>
            <w:left w:val="none" w:sz="0" w:space="0" w:color="auto"/>
            <w:bottom w:val="none" w:sz="0" w:space="0" w:color="auto"/>
            <w:right w:val="none" w:sz="0" w:space="0" w:color="auto"/>
          </w:divBdr>
          <w:divsChild>
            <w:div w:id="21269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2019-12-08T06:22:00Z</dcterms:created>
  <dcterms:modified xsi:type="dcterms:W3CDTF">2019-12-08T06:50:00Z</dcterms:modified>
</cp:coreProperties>
</file>