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457" w:rsidRDefault="00824457">
      <w:pPr>
        <w:rPr>
          <w:b/>
        </w:rPr>
      </w:pPr>
      <w:r>
        <w:rPr>
          <w:b/>
        </w:rPr>
        <w:t xml:space="preserve">Surgical management of head and neck solid tumors in children: SGPGI experience </w:t>
      </w:r>
    </w:p>
    <w:p w:rsidR="004501E7" w:rsidRDefault="004501E7">
      <w:pPr>
        <w:rPr>
          <w:b/>
        </w:rPr>
      </w:pPr>
    </w:p>
    <w:p w:rsidR="001F2778" w:rsidRPr="00824457" w:rsidRDefault="0036701F">
      <w:pPr>
        <w:rPr>
          <w:b/>
        </w:rPr>
      </w:pPr>
      <w:r w:rsidRPr="00824457">
        <w:rPr>
          <w:b/>
        </w:rPr>
        <w:t>Aims</w:t>
      </w:r>
    </w:p>
    <w:p w:rsidR="0036701F" w:rsidRDefault="0036701F">
      <w:r>
        <w:t>To review our e</w:t>
      </w:r>
      <w:r w:rsidR="00824457">
        <w:t>xperience of management of head and neck solid tumors in children at SGPGIMS, Lucknow.</w:t>
      </w:r>
    </w:p>
    <w:p w:rsidR="0036701F" w:rsidRPr="00122174" w:rsidRDefault="0036701F">
      <w:pPr>
        <w:rPr>
          <w:b/>
        </w:rPr>
      </w:pPr>
      <w:r w:rsidRPr="00122174">
        <w:rPr>
          <w:b/>
        </w:rPr>
        <w:t>Methods</w:t>
      </w:r>
    </w:p>
    <w:p w:rsidR="00853B8A" w:rsidRDefault="00824457">
      <w:r>
        <w:t xml:space="preserve">We retrospectively reviewed children with head and neck solid tumors who were treated </w:t>
      </w:r>
      <w:r w:rsidR="006B3408">
        <w:t xml:space="preserve">jointly </w:t>
      </w:r>
      <w:r>
        <w:t>under department of Pediatric surgery and ENT at SGPGIMS, Lucknow between</w:t>
      </w:r>
      <w:r w:rsidR="00095259">
        <w:t xml:space="preserve"> </w:t>
      </w:r>
      <w:r>
        <w:t xml:space="preserve">2016-2019. </w:t>
      </w:r>
      <w:r w:rsidR="00122174">
        <w:t>10</w:t>
      </w:r>
      <w:r>
        <w:t xml:space="preserve"> children </w:t>
      </w:r>
      <w:r w:rsidR="00122174">
        <w:t xml:space="preserve">(6 males, 4 females) </w:t>
      </w:r>
      <w:r>
        <w:t xml:space="preserve">with median age </w:t>
      </w:r>
      <w:r w:rsidR="00122174">
        <w:t xml:space="preserve">9.5 years (range 5 days – 16 years) were treated </w:t>
      </w:r>
      <w:r w:rsidR="006B3408">
        <w:t>at our institute in the study period. 4 patients had tumors arising from parotid, 2 from nose/</w:t>
      </w:r>
      <w:proofErr w:type="spellStart"/>
      <w:r w:rsidR="006B3408">
        <w:t>naso</w:t>
      </w:r>
      <w:proofErr w:type="spellEnd"/>
      <w:r w:rsidR="006B3408">
        <w:t xml:space="preserve">-pharynx, 1 each from tongue, </w:t>
      </w:r>
      <w:proofErr w:type="spellStart"/>
      <w:r w:rsidR="006B3408">
        <w:t>submandibular</w:t>
      </w:r>
      <w:proofErr w:type="spellEnd"/>
      <w:r w:rsidR="006B3408">
        <w:t xml:space="preserve"> gland, </w:t>
      </w:r>
      <w:proofErr w:type="spellStart"/>
      <w:r w:rsidR="006B3408">
        <w:t>para</w:t>
      </w:r>
      <w:proofErr w:type="spellEnd"/>
      <w:r w:rsidR="006B3408">
        <w:t xml:space="preserve"> pharyngeal space and </w:t>
      </w:r>
      <w:proofErr w:type="spellStart"/>
      <w:r w:rsidR="006B3408">
        <w:t>infratemporal</w:t>
      </w:r>
      <w:proofErr w:type="spellEnd"/>
      <w:r w:rsidR="006B3408">
        <w:t xml:space="preserve"> </w:t>
      </w:r>
      <w:proofErr w:type="spellStart"/>
      <w:r w:rsidR="006B3408">
        <w:t>fossa</w:t>
      </w:r>
      <w:proofErr w:type="spellEnd"/>
      <w:r w:rsidR="006B3408">
        <w:t xml:space="preserve">. </w:t>
      </w:r>
    </w:p>
    <w:p w:rsidR="0036701F" w:rsidRPr="00853B8A" w:rsidRDefault="0036701F">
      <w:pPr>
        <w:rPr>
          <w:b/>
        </w:rPr>
      </w:pPr>
      <w:r w:rsidRPr="00853B8A">
        <w:rPr>
          <w:b/>
        </w:rPr>
        <w:t xml:space="preserve">Results </w:t>
      </w:r>
    </w:p>
    <w:p w:rsidR="00853B8A" w:rsidRDefault="00853B8A" w:rsidP="00853B8A">
      <w:r>
        <w:t xml:space="preserve">All patients underwent </w:t>
      </w:r>
      <w:r w:rsidR="00095259">
        <w:t xml:space="preserve">complete </w:t>
      </w:r>
      <w:r>
        <w:t>surgical excisi</w:t>
      </w:r>
      <w:r w:rsidR="00095259">
        <w:t xml:space="preserve">on of the tumor preserving the loco-regional </w:t>
      </w:r>
      <w:proofErr w:type="spellStart"/>
      <w:r w:rsidR="00095259">
        <w:t>neuro</w:t>
      </w:r>
      <w:proofErr w:type="spellEnd"/>
      <w:r w:rsidR="00095259">
        <w:t xml:space="preserve">-vascular structures to minimize post operative morbidity. </w:t>
      </w:r>
      <w:r>
        <w:t xml:space="preserve">4 patients had malignant lesions (2 </w:t>
      </w:r>
      <w:proofErr w:type="spellStart"/>
      <w:r>
        <w:t>rhabdomyosarcoma</w:t>
      </w:r>
      <w:proofErr w:type="spellEnd"/>
      <w:r>
        <w:t xml:space="preserve">, 1 PNET, 1 </w:t>
      </w:r>
      <w:proofErr w:type="spellStart"/>
      <w:r>
        <w:t>muco</w:t>
      </w:r>
      <w:proofErr w:type="spellEnd"/>
      <w:r>
        <w:t xml:space="preserve"> </w:t>
      </w:r>
      <w:proofErr w:type="spellStart"/>
      <w:r>
        <w:t>epidermoid</w:t>
      </w:r>
      <w:proofErr w:type="spellEnd"/>
      <w:r>
        <w:t xml:space="preserve"> carcinoma) and 6 patients had benign pathology </w:t>
      </w:r>
      <w:proofErr w:type="gramStart"/>
      <w:r>
        <w:t>( 3</w:t>
      </w:r>
      <w:proofErr w:type="gramEnd"/>
      <w:r>
        <w:t xml:space="preserve"> </w:t>
      </w:r>
      <w:proofErr w:type="spellStart"/>
      <w:r>
        <w:t>pleomorphic</w:t>
      </w:r>
      <w:proofErr w:type="spellEnd"/>
      <w:r>
        <w:t xml:space="preserve"> adenoma, 2 mature </w:t>
      </w:r>
      <w:proofErr w:type="spellStart"/>
      <w:r>
        <w:t>teratoma</w:t>
      </w:r>
      <w:proofErr w:type="spellEnd"/>
      <w:r>
        <w:t xml:space="preserve">, 1 </w:t>
      </w:r>
      <w:proofErr w:type="spellStart"/>
      <w:r>
        <w:t>schwanomma</w:t>
      </w:r>
      <w:proofErr w:type="spellEnd"/>
      <w:r>
        <w:t xml:space="preserve">). </w:t>
      </w:r>
      <w:r w:rsidR="00095259">
        <w:t xml:space="preserve">3 out of 4 patients with malignant pathology received additional therapy with chemotherapy and local radiotherapy. </w:t>
      </w:r>
      <w:r>
        <w:t xml:space="preserve">At last follow up, all patients are alive and 9 out of 10 patients are disease free. </w:t>
      </w:r>
    </w:p>
    <w:p w:rsidR="0036701F" w:rsidRDefault="0036701F">
      <w:pPr>
        <w:rPr>
          <w:b/>
        </w:rPr>
      </w:pPr>
      <w:r w:rsidRPr="00853B8A">
        <w:rPr>
          <w:b/>
        </w:rPr>
        <w:t>Conclusions</w:t>
      </w:r>
    </w:p>
    <w:p w:rsidR="00853B8A" w:rsidRPr="00853B8A" w:rsidRDefault="00853B8A">
      <w:r w:rsidRPr="00853B8A">
        <w:t xml:space="preserve">Pediatric head and neck solid tumors are </w:t>
      </w:r>
      <w:r>
        <w:t xml:space="preserve">a rare and diverse group of </w:t>
      </w:r>
      <w:proofErr w:type="spellStart"/>
      <w:r>
        <w:t>neoplasms</w:t>
      </w:r>
      <w:proofErr w:type="spellEnd"/>
      <w:r>
        <w:t xml:space="preserve">. </w:t>
      </w:r>
      <w:r w:rsidR="00A879D3">
        <w:t>Multi-disciplinary team approach is essential for s</w:t>
      </w:r>
      <w:r>
        <w:t xml:space="preserve">uccessful management </w:t>
      </w:r>
      <w:r w:rsidR="00A879D3">
        <w:t>and optimal outcome.</w:t>
      </w:r>
      <w:r>
        <w:t xml:space="preserve"> </w:t>
      </w:r>
    </w:p>
    <w:sectPr w:rsidR="00853B8A" w:rsidRPr="00853B8A" w:rsidSect="001F2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6701F"/>
    <w:rsid w:val="000427C0"/>
    <w:rsid w:val="00095259"/>
    <w:rsid w:val="00122174"/>
    <w:rsid w:val="001F2778"/>
    <w:rsid w:val="0036701F"/>
    <w:rsid w:val="004501E7"/>
    <w:rsid w:val="006B25D3"/>
    <w:rsid w:val="006B3408"/>
    <w:rsid w:val="0074170D"/>
    <w:rsid w:val="00824457"/>
    <w:rsid w:val="00853B8A"/>
    <w:rsid w:val="0095547B"/>
    <w:rsid w:val="00A87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2019-11-15T08:41:00Z</dcterms:created>
  <dcterms:modified xsi:type="dcterms:W3CDTF">2019-11-15T09:30:00Z</dcterms:modified>
</cp:coreProperties>
</file>