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CD189B" w14:textId="0911641A" w:rsidR="00AE3E37" w:rsidRDefault="005531E7" w:rsidP="005531E7">
      <w:pPr>
        <w:pStyle w:val="Heading1"/>
        <w:spacing w:before="170"/>
        <w:ind w:left="0"/>
        <w:jc w:val="center"/>
      </w:pPr>
      <w:r>
        <w:rPr>
          <w:color w:val="337AB7"/>
        </w:rPr>
        <w:t>Emergency approach to Crying Infant</w:t>
      </w:r>
    </w:p>
    <w:p w14:paraId="19162825" w14:textId="233EEE5A" w:rsidR="005531E7" w:rsidRPr="00780E8C" w:rsidRDefault="005531E7" w:rsidP="005531E7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Ahmad M. Althekair</w:t>
      </w:r>
      <w:r w:rsidR="00FF5A06">
        <w:rPr>
          <w:rFonts w:ascii="Times New Roman" w:hAnsi="Times New Roman" w:cs="Times New Roman"/>
          <w:sz w:val="24"/>
          <w:u w:val="single"/>
        </w:rPr>
        <w:t>, MD</w:t>
      </w:r>
      <w:r>
        <w:rPr>
          <w:rFonts w:ascii="Times New Roman" w:hAnsi="Times New Roman" w:cs="Times New Roman"/>
          <w:sz w:val="24"/>
          <w:u w:val="single"/>
        </w:rPr>
        <w:t xml:space="preserve"> </w:t>
      </w:r>
      <w:r w:rsidRPr="00780E8C">
        <w:rPr>
          <w:rFonts w:ascii="Times New Roman" w:hAnsi="Times New Roman" w:cs="Times New Roman"/>
          <w:sz w:val="24"/>
          <w:vertAlign w:val="superscript"/>
        </w:rPr>
        <w:t>1</w:t>
      </w:r>
    </w:p>
    <w:p w14:paraId="2F35D1EB" w14:textId="2FCECD59" w:rsidR="005973B9" w:rsidRPr="00A45079" w:rsidRDefault="005973B9" w:rsidP="00095A2A">
      <w:pPr>
        <w:pStyle w:val="BodyText"/>
        <w:spacing w:before="73" w:line="198" w:lineRule="exact"/>
        <w:ind w:right="5987"/>
        <w:rPr>
          <w:rFonts w:ascii="Arial"/>
          <w:b/>
        </w:rPr>
      </w:pPr>
    </w:p>
    <w:p w14:paraId="0DD4E152" w14:textId="77777777" w:rsidR="005531E7" w:rsidRPr="00702194" w:rsidRDefault="005531E7" w:rsidP="005531E7">
      <w:pPr>
        <w:pStyle w:val="HTMLPreformatted"/>
        <w:ind w:left="594"/>
        <w:rPr>
          <w:rFonts w:ascii="Times New Roman" w:hAnsi="Times New Roman" w:cs="Times New Roman"/>
          <w:i/>
          <w:iCs/>
          <w:sz w:val="19"/>
          <w:szCs w:val="19"/>
        </w:rPr>
      </w:pPr>
      <w:r w:rsidRPr="00702194">
        <w:rPr>
          <w:rFonts w:ascii="Times New Roman" w:hAnsi="Times New Roman" w:cs="Times New Roman"/>
          <w:i/>
          <w:iCs/>
          <w:sz w:val="19"/>
          <w:szCs w:val="19"/>
          <w:vertAlign w:val="superscript"/>
        </w:rPr>
        <w:t xml:space="preserve">1 </w:t>
      </w:r>
      <w:r w:rsidRPr="00702194">
        <w:rPr>
          <w:rFonts w:ascii="Times New Roman" w:hAnsi="Times New Roman" w:cs="Times New Roman"/>
          <w:i/>
          <w:iCs/>
          <w:sz w:val="19"/>
          <w:szCs w:val="19"/>
        </w:rPr>
        <w:t>Emergency Department, Prince Sultan Military Medical City (Riyadh, Saudi Arabia)</w:t>
      </w:r>
    </w:p>
    <w:p w14:paraId="5851BE4A" w14:textId="77777777" w:rsidR="00AE3E37" w:rsidRPr="005531E7" w:rsidRDefault="00AE3E37">
      <w:pPr>
        <w:pStyle w:val="BodyText"/>
        <w:spacing w:before="3"/>
        <w:rPr>
          <w:rFonts w:ascii="Arial"/>
          <w:sz w:val="21"/>
          <w:lang w:val="en-GB"/>
        </w:rPr>
      </w:pPr>
    </w:p>
    <w:p w14:paraId="52FE07F4" w14:textId="77777777" w:rsidR="00AE3E37" w:rsidRDefault="00AE3E37">
      <w:pPr>
        <w:rPr>
          <w:rFonts w:ascii="Arial"/>
          <w:sz w:val="21"/>
        </w:rPr>
        <w:sectPr w:rsidR="00AE3E37" w:rsidSect="001F62FF">
          <w:headerReference w:type="even" r:id="rId7"/>
          <w:headerReference w:type="default" r:id="rId8"/>
          <w:footerReference w:type="default" r:id="rId9"/>
          <w:headerReference w:type="first" r:id="rId10"/>
          <w:type w:val="continuous"/>
          <w:pgSz w:w="11910" w:h="16840"/>
          <w:pgMar w:top="1740" w:right="600" w:bottom="840" w:left="620" w:header="624" w:footer="624" w:gutter="0"/>
          <w:cols w:space="720"/>
          <w:docGrid w:linePitch="299"/>
        </w:sectPr>
      </w:pPr>
    </w:p>
    <w:p w14:paraId="76840B22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1CE755B1" w14:textId="741F604B" w:rsidR="00DA7B56" w:rsidRDefault="00040554" w:rsidP="00DA7B56">
      <w:pPr>
        <w:pStyle w:val="Heading3"/>
        <w:spacing w:before="74"/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</w:pPr>
      <w:r w:rsidRPr="00040554"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  <w:t>Crying is a common behavior of infancy that can be a signal of a broad spectrum of conditions ranging from the normal needs of hunger and sleep to significant medical or surgical pathology</w:t>
      </w:r>
      <w:r w:rsidR="008B3BED"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  <w:t>.</w:t>
      </w:r>
      <w:r w:rsidR="00DA7B56"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  <w:t xml:space="preserve"> </w:t>
      </w:r>
      <w:r w:rsidR="00DA7B56" w:rsidRPr="008B3BED"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  <w:t>Crying is a common reason that caregivers seek</w:t>
      </w:r>
      <w:r w:rsidR="00DA7B56"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  <w:t xml:space="preserve"> </w:t>
      </w:r>
      <w:r w:rsidR="00DA7B56" w:rsidRPr="008B3BED"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  <w:t>medical attention for infants and it is distressing for</w:t>
      </w:r>
      <w:r w:rsidR="00DA7B56"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  <w:t xml:space="preserve"> </w:t>
      </w:r>
      <w:r w:rsidR="00DA7B56" w:rsidRPr="008B3BED"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  <w:t xml:space="preserve">both caregivers and emergency clinicians. </w:t>
      </w:r>
    </w:p>
    <w:p w14:paraId="327987E2" w14:textId="12585530" w:rsidR="005531E7" w:rsidRDefault="005531E7">
      <w:pPr>
        <w:pStyle w:val="Heading3"/>
        <w:spacing w:before="74"/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</w:pPr>
      <w:r w:rsidRPr="005531E7"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  <w:t>While often the healthiest of patients seen in the ED, infants with unexplained, prolonged crying are challenging to evaluate and discharge</w:t>
      </w:r>
      <w:r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  <w:t xml:space="preserve"> </w:t>
      </w:r>
      <w:r w:rsidRPr="005531E7"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  <w:t>especially in the care of distraught parents.</w:t>
      </w:r>
    </w:p>
    <w:p w14:paraId="662A2516" w14:textId="02881603" w:rsidR="00DA7B56" w:rsidRDefault="00DA7B56" w:rsidP="00DA7B56">
      <w:pPr>
        <w:pStyle w:val="Heading3"/>
        <w:spacing w:before="74"/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</w:pPr>
      <w:r w:rsidRPr="008B3BED"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  <w:t>There is</w:t>
      </w:r>
      <w:r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  <w:t xml:space="preserve"> </w:t>
      </w:r>
      <w:r w:rsidRPr="008B3BED"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  <w:t>a broad array of diagnostic possibilities for crying</w:t>
      </w:r>
      <w:r w:rsidRPr="008B3BED"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  <w:t xml:space="preserve"> </w:t>
      </w:r>
      <w:r w:rsidR="008B3BED" w:rsidRPr="008B3BED"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  <w:t>infants, from the serious and life-threatening to</w:t>
      </w:r>
      <w:r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  <w:t xml:space="preserve"> </w:t>
      </w:r>
      <w:r w:rsidR="008B3BED" w:rsidRPr="008B3BED"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  <w:t>the benign. Emergency clinicians should be aware</w:t>
      </w:r>
      <w:r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  <w:t xml:space="preserve"> </w:t>
      </w:r>
      <w:r w:rsidR="008B3BED" w:rsidRPr="008B3BED"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  <w:t>of the clinical variables that can help distinguish</w:t>
      </w:r>
      <w:r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  <w:t xml:space="preserve"> </w:t>
      </w:r>
      <w:r w:rsidR="008B3BED" w:rsidRPr="008B3BED"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  <w:t xml:space="preserve">among this spectrum of clinical diagnoses. </w:t>
      </w:r>
    </w:p>
    <w:p w14:paraId="07C5519F" w14:textId="775CF9D7" w:rsidR="008B3BED" w:rsidRPr="005531E7" w:rsidRDefault="008B3BED" w:rsidP="00DA7B56">
      <w:pPr>
        <w:pStyle w:val="Heading3"/>
        <w:spacing w:before="74"/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</w:pPr>
      <w:r w:rsidRPr="008B3BED"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  <w:t>The most</w:t>
      </w:r>
      <w:r w:rsidR="00DA7B56"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  <w:t xml:space="preserve"> </w:t>
      </w:r>
      <w:r w:rsidRPr="008B3BED"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  <w:t>important elements of the ED evaluation with the</w:t>
      </w:r>
      <w:r w:rsidR="00DA7B56"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  <w:t xml:space="preserve"> </w:t>
      </w:r>
      <w:r w:rsidRPr="008B3BED"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  <w:t>highest diagnostic yield are the history and physical</w:t>
      </w:r>
      <w:r w:rsidR="00DA7B56"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  <w:t xml:space="preserve"> </w:t>
      </w:r>
      <w:r w:rsidRPr="008B3BED"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  <w:t>examination. While there are no universally recommended</w:t>
      </w:r>
      <w:r w:rsidR="00DA7B56"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  <w:t xml:space="preserve"> </w:t>
      </w:r>
      <w:r w:rsidRPr="008B3BED"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  <w:t>laboratory or imaging tests for a crying</w:t>
      </w:r>
      <w:r w:rsidR="00DA7B56"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  <w:t xml:space="preserve"> </w:t>
      </w:r>
      <w:r w:rsidRPr="008B3BED"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  <w:t>infant, urinalysis is recommended in young infants</w:t>
      </w:r>
      <w:r w:rsidR="00DA7B56"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  <w:t xml:space="preserve"> </w:t>
      </w:r>
      <w:r w:rsidRPr="008B3BED"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  <w:t>to evaluate for an occult UTI presenting as acute</w:t>
      </w:r>
      <w:r w:rsidR="00DA7B56"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  <w:t xml:space="preserve"> </w:t>
      </w:r>
      <w:r w:rsidRPr="008B3BED"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  <w:t>unexplained crying. While colic and unexplained</w:t>
      </w:r>
      <w:r w:rsidR="00DA7B56"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  <w:t xml:space="preserve"> </w:t>
      </w:r>
      <w:r w:rsidRPr="008B3BED"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  <w:t>crying are more common than serious underlying</w:t>
      </w:r>
      <w:r w:rsidR="00DA7B56"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  <w:t xml:space="preserve"> </w:t>
      </w:r>
      <w:r w:rsidRPr="008B3BED"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  <w:t>pathologies, they are diagnoses that should</w:t>
      </w:r>
      <w:r w:rsidR="00DA7B56"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  <w:t xml:space="preserve"> </w:t>
      </w:r>
      <w:r w:rsidRPr="008B3BED"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  <w:t>be made after consideration and/or evaluation of</w:t>
      </w:r>
      <w:r w:rsidR="00DA7B56"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  <w:t xml:space="preserve"> </w:t>
      </w:r>
      <w:r w:rsidRPr="008B3BED">
        <w:rPr>
          <w:rFonts w:ascii="Tw Cen MT" w:hAnsi="Tw Cen MT"/>
          <w:b w:val="0"/>
          <w:bCs w:val="0"/>
          <w:color w:val="000000"/>
          <w:sz w:val="18"/>
          <w:szCs w:val="18"/>
          <w:shd w:val="clear" w:color="auto" w:fill="FFFFFF"/>
        </w:rPr>
        <w:t>other possible causes of crying.</w:t>
      </w:r>
    </w:p>
    <w:p w14:paraId="5AEEA3EC" w14:textId="2406C327" w:rsidR="00AE3E37" w:rsidRPr="005531E7" w:rsidRDefault="00A9710C">
      <w:pPr>
        <w:pStyle w:val="Heading3"/>
        <w:spacing w:before="74"/>
        <w:rPr>
          <w:rFonts w:ascii="Tw Cen MT" w:hAnsi="Tw Cen MT"/>
          <w:b w:val="0"/>
          <w:bCs w:val="0"/>
          <w:sz w:val="18"/>
          <w:szCs w:val="18"/>
        </w:rPr>
      </w:pPr>
      <w:r w:rsidRPr="005531E7">
        <w:rPr>
          <w:rFonts w:ascii="Tw Cen MT" w:hAnsi="Tw Cen MT"/>
          <w:b w:val="0"/>
          <w:bCs w:val="0"/>
          <w:sz w:val="18"/>
          <w:szCs w:val="18"/>
        </w:rPr>
        <w:br w:type="column"/>
      </w:r>
      <w:r w:rsidRPr="005531E7">
        <w:rPr>
          <w:rFonts w:ascii="Tw Cen MT" w:hAnsi="Tw Cen MT"/>
          <w:b w:val="0"/>
          <w:bCs w:val="0"/>
          <w:color w:val="BF5A14"/>
          <w:sz w:val="18"/>
          <w:szCs w:val="18"/>
        </w:rPr>
        <w:t>Image</w:t>
      </w:r>
    </w:p>
    <w:p w14:paraId="1013897A" w14:textId="329B14DF" w:rsidR="00AE3E37" w:rsidRDefault="00FF5A06" w:rsidP="00FF5A06">
      <w:pPr>
        <w:pStyle w:val="BodyText"/>
        <w:spacing w:before="2"/>
        <w:rPr>
          <w:rFonts w:ascii="Arial"/>
          <w:b/>
          <w:sz w:val="16"/>
        </w:rPr>
      </w:pPr>
      <w:r w:rsidRPr="00FF5A06">
        <w:rPr>
          <w:rFonts w:ascii="Arial"/>
          <w:b/>
          <w:sz w:val="16"/>
        </w:rPr>
        <w:drawing>
          <wp:inline distT="0" distB="0" distL="0" distR="0" wp14:anchorId="1A646790" wp14:editId="189E707F">
            <wp:extent cx="3165475" cy="2381885"/>
            <wp:effectExtent l="0" t="0" r="0" b="0"/>
            <wp:docPr id="7" name="Content Placeholder 6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ontent Placeholder 6"/>
                    <pic:cNvPicPr>
                      <a:picLocks noGrp="1"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238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C9046" w14:textId="746E2827" w:rsidR="00FF5A06" w:rsidRDefault="00FF5A06" w:rsidP="00FF5A06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sz w:val="16"/>
        </w:rPr>
        <w:t xml:space="preserve">Image 1: Hair </w:t>
      </w:r>
      <w:proofErr w:type="spellStart"/>
      <w:r>
        <w:rPr>
          <w:rFonts w:ascii="Arial"/>
          <w:b/>
          <w:sz w:val="16"/>
        </w:rPr>
        <w:t>torniquet</w:t>
      </w:r>
      <w:proofErr w:type="spellEnd"/>
    </w:p>
    <w:p w14:paraId="588DC0A5" w14:textId="1564030F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</w:t>
      </w:r>
      <w:r w:rsidR="00FF5A06">
        <w:rPr>
          <w:rFonts w:ascii="Arial"/>
          <w:b/>
          <w:color w:val="BF5A14"/>
          <w:sz w:val="20"/>
        </w:rPr>
        <w:t>n:</w:t>
      </w:r>
    </w:p>
    <w:p w14:paraId="703441C3" w14:textId="6DADC87D" w:rsidR="00FF5A06" w:rsidRPr="00FF5A06" w:rsidRDefault="00FF5A06" w:rsidP="00FF5A06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proofErr w:type="spellStart"/>
      <w:r w:rsidRPr="00FF5A06">
        <w:rPr>
          <w:rFonts w:asciiTheme="minorHAnsi" w:hAnsiTheme="minorHAnsi" w:cstheme="minorHAnsi"/>
          <w:color w:val="000000"/>
        </w:rPr>
        <w:t>Alzayedi</w:t>
      </w:r>
      <w:proofErr w:type="spellEnd"/>
      <w:r w:rsidRPr="00FF5A06">
        <w:rPr>
          <w:rFonts w:asciiTheme="minorHAnsi" w:hAnsiTheme="minorHAnsi" w:cstheme="minorHAnsi"/>
          <w:color w:val="000000"/>
        </w:rPr>
        <w:t xml:space="preserve"> AS, </w:t>
      </w:r>
      <w:proofErr w:type="spellStart"/>
      <w:r w:rsidRPr="00FF5A06">
        <w:rPr>
          <w:rFonts w:asciiTheme="minorHAnsi" w:hAnsiTheme="minorHAnsi" w:cstheme="minorHAnsi"/>
          <w:color w:val="000000"/>
        </w:rPr>
        <w:t>Azizalrahman</w:t>
      </w:r>
      <w:proofErr w:type="spellEnd"/>
      <w:r w:rsidRPr="00FF5A06">
        <w:rPr>
          <w:rFonts w:asciiTheme="minorHAnsi" w:hAnsiTheme="minorHAnsi" w:cstheme="minorHAnsi"/>
          <w:color w:val="000000"/>
        </w:rPr>
        <w:t xml:space="preserve"> AA, </w:t>
      </w:r>
      <w:proofErr w:type="spellStart"/>
      <w:r w:rsidRPr="00FF5A06">
        <w:rPr>
          <w:rFonts w:asciiTheme="minorHAnsi" w:hAnsiTheme="minorHAnsi" w:cstheme="minorHAnsi"/>
          <w:color w:val="000000"/>
        </w:rPr>
        <w:t>AlMadi</w:t>
      </w:r>
      <w:proofErr w:type="spellEnd"/>
      <w:r w:rsidRPr="00FF5A06">
        <w:rPr>
          <w:rFonts w:asciiTheme="minorHAnsi" w:hAnsiTheme="minorHAnsi" w:cstheme="minorHAnsi"/>
          <w:color w:val="000000"/>
        </w:rPr>
        <w:t xml:space="preserve"> HA, Althekair AM, </w:t>
      </w:r>
      <w:proofErr w:type="spellStart"/>
      <w:r w:rsidRPr="00FF5A06">
        <w:rPr>
          <w:rFonts w:asciiTheme="minorHAnsi" w:hAnsiTheme="minorHAnsi" w:cstheme="minorHAnsi"/>
          <w:color w:val="000000"/>
        </w:rPr>
        <w:t>Blaivas</w:t>
      </w:r>
      <w:proofErr w:type="spellEnd"/>
      <w:r w:rsidRPr="00FF5A06">
        <w:rPr>
          <w:rFonts w:asciiTheme="minorHAnsi" w:hAnsiTheme="minorHAnsi" w:cstheme="minorHAnsi"/>
          <w:color w:val="000000"/>
        </w:rPr>
        <w:t xml:space="preserve"> M, </w:t>
      </w:r>
      <w:proofErr w:type="spellStart"/>
      <w:r w:rsidRPr="00FF5A06">
        <w:rPr>
          <w:rFonts w:asciiTheme="minorHAnsi" w:hAnsiTheme="minorHAnsi" w:cstheme="minorHAnsi"/>
          <w:color w:val="000000"/>
        </w:rPr>
        <w:t>Karakitsos</w:t>
      </w:r>
      <w:proofErr w:type="spellEnd"/>
      <w:r w:rsidRPr="00FF5A06">
        <w:rPr>
          <w:rFonts w:asciiTheme="minorHAnsi" w:hAnsiTheme="minorHAnsi" w:cstheme="minorHAnsi"/>
          <w:color w:val="000000"/>
        </w:rPr>
        <w:t xml:space="preserve"> D.</w:t>
      </w:r>
      <w:r w:rsidRPr="00FF5A06">
        <w:rPr>
          <w:rFonts w:asciiTheme="minorHAnsi" w:hAnsiTheme="minorHAnsi" w:cstheme="minorHAnsi"/>
          <w:color w:val="000000"/>
        </w:rPr>
        <w:t xml:space="preserve">, </w:t>
      </w:r>
      <w:r w:rsidRPr="00FF5A06">
        <w:rPr>
          <w:rStyle w:val="jrnl"/>
          <w:rFonts w:asciiTheme="minorHAnsi" w:hAnsiTheme="minorHAnsi" w:cstheme="minorHAnsi"/>
          <w:color w:val="000000"/>
        </w:rPr>
        <w:t>J Ultrasound Med</w:t>
      </w:r>
      <w:r w:rsidRPr="00FF5A06">
        <w:rPr>
          <w:rFonts w:asciiTheme="minorHAnsi" w:hAnsiTheme="minorHAnsi" w:cstheme="minorHAnsi"/>
          <w:color w:val="000000"/>
        </w:rPr>
        <w:t xml:space="preserve">. </w:t>
      </w:r>
      <w:r w:rsidRPr="00FF5A06">
        <w:rPr>
          <w:rFonts w:asciiTheme="minorHAnsi" w:hAnsiTheme="minorHAnsi" w:cstheme="minorHAnsi"/>
          <w:color w:val="000000"/>
        </w:rPr>
        <w:t>(</w:t>
      </w:r>
      <w:r w:rsidRPr="00FF5A06">
        <w:rPr>
          <w:rFonts w:asciiTheme="minorHAnsi" w:hAnsiTheme="minorHAnsi" w:cstheme="minorHAnsi"/>
          <w:color w:val="000000"/>
        </w:rPr>
        <w:t>2017</w:t>
      </w:r>
      <w:r w:rsidRPr="00FF5A06">
        <w:rPr>
          <w:rFonts w:asciiTheme="minorHAnsi" w:hAnsiTheme="minorHAnsi" w:cstheme="minorHAnsi"/>
          <w:color w:val="000000"/>
        </w:rPr>
        <w:t xml:space="preserve">) </w:t>
      </w:r>
      <w:r w:rsidRPr="00FF5A06">
        <w:rPr>
          <w:rFonts w:ascii="Calibri" w:hAnsi="Calibri"/>
        </w:rPr>
        <w:t>Use and Education of Point-of-Care</w:t>
      </w:r>
      <w:r w:rsidRPr="00FF5A06">
        <w:rPr>
          <w:rFonts w:ascii="Calibri" w:hAnsi="Calibri"/>
        </w:rPr>
        <w:t xml:space="preserve"> </w:t>
      </w:r>
      <w:r w:rsidRPr="00FF5A06">
        <w:rPr>
          <w:rFonts w:ascii="Calibri" w:hAnsi="Calibri"/>
        </w:rPr>
        <w:t>Ultrasound in Pediatric Emergency</w:t>
      </w:r>
      <w:r w:rsidRPr="00FF5A06">
        <w:rPr>
          <w:rFonts w:ascii="Calibri" w:hAnsi="Calibri"/>
        </w:rPr>
        <w:t xml:space="preserve"> </w:t>
      </w:r>
      <w:r w:rsidRPr="00FF5A06">
        <w:rPr>
          <w:rFonts w:ascii="Calibri" w:hAnsi="Calibri"/>
        </w:rPr>
        <w:t>Medicine in Saudi Arabia</w:t>
      </w:r>
    </w:p>
    <w:p w14:paraId="5E8938B3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515107DD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2CA78526" w14:textId="77777777" w:rsidR="00AE3E37" w:rsidRDefault="00AE3E37">
      <w:pPr>
        <w:pStyle w:val="BodyText"/>
        <w:rPr>
          <w:rFonts w:ascii="Calibri"/>
          <w:sz w:val="20"/>
        </w:rPr>
      </w:pPr>
    </w:p>
    <w:p w14:paraId="31ABD0CE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587213B9" wp14:editId="2B6B9805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1E031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27764C0C" w14:textId="55D14CF3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721180A1" w14:textId="77777777" w:rsidR="00FF5A06" w:rsidRPr="00702194" w:rsidRDefault="00FF5A06" w:rsidP="00FF5A06">
      <w:pPr>
        <w:pStyle w:val="HTMLPreformatted"/>
        <w:ind w:left="720"/>
        <w:jc w:val="both"/>
        <w:rPr>
          <w:rFonts w:ascii="Times New Roman" w:hAnsi="Times New Roman" w:cs="Times New Roman"/>
          <w:iCs/>
          <w:sz w:val="19"/>
          <w:szCs w:val="19"/>
        </w:rPr>
      </w:pPr>
      <w:r w:rsidRPr="00702194">
        <w:rPr>
          <w:rFonts w:ascii="Times New Roman" w:hAnsi="Times New Roman" w:cs="Times New Roman"/>
          <w:iCs/>
          <w:sz w:val="19"/>
          <w:szCs w:val="19"/>
        </w:rPr>
        <w:t xml:space="preserve">Ahmad completed his Boards in </w:t>
      </w:r>
      <w:proofErr w:type="spellStart"/>
      <w:r w:rsidRPr="00702194">
        <w:rPr>
          <w:rFonts w:ascii="Times New Roman" w:hAnsi="Times New Roman" w:cs="Times New Roman"/>
          <w:iCs/>
          <w:sz w:val="19"/>
          <w:szCs w:val="19"/>
        </w:rPr>
        <w:t>Pediatric</w:t>
      </w:r>
      <w:proofErr w:type="spellEnd"/>
      <w:r>
        <w:rPr>
          <w:rFonts w:ascii="Times New Roman" w:hAnsi="Times New Roman" w:cs="Times New Roman"/>
          <w:iCs/>
          <w:sz w:val="19"/>
          <w:szCs w:val="19"/>
        </w:rPr>
        <w:t xml:space="preserve"> in Saudi Arabia then </w:t>
      </w:r>
      <w:r w:rsidRPr="00702194">
        <w:rPr>
          <w:rFonts w:ascii="Times New Roman" w:hAnsi="Times New Roman" w:cs="Times New Roman"/>
          <w:iCs/>
          <w:sz w:val="19"/>
          <w:szCs w:val="19"/>
        </w:rPr>
        <w:t xml:space="preserve">joined Hospital for Sick Children (SickKids) in Toronto, Canada where he achieved </w:t>
      </w:r>
      <w:proofErr w:type="spellStart"/>
      <w:r w:rsidRPr="00702194">
        <w:rPr>
          <w:rFonts w:ascii="Times New Roman" w:hAnsi="Times New Roman" w:cs="Times New Roman"/>
          <w:iCs/>
          <w:sz w:val="19"/>
          <w:szCs w:val="19"/>
        </w:rPr>
        <w:t>Pediatric</w:t>
      </w:r>
      <w:proofErr w:type="spellEnd"/>
      <w:r w:rsidRPr="00702194">
        <w:rPr>
          <w:rFonts w:ascii="Times New Roman" w:hAnsi="Times New Roman" w:cs="Times New Roman"/>
          <w:iCs/>
          <w:sz w:val="19"/>
          <w:szCs w:val="19"/>
        </w:rPr>
        <w:t xml:space="preserve"> Emergency Medicine fellowship, </w:t>
      </w:r>
      <w:proofErr w:type="spellStart"/>
      <w:r w:rsidRPr="00702194">
        <w:rPr>
          <w:rFonts w:ascii="Times New Roman" w:hAnsi="Times New Roman" w:cs="Times New Roman"/>
          <w:iCs/>
          <w:sz w:val="19"/>
          <w:szCs w:val="19"/>
        </w:rPr>
        <w:t>Pediatric</w:t>
      </w:r>
      <w:proofErr w:type="spellEnd"/>
      <w:r w:rsidRPr="00702194">
        <w:rPr>
          <w:rFonts w:ascii="Times New Roman" w:hAnsi="Times New Roman" w:cs="Times New Roman"/>
          <w:iCs/>
          <w:sz w:val="19"/>
          <w:szCs w:val="19"/>
        </w:rPr>
        <w:t xml:space="preserve"> Trauma Fellowship and an advanced training in </w:t>
      </w:r>
      <w:proofErr w:type="spellStart"/>
      <w:r w:rsidRPr="00702194">
        <w:rPr>
          <w:rFonts w:ascii="Times New Roman" w:hAnsi="Times New Roman" w:cs="Times New Roman"/>
          <w:iCs/>
          <w:sz w:val="19"/>
          <w:szCs w:val="19"/>
        </w:rPr>
        <w:t>Pediatric</w:t>
      </w:r>
      <w:proofErr w:type="spellEnd"/>
      <w:r w:rsidRPr="00702194">
        <w:rPr>
          <w:rFonts w:ascii="Times New Roman" w:hAnsi="Times New Roman" w:cs="Times New Roman"/>
          <w:iCs/>
          <w:sz w:val="19"/>
          <w:szCs w:val="19"/>
        </w:rPr>
        <w:t xml:space="preserve"> Point of Care Ultrasound (POCUS).</w:t>
      </w:r>
    </w:p>
    <w:p w14:paraId="24809FCB" w14:textId="77777777" w:rsidR="00FF5A06" w:rsidRPr="00702194" w:rsidRDefault="00FF5A06" w:rsidP="00FF5A06">
      <w:pPr>
        <w:pStyle w:val="HTMLPreformatted"/>
        <w:ind w:left="720"/>
        <w:jc w:val="both"/>
        <w:rPr>
          <w:rFonts w:ascii="Times New Roman" w:hAnsi="Times New Roman" w:cs="Times New Roman"/>
          <w:iCs/>
          <w:sz w:val="19"/>
          <w:szCs w:val="19"/>
        </w:rPr>
      </w:pPr>
      <w:r w:rsidRPr="00702194">
        <w:rPr>
          <w:rFonts w:ascii="Times New Roman" w:hAnsi="Times New Roman" w:cs="Times New Roman"/>
          <w:iCs/>
          <w:sz w:val="19"/>
          <w:szCs w:val="19"/>
        </w:rPr>
        <w:t xml:space="preserve">Currently, he is a Consultant </w:t>
      </w:r>
      <w:proofErr w:type="spellStart"/>
      <w:r w:rsidRPr="00702194">
        <w:rPr>
          <w:rFonts w:ascii="Times New Roman" w:hAnsi="Times New Roman" w:cs="Times New Roman"/>
          <w:iCs/>
          <w:sz w:val="19"/>
          <w:szCs w:val="19"/>
        </w:rPr>
        <w:t>Pediatric</w:t>
      </w:r>
      <w:proofErr w:type="spellEnd"/>
      <w:r w:rsidRPr="00702194">
        <w:rPr>
          <w:rFonts w:ascii="Times New Roman" w:hAnsi="Times New Roman" w:cs="Times New Roman"/>
          <w:iCs/>
          <w:sz w:val="19"/>
          <w:szCs w:val="19"/>
        </w:rPr>
        <w:t xml:space="preserve"> Emergency and Trauma in Riyadh. He is the Director of </w:t>
      </w:r>
      <w:proofErr w:type="spellStart"/>
      <w:r w:rsidRPr="00702194">
        <w:rPr>
          <w:rFonts w:ascii="Times New Roman" w:hAnsi="Times New Roman" w:cs="Times New Roman"/>
          <w:iCs/>
          <w:sz w:val="19"/>
          <w:szCs w:val="19"/>
        </w:rPr>
        <w:t>Pediatric</w:t>
      </w:r>
      <w:proofErr w:type="spellEnd"/>
      <w:r w:rsidRPr="00702194">
        <w:rPr>
          <w:rFonts w:ascii="Times New Roman" w:hAnsi="Times New Roman" w:cs="Times New Roman"/>
          <w:iCs/>
          <w:sz w:val="19"/>
          <w:szCs w:val="19"/>
        </w:rPr>
        <w:t xml:space="preserve"> POCUS training in Kingdom of Saudi Arabia. He is an international speaker in the field of </w:t>
      </w:r>
      <w:proofErr w:type="spellStart"/>
      <w:r w:rsidRPr="00702194">
        <w:rPr>
          <w:rFonts w:ascii="Times New Roman" w:hAnsi="Times New Roman" w:cs="Times New Roman"/>
          <w:iCs/>
          <w:sz w:val="19"/>
          <w:szCs w:val="19"/>
        </w:rPr>
        <w:t>Pediatric</w:t>
      </w:r>
      <w:proofErr w:type="spellEnd"/>
      <w:r w:rsidRPr="00702194">
        <w:rPr>
          <w:rFonts w:ascii="Times New Roman" w:hAnsi="Times New Roman" w:cs="Times New Roman"/>
          <w:iCs/>
          <w:sz w:val="19"/>
          <w:szCs w:val="19"/>
        </w:rPr>
        <w:t xml:space="preserve"> Emergency and Trauma with a major research interest in the field of </w:t>
      </w:r>
      <w:proofErr w:type="spellStart"/>
      <w:r w:rsidRPr="00702194">
        <w:rPr>
          <w:rFonts w:ascii="Times New Roman" w:hAnsi="Times New Roman" w:cs="Times New Roman"/>
          <w:iCs/>
          <w:sz w:val="19"/>
          <w:szCs w:val="19"/>
        </w:rPr>
        <w:t>Pediatric</w:t>
      </w:r>
      <w:proofErr w:type="spellEnd"/>
      <w:r w:rsidRPr="00702194">
        <w:rPr>
          <w:rFonts w:ascii="Times New Roman" w:hAnsi="Times New Roman" w:cs="Times New Roman"/>
          <w:iCs/>
          <w:sz w:val="19"/>
          <w:szCs w:val="19"/>
        </w:rPr>
        <w:t xml:space="preserve"> POCUS.</w:t>
      </w:r>
    </w:p>
    <w:p w14:paraId="21CEF2CA" w14:textId="654F4BA4" w:rsidR="00AE3E37" w:rsidRDefault="00A9710C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FF5A06">
          <w:rPr>
            <w:rStyle w:val="Hyperlink"/>
            <w:rFonts w:ascii="Arial"/>
            <w:sz w:val="14"/>
          </w:rPr>
          <w:t>ahmadalthekair@gmail.com</w:t>
        </w:r>
      </w:hyperlink>
    </w:p>
    <w:p w14:paraId="2E15B915" w14:textId="126A20B1" w:rsidR="00FF5A06" w:rsidRDefault="00FF5A06">
      <w:pPr>
        <w:spacing w:before="62"/>
        <w:ind w:left="4217" w:right="4235"/>
        <w:jc w:val="center"/>
        <w:rPr>
          <w:rFonts w:ascii="Arial"/>
          <w:sz w:val="14"/>
        </w:rPr>
      </w:pPr>
      <w:bookmarkStart w:id="0" w:name="_GoBack"/>
      <w:r>
        <w:rPr>
          <w:noProof/>
          <w:lang w:val="en-GB"/>
        </w:rPr>
        <w:lastRenderedPageBreak/>
        <w:drawing>
          <wp:anchor distT="0" distB="0" distL="114300" distR="114300" simplePos="0" relativeHeight="251658240" behindDoc="0" locked="0" layoutInCell="1" allowOverlap="1" wp14:anchorId="0C74D369" wp14:editId="4CD91EA3">
            <wp:simplePos x="3072928" y="1104758"/>
            <wp:positionH relativeFrom="margin">
              <wp:align>center</wp:align>
            </wp:positionH>
            <wp:positionV relativeFrom="margin">
              <wp:align>top</wp:align>
            </wp:positionV>
            <wp:extent cx="6120130" cy="8160385"/>
            <wp:effectExtent l="0" t="0" r="0" b="0"/>
            <wp:wrapSquare wrapText="bothSides"/>
            <wp:docPr id="1" name="Picture 1" descr="A person wearing a suit and tie smiling at the camera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8-03-14 14.01.4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60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14:paraId="1B44E81C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5C14EF0" wp14:editId="13FE4A19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6F899C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3D8928ED" w14:textId="77777777" w:rsidR="00AE3E37" w:rsidRDefault="00AE3E37">
      <w:pPr>
        <w:pStyle w:val="BodyText"/>
        <w:rPr>
          <w:rFonts w:ascii="Arial"/>
          <w:sz w:val="20"/>
        </w:rPr>
      </w:pPr>
    </w:p>
    <w:p w14:paraId="51F3F320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</w:t>
      </w:r>
      <w:r w:rsidRPr="00A45079">
        <w:rPr>
          <w:rFonts w:ascii="Minion Pro"/>
          <w:b/>
          <w:sz w:val="20"/>
        </w:rPr>
        <w:t>mm</w:t>
      </w:r>
      <w:r w:rsidRPr="00B21A57">
        <w:rPr>
          <w:rFonts w:ascii="Minion Pro"/>
          <w:b/>
          <w:sz w:val="20"/>
        </w:rPr>
        <w:t>ents:</w:t>
      </w:r>
    </w:p>
    <w:p w14:paraId="16C2E31A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4D8F1311" w14:textId="5981EA9B" w:rsidR="00AE3E37" w:rsidRDefault="00A45079">
      <w:pPr>
        <w:pStyle w:val="BodyText"/>
        <w:spacing w:before="3"/>
        <w:rPr>
          <w:rFonts w:ascii="Minion Pro"/>
          <w:sz w:val="20"/>
          <w:szCs w:val="22"/>
        </w:rPr>
      </w:pPr>
      <w:r>
        <w:rPr>
          <w:rFonts w:ascii="Minion Pro"/>
          <w:sz w:val="20"/>
          <w:szCs w:val="22"/>
        </w:rPr>
        <w:t>*</w:t>
      </w:r>
      <w:r w:rsidRPr="00A45079">
        <w:rPr>
          <w:rFonts w:ascii="Minion Pro"/>
          <w:sz w:val="20"/>
          <w:szCs w:val="22"/>
        </w:rPr>
        <w:t>Photograph</w:t>
      </w:r>
      <w:r w:rsidR="003D06E3">
        <w:rPr>
          <w:rFonts w:ascii="Minion Pro"/>
          <w:sz w:val="20"/>
          <w:szCs w:val="22"/>
        </w:rPr>
        <w:t xml:space="preserve"> of presenting author</w:t>
      </w:r>
      <w:r w:rsidRPr="00A45079">
        <w:rPr>
          <w:rFonts w:ascii="Minion Pro"/>
          <w:sz w:val="20"/>
          <w:szCs w:val="22"/>
        </w:rPr>
        <w:t>, Biography and image</w:t>
      </w:r>
      <w:r w:rsidR="003D06E3">
        <w:rPr>
          <w:rFonts w:ascii="Minion Pro"/>
          <w:sz w:val="20"/>
          <w:szCs w:val="22"/>
        </w:rPr>
        <w:t xml:space="preserve"> </w:t>
      </w:r>
      <w:r w:rsidR="003D06E3">
        <w:rPr>
          <w:rFonts w:ascii="Minion Pro"/>
          <w:sz w:val="20"/>
          <w:szCs w:val="22"/>
        </w:rPr>
        <w:t xml:space="preserve">related to the presentation </w:t>
      </w:r>
      <w:r w:rsidRPr="00A45079">
        <w:rPr>
          <w:rFonts w:ascii="Minion Pro"/>
          <w:sz w:val="20"/>
          <w:szCs w:val="22"/>
        </w:rPr>
        <w:t>are mandatory</w:t>
      </w:r>
      <w:r w:rsidR="003D06E3">
        <w:rPr>
          <w:rFonts w:ascii="Minion Pro"/>
          <w:sz w:val="20"/>
          <w:szCs w:val="22"/>
        </w:rPr>
        <w:t>.</w:t>
      </w:r>
    </w:p>
    <w:p w14:paraId="68121E76" w14:textId="77777777" w:rsidR="00FF5A06" w:rsidRPr="00A45079" w:rsidRDefault="00FF5A06">
      <w:pPr>
        <w:pStyle w:val="BodyText"/>
        <w:spacing w:before="3"/>
        <w:rPr>
          <w:rFonts w:ascii="Minion Pro"/>
          <w:sz w:val="20"/>
          <w:szCs w:val="22"/>
        </w:rPr>
      </w:pPr>
    </w:p>
    <w:sectPr w:rsidR="00FF5A06" w:rsidRPr="00A45079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C57892" w14:textId="77777777" w:rsidR="003E5AFC" w:rsidRDefault="003E5AFC">
      <w:r>
        <w:separator/>
      </w:r>
    </w:p>
  </w:endnote>
  <w:endnote w:type="continuationSeparator" w:id="0">
    <w:p w14:paraId="5C618F87" w14:textId="77777777" w:rsidR="003E5AFC" w:rsidRDefault="003E5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5904B" w14:textId="77777777" w:rsidR="00AE3E37" w:rsidRDefault="00AE3E37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727747" w14:textId="77777777" w:rsidR="003E5AFC" w:rsidRDefault="003E5AFC">
      <w:r>
        <w:separator/>
      </w:r>
    </w:p>
  </w:footnote>
  <w:footnote w:type="continuationSeparator" w:id="0">
    <w:p w14:paraId="542CB993" w14:textId="77777777" w:rsidR="003E5AFC" w:rsidRDefault="003E5A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1F3F63" w14:textId="77777777" w:rsidR="00C2574F" w:rsidRDefault="003E5AFC">
    <w:pPr>
      <w:pStyle w:val="Header"/>
    </w:pPr>
    <w:r>
      <w:rPr>
        <w:noProof/>
        <w:lang w:val="en-IN" w:eastAsia="en-IN"/>
      </w:rPr>
      <w:pict w14:anchorId="0730080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259739" o:spid="_x0000_s2050" type="#_x0000_t75" style="position:absolute;margin-left:0;margin-top:0;width:533.5pt;height:69.25pt;z-index:-251657216;mso-position-horizontal:center;mso-position-horizontal-relative:margin;mso-position-vertical:center;mso-position-vertical-relative:margin" o:allowincell="f">
          <v:imagedata r:id="rId1" o:title="Gastro 2018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CA8DDA" w14:textId="77777777" w:rsidR="00AE3E37" w:rsidRDefault="00AE3E37" w:rsidP="00A36C2A">
    <w:pPr>
      <w:pStyle w:val="BodyText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008AF0" w14:textId="77777777" w:rsidR="00C2574F" w:rsidRDefault="003E5AFC">
    <w:pPr>
      <w:pStyle w:val="Header"/>
    </w:pPr>
    <w:r>
      <w:rPr>
        <w:noProof/>
        <w:lang w:val="en-IN" w:eastAsia="en-IN"/>
      </w:rPr>
      <w:pict w14:anchorId="58B16E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259738" o:spid="_x0000_s2049" type="#_x0000_t75" style="position:absolute;margin-left:0;margin-top:0;width:533.5pt;height:69.25pt;z-index:-251658240;mso-position-horizontal:center;mso-position-horizontal-relative:margin;mso-position-vertical:center;mso-position-vertical-relative:margin" o:allowincell="f">
          <v:imagedata r:id="rId1" o:title="Gastro 2018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42D10D90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40554"/>
    <w:rsid w:val="00070F45"/>
    <w:rsid w:val="00095A2A"/>
    <w:rsid w:val="000E2911"/>
    <w:rsid w:val="001263DF"/>
    <w:rsid w:val="001E34D1"/>
    <w:rsid w:val="001F62FF"/>
    <w:rsid w:val="00262641"/>
    <w:rsid w:val="00292ED9"/>
    <w:rsid w:val="002D7B16"/>
    <w:rsid w:val="003D06E3"/>
    <w:rsid w:val="003E5AFC"/>
    <w:rsid w:val="00404E5B"/>
    <w:rsid w:val="00414F7B"/>
    <w:rsid w:val="00417E74"/>
    <w:rsid w:val="004355DC"/>
    <w:rsid w:val="004749B4"/>
    <w:rsid w:val="00494130"/>
    <w:rsid w:val="004F3523"/>
    <w:rsid w:val="005531E7"/>
    <w:rsid w:val="005973B9"/>
    <w:rsid w:val="005B3A56"/>
    <w:rsid w:val="006060CE"/>
    <w:rsid w:val="0063497F"/>
    <w:rsid w:val="00787D0A"/>
    <w:rsid w:val="008168D2"/>
    <w:rsid w:val="00873DF0"/>
    <w:rsid w:val="008756E6"/>
    <w:rsid w:val="008B3BED"/>
    <w:rsid w:val="00980643"/>
    <w:rsid w:val="009B2D44"/>
    <w:rsid w:val="009E34C2"/>
    <w:rsid w:val="00A07E82"/>
    <w:rsid w:val="00A36C2A"/>
    <w:rsid w:val="00A45079"/>
    <w:rsid w:val="00A609A1"/>
    <w:rsid w:val="00A9710C"/>
    <w:rsid w:val="00AE3E37"/>
    <w:rsid w:val="00B21A57"/>
    <w:rsid w:val="00C2574F"/>
    <w:rsid w:val="00C33602"/>
    <w:rsid w:val="00C72E40"/>
    <w:rsid w:val="00CD566C"/>
    <w:rsid w:val="00CD6F55"/>
    <w:rsid w:val="00D0027B"/>
    <w:rsid w:val="00DA7B56"/>
    <w:rsid w:val="00DE3104"/>
    <w:rsid w:val="00E00FDC"/>
    <w:rsid w:val="00EF20F6"/>
    <w:rsid w:val="00F72EEA"/>
    <w:rsid w:val="00F84C32"/>
    <w:rsid w:val="00F84CAE"/>
    <w:rsid w:val="00FF5A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2519A47F"/>
  <w15:docId w15:val="{723BB8BF-4675-4AE3-9452-2AD81F53C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HTMLPreformatted">
    <w:name w:val="HTML Preformatted"/>
    <w:basedOn w:val="Normal"/>
    <w:link w:val="HTMLPreformattedChar"/>
    <w:rsid w:val="005531E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5531E7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customStyle="1" w:styleId="desc">
    <w:name w:val="desc"/>
    <w:basedOn w:val="Normal"/>
    <w:rsid w:val="00FF5A0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tails">
    <w:name w:val="details"/>
    <w:basedOn w:val="Normal"/>
    <w:rsid w:val="00FF5A0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rnl">
    <w:name w:val="jrnl"/>
    <w:basedOn w:val="DefaultParagraphFont"/>
    <w:rsid w:val="00FF5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drXXXXXXX@xxx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Ahmad Althekair</cp:lastModifiedBy>
  <cp:revision>2</cp:revision>
  <dcterms:created xsi:type="dcterms:W3CDTF">2018-06-01T10:59:00Z</dcterms:created>
  <dcterms:modified xsi:type="dcterms:W3CDTF">2018-06-01T10:59:00Z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