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4F66" w:rsidRDefault="00FB4F66" w:rsidP="00FB4F66">
      <w:pPr>
        <w:jc w:val="both"/>
        <w:rPr>
          <w:sz w:val="28"/>
          <w:szCs w:val="28"/>
        </w:rPr>
      </w:pPr>
    </w:p>
    <w:p w:rsidR="00FB4F66" w:rsidRDefault="00FB4F66" w:rsidP="00FB4F66">
      <w:pPr>
        <w:jc w:val="both"/>
        <w:rPr>
          <w:sz w:val="28"/>
          <w:szCs w:val="28"/>
        </w:rPr>
      </w:pPr>
      <w:r w:rsidRPr="00832E58">
        <w:rPr>
          <w:sz w:val="28"/>
          <w:szCs w:val="28"/>
        </w:rPr>
        <w:t>Risk Factor</w:t>
      </w:r>
      <w:r>
        <w:rPr>
          <w:sz w:val="28"/>
          <w:szCs w:val="28"/>
        </w:rPr>
        <w:t>s</w:t>
      </w:r>
      <w:r w:rsidRPr="00832E58">
        <w:rPr>
          <w:sz w:val="28"/>
          <w:szCs w:val="28"/>
        </w:rPr>
        <w:t xml:space="preserve"> Asso</w:t>
      </w:r>
      <w:r>
        <w:rPr>
          <w:sz w:val="28"/>
          <w:szCs w:val="28"/>
        </w:rPr>
        <w:t>ciated with Childhood Asthma – A Case Control S</w:t>
      </w:r>
      <w:r w:rsidRPr="00832E58">
        <w:rPr>
          <w:sz w:val="28"/>
          <w:szCs w:val="28"/>
        </w:rPr>
        <w:t>tudy</w:t>
      </w:r>
    </w:p>
    <w:p w:rsidR="00FB4F66" w:rsidRPr="00832E58" w:rsidRDefault="00FB4F66" w:rsidP="00FB4F66">
      <w:pPr>
        <w:jc w:val="both"/>
        <w:rPr>
          <w:sz w:val="28"/>
          <w:szCs w:val="28"/>
        </w:rPr>
      </w:pPr>
      <w:r>
        <w:rPr>
          <w:sz w:val="28"/>
          <w:szCs w:val="28"/>
        </w:rPr>
        <w:t>Singh DS, Shrestha A</w:t>
      </w:r>
    </w:p>
    <w:p w:rsidR="00FB4F66" w:rsidRDefault="00FB4F66" w:rsidP="00FB4F66">
      <w:pPr>
        <w:jc w:val="both"/>
        <w:rPr>
          <w:b/>
          <w:sz w:val="24"/>
          <w:szCs w:val="24"/>
        </w:rPr>
      </w:pPr>
      <w:r w:rsidRPr="00832E58">
        <w:rPr>
          <w:b/>
          <w:sz w:val="24"/>
          <w:szCs w:val="24"/>
        </w:rPr>
        <w:t>Abstract</w:t>
      </w:r>
    </w:p>
    <w:p w:rsidR="00FB4F66" w:rsidRPr="00584561" w:rsidRDefault="00FB4F66" w:rsidP="00FB4F66">
      <w:pPr>
        <w:jc w:val="both"/>
        <w:rPr>
          <w:sz w:val="24"/>
          <w:szCs w:val="24"/>
        </w:rPr>
      </w:pPr>
      <w:r w:rsidRPr="00584561">
        <w:rPr>
          <w:sz w:val="24"/>
          <w:szCs w:val="24"/>
        </w:rPr>
        <w:t>Background</w:t>
      </w:r>
    </w:p>
    <w:p w:rsidR="00FB4F66" w:rsidRDefault="00FB4F66" w:rsidP="00FB4F66">
      <w:pPr>
        <w:jc w:val="both"/>
        <w:rPr>
          <w:sz w:val="24"/>
          <w:szCs w:val="24"/>
        </w:rPr>
      </w:pPr>
      <w:r w:rsidRPr="00584561">
        <w:rPr>
          <w:sz w:val="24"/>
          <w:szCs w:val="24"/>
        </w:rPr>
        <w:t xml:space="preserve">Asthma is </w:t>
      </w:r>
      <w:r>
        <w:rPr>
          <w:sz w:val="24"/>
          <w:szCs w:val="24"/>
        </w:rPr>
        <w:t xml:space="preserve">one of </w:t>
      </w:r>
      <w:r w:rsidRPr="00584561">
        <w:rPr>
          <w:sz w:val="24"/>
          <w:szCs w:val="24"/>
        </w:rPr>
        <w:t>the most common chronic childhood illnesses with rapidly increasing prevalence in low</w:t>
      </w:r>
      <w:r>
        <w:rPr>
          <w:sz w:val="24"/>
          <w:szCs w:val="24"/>
        </w:rPr>
        <w:t xml:space="preserve"> income countries. F</w:t>
      </w:r>
      <w:r w:rsidRPr="00584561">
        <w:rPr>
          <w:sz w:val="24"/>
          <w:szCs w:val="24"/>
        </w:rPr>
        <w:t>o</w:t>
      </w:r>
      <w:r>
        <w:rPr>
          <w:sz w:val="24"/>
          <w:szCs w:val="24"/>
        </w:rPr>
        <w:t>r</w:t>
      </w:r>
      <w:r w:rsidRPr="00584561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planning </w:t>
      </w:r>
      <w:r w:rsidRPr="00584561">
        <w:rPr>
          <w:sz w:val="24"/>
          <w:szCs w:val="24"/>
        </w:rPr>
        <w:t>effective in</w:t>
      </w:r>
      <w:r>
        <w:rPr>
          <w:sz w:val="24"/>
          <w:szCs w:val="24"/>
        </w:rPr>
        <w:t xml:space="preserve">tervention to reverse this condition </w:t>
      </w:r>
      <w:r w:rsidRPr="00584561">
        <w:rPr>
          <w:sz w:val="24"/>
          <w:szCs w:val="24"/>
        </w:rPr>
        <w:t>we need a better understanding of the risk fact</w:t>
      </w:r>
      <w:r>
        <w:rPr>
          <w:sz w:val="24"/>
          <w:szCs w:val="24"/>
        </w:rPr>
        <w:t>ors for asthma in early life.</w:t>
      </w:r>
    </w:p>
    <w:p w:rsidR="00FB4F66" w:rsidRDefault="00FB4F66" w:rsidP="00FB4F66">
      <w:pPr>
        <w:jc w:val="both"/>
        <w:rPr>
          <w:sz w:val="24"/>
          <w:szCs w:val="24"/>
        </w:rPr>
      </w:pPr>
      <w:r>
        <w:rPr>
          <w:sz w:val="24"/>
          <w:szCs w:val="24"/>
        </w:rPr>
        <w:t>Objectives</w:t>
      </w:r>
    </w:p>
    <w:p w:rsidR="00FB4F66" w:rsidRPr="00584561" w:rsidRDefault="00FB4F66" w:rsidP="00FB4F66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This study </w:t>
      </w:r>
      <w:r w:rsidRPr="00584561">
        <w:rPr>
          <w:sz w:val="24"/>
          <w:szCs w:val="24"/>
        </w:rPr>
        <w:t>aimed to identify the risk factors associated with childhood asthma and its morbidity patterns.</w:t>
      </w:r>
    </w:p>
    <w:p w:rsidR="00FB4F66" w:rsidRPr="00584561" w:rsidRDefault="00FB4F66" w:rsidP="00FB4F66">
      <w:pPr>
        <w:jc w:val="both"/>
        <w:rPr>
          <w:sz w:val="24"/>
          <w:szCs w:val="24"/>
        </w:rPr>
      </w:pPr>
      <w:r w:rsidRPr="00584561">
        <w:rPr>
          <w:sz w:val="24"/>
          <w:szCs w:val="24"/>
        </w:rPr>
        <w:t>Methods</w:t>
      </w:r>
    </w:p>
    <w:p w:rsidR="00FB4F66" w:rsidRDefault="00FB4F66" w:rsidP="00FB4F66">
      <w:pPr>
        <w:jc w:val="both"/>
      </w:pPr>
      <w:r w:rsidRPr="00584561">
        <w:rPr>
          <w:sz w:val="24"/>
          <w:szCs w:val="24"/>
        </w:rPr>
        <w:t>The case control study was conducted in the pediatric department of Dhulikhel hospital, Kathmandu University hospital,</w:t>
      </w:r>
      <w:r>
        <w:rPr>
          <w:sz w:val="24"/>
          <w:szCs w:val="24"/>
        </w:rPr>
        <w:t xml:space="preserve"> Dhulikhel from March 2016</w:t>
      </w:r>
      <w:r w:rsidRPr="00584561">
        <w:rPr>
          <w:sz w:val="24"/>
          <w:szCs w:val="24"/>
        </w:rPr>
        <w:t xml:space="preserve"> to March 2017. The control group was composed of 175 age mat</w:t>
      </w:r>
      <w:r>
        <w:rPr>
          <w:sz w:val="24"/>
          <w:szCs w:val="24"/>
        </w:rPr>
        <w:t>ch</w:t>
      </w:r>
      <w:r w:rsidRPr="00584561">
        <w:rPr>
          <w:sz w:val="24"/>
          <w:szCs w:val="24"/>
        </w:rPr>
        <w:t xml:space="preserve">ed children attending the outpatient clinic with non pulmonary health problem. Data was collected through </w:t>
      </w:r>
      <w:r>
        <w:rPr>
          <w:sz w:val="24"/>
          <w:szCs w:val="24"/>
        </w:rPr>
        <w:t>P</w:t>
      </w:r>
      <w:r w:rsidRPr="00584561">
        <w:rPr>
          <w:sz w:val="24"/>
          <w:szCs w:val="24"/>
        </w:rPr>
        <w:t>erforma and analyzed using SPSS</w:t>
      </w:r>
      <w:r>
        <w:rPr>
          <w:sz w:val="24"/>
          <w:szCs w:val="24"/>
        </w:rPr>
        <w:t xml:space="preserve"> version </w:t>
      </w:r>
      <w:r w:rsidRPr="00584561">
        <w:rPr>
          <w:sz w:val="24"/>
          <w:szCs w:val="24"/>
        </w:rPr>
        <w:t>23.The association of asthma with genetic and environmental risk fa</w:t>
      </w:r>
      <w:r>
        <w:rPr>
          <w:sz w:val="24"/>
          <w:szCs w:val="24"/>
        </w:rPr>
        <w:t>ctors was evaluated by univaria</w:t>
      </w:r>
      <w:r w:rsidRPr="00584561">
        <w:rPr>
          <w:sz w:val="24"/>
          <w:szCs w:val="24"/>
        </w:rPr>
        <w:t xml:space="preserve">nt (chi-square or Fisher’s exact test) and </w:t>
      </w:r>
      <w:r>
        <w:rPr>
          <w:sz w:val="24"/>
          <w:szCs w:val="24"/>
        </w:rPr>
        <w:t xml:space="preserve">binomial </w:t>
      </w:r>
      <w:r w:rsidRPr="00584561">
        <w:rPr>
          <w:sz w:val="24"/>
          <w:szCs w:val="24"/>
        </w:rPr>
        <w:t>logistic</w:t>
      </w:r>
      <w:r w:rsidRPr="00CC01E8">
        <w:rPr>
          <w:sz w:val="24"/>
          <w:szCs w:val="24"/>
        </w:rPr>
        <w:t xml:space="preserve"> </w:t>
      </w:r>
      <w:r w:rsidRPr="00584561">
        <w:rPr>
          <w:sz w:val="24"/>
          <w:szCs w:val="24"/>
        </w:rPr>
        <w:t>regression.</w:t>
      </w:r>
    </w:p>
    <w:p w:rsidR="00FB4F66" w:rsidRPr="00584561" w:rsidRDefault="00FB4F66" w:rsidP="00FB4F66">
      <w:pPr>
        <w:jc w:val="both"/>
        <w:rPr>
          <w:sz w:val="24"/>
          <w:szCs w:val="24"/>
        </w:rPr>
      </w:pPr>
    </w:p>
    <w:p w:rsidR="00FB4F66" w:rsidRPr="00584561" w:rsidRDefault="00FB4F66" w:rsidP="00FB4F66">
      <w:pPr>
        <w:jc w:val="both"/>
        <w:rPr>
          <w:sz w:val="24"/>
          <w:szCs w:val="24"/>
        </w:rPr>
      </w:pPr>
      <w:r w:rsidRPr="00584561">
        <w:rPr>
          <w:sz w:val="24"/>
          <w:szCs w:val="24"/>
        </w:rPr>
        <w:t>Results</w:t>
      </w:r>
    </w:p>
    <w:p w:rsidR="00FB4F66" w:rsidRPr="00584561" w:rsidRDefault="00FB4F66" w:rsidP="00FB4F66">
      <w:pPr>
        <w:jc w:val="both"/>
        <w:rPr>
          <w:sz w:val="24"/>
          <w:szCs w:val="24"/>
        </w:rPr>
      </w:pPr>
      <w:r w:rsidRPr="00584561">
        <w:rPr>
          <w:sz w:val="24"/>
          <w:szCs w:val="24"/>
        </w:rPr>
        <w:t>Childhood asthma was more common in male child</w:t>
      </w:r>
      <w:r>
        <w:rPr>
          <w:sz w:val="24"/>
          <w:szCs w:val="24"/>
        </w:rPr>
        <w:t xml:space="preserve">ren </w:t>
      </w:r>
      <w:r w:rsidRPr="00584561">
        <w:rPr>
          <w:sz w:val="24"/>
          <w:szCs w:val="24"/>
        </w:rPr>
        <w:t>between 1-5 years. Majority of children 77(</w:t>
      </w:r>
      <w:r>
        <w:rPr>
          <w:sz w:val="24"/>
          <w:szCs w:val="24"/>
        </w:rPr>
        <w:t>44</w:t>
      </w:r>
      <w:r w:rsidRPr="00584561">
        <w:rPr>
          <w:sz w:val="24"/>
          <w:szCs w:val="24"/>
        </w:rPr>
        <w:t>%) were graded as mild persistent asthma. In multivariate analysis the following factors were associated with asthma: family history of asthma (OR0.06; 95%CI .005-0.94, p=0.04), exclusive breast feeding (OR18.42; 95%CI 2.56-132.3, p=0.004), allergic disorder in children (OR0.003; 95%CI 0.000-0.037, p=0.0001).</w:t>
      </w:r>
    </w:p>
    <w:p w:rsidR="00FB4F66" w:rsidRPr="00584561" w:rsidRDefault="00FB4F66" w:rsidP="00FB4F66">
      <w:pPr>
        <w:jc w:val="both"/>
        <w:rPr>
          <w:sz w:val="24"/>
          <w:szCs w:val="24"/>
        </w:rPr>
      </w:pPr>
      <w:r w:rsidRPr="00584561">
        <w:rPr>
          <w:sz w:val="24"/>
          <w:szCs w:val="24"/>
        </w:rPr>
        <w:t>Conclusion</w:t>
      </w:r>
    </w:p>
    <w:p w:rsidR="00FB4F66" w:rsidRPr="00584561" w:rsidRDefault="00FB4F66" w:rsidP="00FB4F66">
      <w:pPr>
        <w:jc w:val="both"/>
        <w:rPr>
          <w:sz w:val="24"/>
          <w:szCs w:val="24"/>
        </w:rPr>
      </w:pPr>
      <w:r w:rsidRPr="00584561">
        <w:rPr>
          <w:sz w:val="24"/>
          <w:szCs w:val="24"/>
        </w:rPr>
        <w:t xml:space="preserve">Family history of asthma, </w:t>
      </w:r>
      <w:r>
        <w:rPr>
          <w:sz w:val="24"/>
          <w:szCs w:val="24"/>
        </w:rPr>
        <w:t>allergic history</w:t>
      </w:r>
      <w:r w:rsidRPr="00584561">
        <w:rPr>
          <w:sz w:val="24"/>
          <w:szCs w:val="24"/>
        </w:rPr>
        <w:t xml:space="preserve"> in the patient and </w:t>
      </w:r>
      <w:r w:rsidRPr="00AB73DE">
        <w:rPr>
          <w:sz w:val="24"/>
          <w:szCs w:val="24"/>
        </w:rPr>
        <w:t>nonexclusive breast feeding</w:t>
      </w:r>
      <w:r w:rsidRPr="00584561">
        <w:rPr>
          <w:sz w:val="24"/>
          <w:szCs w:val="24"/>
        </w:rPr>
        <w:t xml:space="preserve"> were significantly associated with asthma. Proper treatment and follow up with good drug </w:t>
      </w:r>
      <w:r w:rsidRPr="00584561">
        <w:rPr>
          <w:sz w:val="24"/>
          <w:szCs w:val="24"/>
        </w:rPr>
        <w:lastRenderedPageBreak/>
        <w:t xml:space="preserve">compliance and avoidance of risk factor can significantly reduce the morbidity pattern of asthma in children. </w:t>
      </w:r>
    </w:p>
    <w:p w:rsidR="00FB4F66" w:rsidRPr="00584561" w:rsidRDefault="00FB4F66" w:rsidP="00FB4F66">
      <w:pPr>
        <w:jc w:val="both"/>
        <w:rPr>
          <w:sz w:val="24"/>
          <w:szCs w:val="24"/>
        </w:rPr>
      </w:pPr>
      <w:r w:rsidRPr="00584561">
        <w:rPr>
          <w:sz w:val="24"/>
          <w:szCs w:val="24"/>
        </w:rPr>
        <w:t>Key words: Childhood asthma, Risk factor, breastfeeding, allergy, family history.</w:t>
      </w:r>
    </w:p>
    <w:p w:rsidR="00111914" w:rsidRDefault="00111914"/>
    <w:sectPr w:rsidR="00111914" w:rsidSect="007B2E0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characterSpacingControl w:val="doNotCompress"/>
  <w:compat>
    <w:useFELayout/>
  </w:compat>
  <w:rsids>
    <w:rsidRoot w:val="00FB4F66"/>
    <w:rsid w:val="00111914"/>
    <w:rsid w:val="007B2E01"/>
    <w:rsid w:val="008531B0"/>
    <w:rsid w:val="00922F03"/>
    <w:rsid w:val="00FB4F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2E0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271</Words>
  <Characters>1551</Characters>
  <Application>Microsoft Office Word</Application>
  <DocSecurity>0</DocSecurity>
  <Lines>12</Lines>
  <Paragraphs>3</Paragraphs>
  <ScaleCrop>false</ScaleCrop>
  <Company/>
  <LinksUpToDate>false</LinksUpToDate>
  <CharactersWithSpaces>1819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dh</dc:creator>
  <cp:lastModifiedBy>dh</cp:lastModifiedBy>
  <cp:revision>2</cp:revision>
  <dcterms:created xsi:type="dcterms:W3CDTF">2017-11-29T10:44:00Z</dcterms:created>
  <dcterms:modified xsi:type="dcterms:W3CDTF">2017-11-29T10:44:00Z</dcterms:modified>
</cp:coreProperties>
</file>