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3C8" w:rsidRPr="001E53C8" w:rsidRDefault="001E53C8" w:rsidP="001E53C8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</w:rPr>
      </w:pPr>
      <w:r w:rsidRPr="001E53C8">
        <w:rPr>
          <w:rFonts w:ascii="Arial" w:eastAsia="Times New Roman" w:hAnsi="Arial" w:cs="Arial"/>
          <w:b/>
          <w:color w:val="000000"/>
          <w:sz w:val="28"/>
          <w:u w:val="single"/>
        </w:rPr>
        <w:t>TORSION OF A SPLENULE IN A CASE OF SPLENOGONADAL FUSION MIMICKING STRANGULATED INGUINAL HERNIA</w:t>
      </w:r>
    </w:p>
    <w:p w:rsidR="001E53C8" w:rsidRDefault="001E53C8" w:rsidP="001E53C8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1E53C8" w:rsidRDefault="001E53C8" w:rsidP="001E53C8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>
        <w:rPr>
          <w:rFonts w:ascii="Arial"/>
        </w:rPr>
        <w:t>Sujata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Sai</w:t>
      </w:r>
      <w:proofErr w:type="spellEnd"/>
    </w:p>
    <w:p w:rsidR="001E53C8" w:rsidRDefault="001E53C8" w:rsidP="001E53C8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Manipal Hospital, Bangalore, India</w:t>
      </w:r>
    </w:p>
    <w:p w:rsidR="001E53C8" w:rsidRDefault="001E53C8" w:rsidP="001E53C8">
      <w:pPr>
        <w:pStyle w:val="BodyText"/>
        <w:rPr>
          <w:rFonts w:ascii="Arial"/>
          <w:sz w:val="20"/>
        </w:rPr>
      </w:pPr>
    </w:p>
    <w:p w:rsidR="001E53C8" w:rsidRDefault="001E53C8" w:rsidP="001E53C8">
      <w:pPr>
        <w:pStyle w:val="BodyText"/>
        <w:spacing w:before="3"/>
        <w:rPr>
          <w:rFonts w:ascii="Arial"/>
          <w:sz w:val="21"/>
        </w:rPr>
      </w:pPr>
    </w:p>
    <w:p w:rsidR="001E53C8" w:rsidRDefault="001E53C8" w:rsidP="001E53C8">
      <w:pPr>
        <w:rPr>
          <w:rFonts w:ascii="Arial"/>
          <w:sz w:val="21"/>
        </w:rPr>
        <w:sectPr w:rsidR="001E53C8" w:rsidSect="001E53C8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1E53C8" w:rsidRDefault="001E53C8" w:rsidP="001E53C8">
      <w:pPr>
        <w:widowControl/>
        <w:rPr>
          <w:rFonts w:ascii="Arial" w:eastAsia="Arial" w:hAnsi="Arial" w:cs="Arial"/>
          <w:b/>
          <w:bCs/>
          <w:sz w:val="32"/>
          <w:szCs w:val="32"/>
        </w:rPr>
      </w:pPr>
      <w:proofErr w:type="gramStart"/>
      <w:r w:rsidRPr="001E53C8">
        <w:rPr>
          <w:rFonts w:ascii="Arial" w:eastAsia="Arial" w:hAnsi="Arial" w:cs="Arial"/>
          <w:b/>
          <w:bCs/>
          <w:sz w:val="28"/>
          <w:szCs w:val="32"/>
        </w:rPr>
        <w:lastRenderedPageBreak/>
        <w:t>Abstract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:</w:t>
      </w:r>
      <w:proofErr w:type="gramEnd"/>
    </w:p>
    <w:p w:rsidR="001E53C8" w:rsidRDefault="001E53C8" w:rsidP="001E53C8">
      <w:pPr>
        <w:widowControl/>
        <w:rPr>
          <w:rFonts w:ascii="Arial" w:eastAsia="Arial" w:hAnsi="Arial" w:cs="Arial"/>
          <w:b/>
          <w:bCs/>
          <w:sz w:val="32"/>
          <w:szCs w:val="32"/>
        </w:rPr>
      </w:pP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spellStart"/>
      <w:r w:rsidRPr="00422748">
        <w:rPr>
          <w:rFonts w:ascii="Arial" w:eastAsia="Times New Roman" w:hAnsi="Arial" w:cs="Arial"/>
          <w:color w:val="000000"/>
          <w:sz w:val="20"/>
        </w:rPr>
        <w:t>Splenogonadal</w:t>
      </w:r>
      <w:proofErr w:type="spellEnd"/>
      <w:r w:rsidRPr="00422748">
        <w:rPr>
          <w:rFonts w:ascii="Arial" w:eastAsia="Times New Roman" w:hAnsi="Arial" w:cs="Arial"/>
          <w:color w:val="000000"/>
          <w:sz w:val="20"/>
        </w:rPr>
        <w:t xml:space="preserve"> fusion (SGF) is a rare congenital anomaly which occurs due to an abnormal fusion of splenic tissue with the derivatives of the </w:t>
      </w:r>
      <w:proofErr w:type="spellStart"/>
      <w:r w:rsidRPr="00422748">
        <w:rPr>
          <w:rFonts w:ascii="Arial" w:eastAsia="Times New Roman" w:hAnsi="Arial" w:cs="Arial"/>
          <w:color w:val="000000"/>
          <w:sz w:val="20"/>
        </w:rPr>
        <w:t>perimesonephros</w:t>
      </w:r>
      <w:proofErr w:type="spellEnd"/>
      <w:r w:rsidRPr="00422748">
        <w:rPr>
          <w:rFonts w:ascii="Arial" w:eastAsia="Times New Roman" w:hAnsi="Arial" w:cs="Arial"/>
          <w:color w:val="000000"/>
          <w:sz w:val="20"/>
        </w:rPr>
        <w:t>. It usually presents as an inguinal hernia, testicular mass or undescended testis. To the best of our knowledge, this is the first time, SGF presented as a strangulated inguinal hernia.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gramStart"/>
      <w:r w:rsidRPr="00422748">
        <w:rPr>
          <w:rFonts w:ascii="Arial" w:eastAsia="Times New Roman" w:hAnsi="Arial" w:cs="Arial"/>
          <w:b/>
          <w:color w:val="000000"/>
          <w:sz w:val="20"/>
          <w:u w:val="single"/>
        </w:rPr>
        <w:t>Case</w:t>
      </w:r>
      <w:r w:rsidRPr="00422748">
        <w:rPr>
          <w:rFonts w:ascii="Arial" w:eastAsia="Times New Roman" w:hAnsi="Arial" w:cs="Arial"/>
          <w:color w:val="000000"/>
          <w:sz w:val="20"/>
        </w:rPr>
        <w:t xml:space="preserve"> :</w:t>
      </w:r>
      <w:proofErr w:type="gramEnd"/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gramStart"/>
      <w:r w:rsidRPr="00422748">
        <w:rPr>
          <w:rFonts w:ascii="Arial" w:eastAsia="Times New Roman" w:hAnsi="Arial" w:cs="Arial"/>
          <w:color w:val="000000"/>
          <w:sz w:val="20"/>
        </w:rPr>
        <w:t>A six-year-old boy with an acute painful left inguinal swelling since that morning.</w:t>
      </w:r>
      <w:proofErr w:type="gramEnd"/>
      <w:r w:rsidRPr="00422748">
        <w:rPr>
          <w:rFonts w:ascii="Arial" w:eastAsia="Times New Roman" w:hAnsi="Arial" w:cs="Arial"/>
          <w:color w:val="000000"/>
          <w:sz w:val="20"/>
        </w:rPr>
        <w:t> 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gramStart"/>
      <w:r w:rsidRPr="00422748">
        <w:rPr>
          <w:rFonts w:ascii="Arial" w:eastAsia="Times New Roman" w:hAnsi="Arial" w:cs="Arial"/>
          <w:color w:val="000000"/>
          <w:sz w:val="20"/>
        </w:rPr>
        <w:t>General examination- tachycardia.</w:t>
      </w:r>
      <w:proofErr w:type="gramEnd"/>
      <w:r w:rsidRPr="00422748">
        <w:rPr>
          <w:rFonts w:ascii="Arial" w:eastAsia="Times New Roman" w:hAnsi="Arial" w:cs="Arial"/>
          <w:color w:val="000000"/>
          <w:sz w:val="20"/>
        </w:rPr>
        <w:t> 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gramStart"/>
      <w:r w:rsidRPr="00422748">
        <w:rPr>
          <w:rFonts w:ascii="Arial" w:eastAsia="Times New Roman" w:hAnsi="Arial" w:cs="Arial"/>
          <w:color w:val="000000"/>
          <w:sz w:val="20"/>
        </w:rPr>
        <w:t>Groin exam- A tense, tender, irreducible left inguinal swelling with normal bilateral descended testes.</w:t>
      </w:r>
      <w:proofErr w:type="gramEnd"/>
      <w:r w:rsidRPr="00422748">
        <w:rPr>
          <w:rFonts w:ascii="Arial" w:eastAsia="Times New Roman" w:hAnsi="Arial" w:cs="Arial"/>
          <w:color w:val="000000"/>
          <w:sz w:val="20"/>
        </w:rPr>
        <w:t> 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color w:val="000000"/>
          <w:sz w:val="20"/>
        </w:rPr>
        <w:t>USG- A soft tissue swelling as the content of the hernia with reduced vascularity. 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spellStart"/>
      <w:proofErr w:type="gramStart"/>
      <w:r w:rsidRPr="00422748">
        <w:rPr>
          <w:rFonts w:ascii="Arial" w:eastAsia="Times New Roman" w:hAnsi="Arial" w:cs="Arial"/>
          <w:color w:val="000000"/>
          <w:sz w:val="20"/>
        </w:rPr>
        <w:t>DDx</w:t>
      </w:r>
      <w:proofErr w:type="spellEnd"/>
      <w:r w:rsidRPr="00422748">
        <w:rPr>
          <w:rFonts w:ascii="Arial" w:eastAsia="Times New Roman" w:hAnsi="Arial" w:cs="Arial"/>
          <w:color w:val="000000"/>
          <w:sz w:val="20"/>
        </w:rPr>
        <w:t>- ?</w:t>
      </w:r>
      <w:proofErr w:type="gramEnd"/>
      <w:r w:rsidRPr="00422748">
        <w:rPr>
          <w:rFonts w:ascii="Arial" w:eastAsia="Times New Roman" w:hAnsi="Arial" w:cs="Arial"/>
          <w:color w:val="000000"/>
          <w:sz w:val="20"/>
        </w:rPr>
        <w:t xml:space="preserve"> </w:t>
      </w:r>
      <w:proofErr w:type="gramStart"/>
      <w:r w:rsidRPr="00422748">
        <w:rPr>
          <w:rFonts w:ascii="Arial" w:eastAsia="Times New Roman" w:hAnsi="Arial" w:cs="Arial"/>
          <w:color w:val="000000"/>
          <w:sz w:val="20"/>
        </w:rPr>
        <w:t>torsion</w:t>
      </w:r>
      <w:proofErr w:type="gramEnd"/>
      <w:r w:rsidRPr="00422748">
        <w:rPr>
          <w:rFonts w:ascii="Arial" w:eastAsia="Times New Roman" w:hAnsi="Arial" w:cs="Arial"/>
          <w:color w:val="000000"/>
          <w:sz w:val="20"/>
        </w:rPr>
        <w:t xml:space="preserve"> of supernumerary testis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b/>
          <w:color w:val="000000"/>
          <w:sz w:val="20"/>
          <w:u w:val="single"/>
        </w:rPr>
        <w:t xml:space="preserve">Intra operative </w:t>
      </w:r>
      <w:proofErr w:type="gramStart"/>
      <w:r w:rsidRPr="00422748">
        <w:rPr>
          <w:rFonts w:ascii="Arial" w:eastAsia="Times New Roman" w:hAnsi="Arial" w:cs="Arial"/>
          <w:b/>
          <w:color w:val="000000"/>
          <w:sz w:val="20"/>
          <w:u w:val="single"/>
        </w:rPr>
        <w:t>findings</w:t>
      </w:r>
      <w:r w:rsidRPr="00422748">
        <w:rPr>
          <w:rFonts w:ascii="Arial" w:eastAsia="Times New Roman" w:hAnsi="Arial" w:cs="Arial"/>
          <w:color w:val="000000"/>
          <w:sz w:val="20"/>
        </w:rPr>
        <w:t xml:space="preserve"> :</w:t>
      </w:r>
      <w:proofErr w:type="gramEnd"/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color w:val="000000"/>
          <w:sz w:val="20"/>
        </w:rPr>
        <w:t>Left indirect inguinal hernia 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color w:val="000000"/>
          <w:sz w:val="20"/>
        </w:rPr>
        <w:t xml:space="preserve">No </w:t>
      </w:r>
      <w:proofErr w:type="spellStart"/>
      <w:r w:rsidRPr="00422748">
        <w:rPr>
          <w:rFonts w:ascii="Arial" w:eastAsia="Times New Roman" w:hAnsi="Arial" w:cs="Arial"/>
          <w:color w:val="000000"/>
          <w:sz w:val="20"/>
        </w:rPr>
        <w:t>omentum</w:t>
      </w:r>
      <w:proofErr w:type="spellEnd"/>
      <w:r w:rsidRPr="00422748">
        <w:rPr>
          <w:rFonts w:ascii="Arial" w:eastAsia="Times New Roman" w:hAnsi="Arial" w:cs="Arial"/>
          <w:color w:val="000000"/>
          <w:sz w:val="20"/>
        </w:rPr>
        <w:t>/ bowel, but a purplish mass connected distally to upper pole of the left testis and proximally entering the peritoneum through a fibrous cord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color w:val="000000"/>
          <w:sz w:val="20"/>
        </w:rPr>
        <w:t>Fibrous cords – 360° torsion → early gangrenous changes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color w:val="000000"/>
          <w:sz w:val="20"/>
        </w:rPr>
        <w:t xml:space="preserve">Histopathology revealed a </w:t>
      </w:r>
      <w:proofErr w:type="spellStart"/>
      <w:r w:rsidRPr="00422748">
        <w:rPr>
          <w:rFonts w:ascii="Arial" w:eastAsia="Times New Roman" w:hAnsi="Arial" w:cs="Arial"/>
          <w:color w:val="000000"/>
          <w:sz w:val="20"/>
        </w:rPr>
        <w:t>fibroelastic</w:t>
      </w:r>
      <w:proofErr w:type="spellEnd"/>
      <w:r w:rsidRPr="00422748">
        <w:rPr>
          <w:rFonts w:ascii="Arial" w:eastAsia="Times New Roman" w:hAnsi="Arial" w:cs="Arial"/>
          <w:color w:val="000000"/>
          <w:sz w:val="20"/>
        </w:rPr>
        <w:t xml:space="preserve"> capsule covering a tissue comprised of red pulp, white pulp, dilated sinusoids; con</w:t>
      </w:r>
      <w:r w:rsidRPr="001E53C8">
        <w:rPr>
          <w:rFonts w:ascii="Arial" w:eastAsia="Times New Roman" w:hAnsi="Arial" w:cs="Arial"/>
          <w:color w:val="000000"/>
          <w:sz w:val="20"/>
        </w:rPr>
        <w:t>sistent with an ectopic spleen.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r w:rsidRPr="00422748">
        <w:rPr>
          <w:rFonts w:ascii="Arial" w:eastAsia="Times New Roman" w:hAnsi="Arial" w:cs="Arial"/>
          <w:color w:val="000000"/>
          <w:sz w:val="20"/>
        </w:rPr>
        <w:t xml:space="preserve">SGF is a rare entity - less than 200 cases </w:t>
      </w:r>
      <w:r w:rsidRPr="001E53C8">
        <w:rPr>
          <w:rFonts w:ascii="Arial" w:eastAsia="Times New Roman" w:hAnsi="Arial" w:cs="Arial"/>
          <w:color w:val="000000"/>
          <w:sz w:val="20"/>
        </w:rPr>
        <w:t xml:space="preserve">reported till </w:t>
      </w:r>
      <w:proofErr w:type="spellStart"/>
      <w:r w:rsidRPr="001E53C8">
        <w:rPr>
          <w:rFonts w:ascii="Arial" w:eastAsia="Times New Roman" w:hAnsi="Arial" w:cs="Arial"/>
          <w:color w:val="000000"/>
          <w:sz w:val="20"/>
        </w:rPr>
        <w:t>date.The</w:t>
      </w:r>
      <w:proofErr w:type="spellEnd"/>
      <w:r w:rsidRPr="001E53C8">
        <w:rPr>
          <w:rFonts w:ascii="Arial" w:eastAsia="Times New Roman" w:hAnsi="Arial" w:cs="Arial"/>
          <w:color w:val="000000"/>
          <w:sz w:val="20"/>
        </w:rPr>
        <w:t xml:space="preserve"> etiology is </w:t>
      </w:r>
      <w:r w:rsidRPr="00422748">
        <w:rPr>
          <w:rFonts w:ascii="Arial" w:eastAsia="Times New Roman" w:hAnsi="Arial" w:cs="Arial"/>
          <w:color w:val="000000"/>
          <w:sz w:val="20"/>
        </w:rPr>
        <w:t>u</w:t>
      </w:r>
      <w:r w:rsidRPr="001E53C8">
        <w:rPr>
          <w:rFonts w:ascii="Arial" w:eastAsia="Times New Roman" w:hAnsi="Arial" w:cs="Arial"/>
          <w:color w:val="000000"/>
          <w:sz w:val="20"/>
        </w:rPr>
        <w:t>nknown.</w:t>
      </w:r>
    </w:p>
    <w:p w:rsidR="001E53C8" w:rsidRPr="00422748" w:rsidRDefault="001E53C8" w:rsidP="001E53C8">
      <w:pPr>
        <w:widowControl/>
        <w:rPr>
          <w:rFonts w:ascii="Times New Roman" w:eastAsia="Times New Roman" w:hAnsi="Times New Roman" w:cs="Times New Roman"/>
          <w:szCs w:val="24"/>
        </w:rPr>
      </w:pPr>
      <w:proofErr w:type="gramStart"/>
      <w:r w:rsidRPr="00422748">
        <w:rPr>
          <w:rFonts w:ascii="Arial" w:eastAsia="Times New Roman" w:hAnsi="Arial" w:cs="Arial"/>
          <w:color w:val="000000"/>
          <w:sz w:val="20"/>
        </w:rPr>
        <w:t>Treatment of choice-Complete excision of the splenic tissue with preservation of gonad.</w:t>
      </w:r>
      <w:proofErr w:type="gramEnd"/>
      <w:r w:rsidRPr="00422748">
        <w:rPr>
          <w:rFonts w:ascii="Arial" w:eastAsia="Times New Roman" w:hAnsi="Arial" w:cs="Arial"/>
          <w:color w:val="000000"/>
          <w:sz w:val="20"/>
        </w:rPr>
        <w:t xml:space="preserve"> Unfortunately, 37% of the reported cases underwent unnecessary </w:t>
      </w:r>
      <w:proofErr w:type="spellStart"/>
      <w:r w:rsidRPr="00422748">
        <w:rPr>
          <w:rFonts w:ascii="Arial" w:eastAsia="Times New Roman" w:hAnsi="Arial" w:cs="Arial"/>
          <w:color w:val="000000"/>
          <w:sz w:val="20"/>
        </w:rPr>
        <w:t>orchidectomy</w:t>
      </w:r>
      <w:proofErr w:type="spellEnd"/>
      <w:r w:rsidRPr="00422748">
        <w:rPr>
          <w:rFonts w:ascii="Arial" w:eastAsia="Times New Roman" w:hAnsi="Arial" w:cs="Arial"/>
          <w:color w:val="000000"/>
          <w:sz w:val="20"/>
        </w:rPr>
        <w:t xml:space="preserve"> as many surgeons were unfamiliar with SGF.</w:t>
      </w:r>
    </w:p>
    <w:p w:rsidR="001E53C8" w:rsidRPr="001E53C8" w:rsidRDefault="001E53C8" w:rsidP="001E53C8">
      <w:pPr>
        <w:widowControl/>
        <w:spacing w:after="200" w:line="276" w:lineRule="auto"/>
        <w:rPr>
          <w:rFonts w:ascii="Calibri" w:eastAsia="Calibri" w:hAnsi="Calibri" w:cs="Times New Roman"/>
          <w:sz w:val="20"/>
        </w:rPr>
      </w:pPr>
    </w:p>
    <w:p w:rsidR="001E53C8" w:rsidRDefault="001E53C8" w:rsidP="001E53C8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1E53C8" w:rsidRDefault="001E53C8" w:rsidP="001E53C8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1E53C8" w:rsidRDefault="001E53C8" w:rsidP="001E53C8">
      <w:pPr>
        <w:widowControl/>
        <w:spacing w:after="200" w:line="276" w:lineRule="auto"/>
        <w:rPr>
          <w:rFonts w:ascii="Calibri" w:eastAsia="Calibri" w:hAnsi="Calibri" w:cs="Times New Roman"/>
        </w:rPr>
      </w:pPr>
      <w:r>
        <w:rPr>
          <w:noProof/>
          <w:lang w:val="en-IN" w:eastAsia="en-IN"/>
        </w:rPr>
        <w:drawing>
          <wp:inline distT="0" distB="0" distL="0" distR="0" wp14:anchorId="3B707EF1" wp14:editId="65C2B718">
            <wp:extent cx="2924175" cy="2238374"/>
            <wp:effectExtent l="0" t="0" r="0" b="0"/>
            <wp:docPr id="114" name="Google Shape;114;p13" descr="D:\poster SSB 2018\Figure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Google Shape;114;p13" descr="D:\poster SSB 2018\Figure 1.jpg"/>
                    <pic:cNvPicPr preferRelativeResize="0"/>
                  </pic:nvPicPr>
                  <pic:blipFill rotWithShape="1">
                    <a:blip r:embed="rId9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927112" cy="224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3C8" w:rsidRDefault="001E53C8" w:rsidP="001E53C8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1E53C8" w:rsidRPr="00422748" w:rsidRDefault="001E53C8" w:rsidP="001E53C8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1E53C8" w:rsidRDefault="001E53C8" w:rsidP="001E53C8">
      <w:pPr>
        <w:pStyle w:val="Heading3"/>
        <w:spacing w:before="74"/>
      </w:pPr>
    </w:p>
    <w:p w:rsidR="001E53C8" w:rsidRDefault="001E53C8" w:rsidP="001E53C8">
      <w:pPr>
        <w:pStyle w:val="Heading3"/>
        <w:spacing w:before="74"/>
      </w:pPr>
      <w:r>
        <w:rPr>
          <w:noProof/>
          <w:lang w:val="en-IN" w:eastAsia="en-IN"/>
        </w:rPr>
        <w:drawing>
          <wp:inline distT="0" distB="0" distL="0" distR="0" wp14:anchorId="0D10E15E" wp14:editId="3F49A9C5">
            <wp:extent cx="2914650" cy="2119750"/>
            <wp:effectExtent l="0" t="0" r="0" b="0"/>
            <wp:docPr id="117" name="Google Shape;117;p13" descr="D:\poster SSB 2018\Figure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Google Shape;117;p13" descr="D:\poster SSB 2018\Figure 2.jpg"/>
                    <pic:cNvPicPr preferRelativeResize="0"/>
                  </pic:nvPicPr>
                  <pic:blipFill rotWithShape="1">
                    <a:blip r:embed="rId10">
                      <a:alphaModFix/>
                    </a:blip>
                    <a:srcRect t="573" r="15772" b="567"/>
                    <a:stretch/>
                  </pic:blipFill>
                  <pic:spPr>
                    <a:xfrm>
                      <a:off x="0" y="0"/>
                      <a:ext cx="2920597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3C8" w:rsidRDefault="001E53C8" w:rsidP="001E53C8">
      <w:pPr>
        <w:pStyle w:val="Heading3"/>
        <w:spacing w:before="74"/>
      </w:pPr>
    </w:p>
    <w:p w:rsidR="001E53C8" w:rsidRPr="001E53C8" w:rsidRDefault="001E53C8" w:rsidP="001E53C8">
      <w:pPr>
        <w:pStyle w:val="Heading3"/>
        <w:spacing w:before="74"/>
        <w:ind w:left="0"/>
        <w:sectPr w:rsidR="001E53C8" w:rsidRPr="001E53C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1E53C8" w:rsidRDefault="001E53C8" w:rsidP="001E53C8">
      <w:pPr>
        <w:pStyle w:val="BodyText"/>
        <w:rPr>
          <w:rFonts w:ascii="Calibri"/>
          <w:sz w:val="20"/>
        </w:rPr>
      </w:pPr>
    </w:p>
    <w:p w:rsidR="001E53C8" w:rsidRDefault="001E53C8" w:rsidP="001E53C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0096777" wp14:editId="43D3248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E53C8" w:rsidRDefault="001E53C8" w:rsidP="001E53C8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>
            <wp:extent cx="628650" cy="809625"/>
            <wp:effectExtent l="0" t="0" r="0" b="9525"/>
            <wp:docPr id="11" name="Picture 11" descr="C:\Users\shilpa.hs\Desktop\dr sujata\Sujata PP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lpa.hs\Desktop\dr sujata\Sujata PPresiz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E91351">
        <w:rPr>
          <w:rFonts w:ascii="Arial"/>
          <w:color w:val="BF5A14"/>
          <w:u w:val="single"/>
        </w:rPr>
        <w:t xml:space="preserve">Biography </w:t>
      </w:r>
    </w:p>
    <w:p w:rsidR="001E53C8" w:rsidRDefault="001E53C8" w:rsidP="001E53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Sujata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Sai</w:t>
      </w:r>
      <w:proofErr w:type="spellEnd"/>
      <w:r>
        <w:rPr>
          <w:rFonts w:ascii="Arial"/>
          <w:sz w:val="14"/>
        </w:rPr>
        <w:t xml:space="preserve"> is a resident in surgery at Manipal Hospital, Ban</w:t>
      </w:r>
      <w:r w:rsidR="00E91351">
        <w:rPr>
          <w:rFonts w:ascii="Arial"/>
          <w:sz w:val="14"/>
        </w:rPr>
        <w:t xml:space="preserve">galore. She is passionate about saving and changing lives. She also enjoys blogging about her experiences as a surgical resident. </w:t>
      </w:r>
      <w:r w:rsidR="00AF3D93">
        <w:rPr>
          <w:rFonts w:ascii="Arial"/>
          <w:sz w:val="14"/>
        </w:rPr>
        <w:t xml:space="preserve">She has consistently done excellently academically, and has excelled in multiple </w:t>
      </w:r>
      <w:proofErr w:type="spellStart"/>
      <w:r w:rsidR="00AF3D93">
        <w:rPr>
          <w:rFonts w:ascii="Arial"/>
          <w:sz w:val="14"/>
        </w:rPr>
        <w:t>extra curricular</w:t>
      </w:r>
      <w:proofErr w:type="spellEnd"/>
      <w:r w:rsidR="00AF3D93">
        <w:rPr>
          <w:rFonts w:ascii="Arial"/>
          <w:sz w:val="14"/>
        </w:rPr>
        <w:t xml:space="preserve"> activities as well </w:t>
      </w:r>
      <w:r w:rsidR="00AF3D93">
        <w:rPr>
          <w:rFonts w:ascii="Arial"/>
          <w:sz w:val="14"/>
        </w:rPr>
        <w:t>–</w:t>
      </w:r>
      <w:r w:rsidR="00AF3D93">
        <w:rPr>
          <w:rFonts w:ascii="Arial"/>
          <w:sz w:val="14"/>
        </w:rPr>
        <w:t xml:space="preserve"> She has given the Trinity College of Music Piano exams, is a part of several volunteer </w:t>
      </w:r>
      <w:proofErr w:type="spellStart"/>
      <w:r w:rsidR="00AF3D93">
        <w:rPr>
          <w:rFonts w:ascii="Arial"/>
          <w:sz w:val="14"/>
        </w:rPr>
        <w:t>organisations</w:t>
      </w:r>
      <w:proofErr w:type="spellEnd"/>
      <w:r w:rsidR="00AF3D93">
        <w:rPr>
          <w:rFonts w:ascii="Arial"/>
          <w:sz w:val="14"/>
        </w:rPr>
        <w:t xml:space="preserve"> for social service and participates in several sports as well.</w:t>
      </w:r>
      <w:bookmarkStart w:id="0" w:name="_GoBack"/>
      <w:bookmarkEnd w:id="0"/>
    </w:p>
    <w:p w:rsidR="001E53C8" w:rsidRDefault="001E53C8" w:rsidP="001E53C8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91351">
        <w:rPr>
          <w:rFonts w:ascii="Arial"/>
          <w:sz w:val="14"/>
        </w:rPr>
        <w:t>drsujatasai@gmail.com</w:t>
      </w:r>
    </w:p>
    <w:p w:rsidR="001E53C8" w:rsidRPr="00827B1F" w:rsidRDefault="001E53C8" w:rsidP="001E53C8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sz w:val="14"/>
        </w:rPr>
        <w:t xml:space="preserve">Phone: </w:t>
      </w:r>
      <w:r w:rsidR="00E91351">
        <w:rPr>
          <w:rStyle w:val="Hyperlink"/>
          <w:rFonts w:ascii="Arial"/>
          <w:sz w:val="14"/>
        </w:rPr>
        <w:t>+91-9886715213</w:t>
      </w:r>
    </w:p>
    <w:p w:rsidR="001E53C8" w:rsidRDefault="001E53C8" w:rsidP="001E53C8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83CAA57" wp14:editId="0A5F9D0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1E53C8" w:rsidRDefault="001E53C8" w:rsidP="001E53C8">
      <w:pPr>
        <w:pStyle w:val="BodyText"/>
        <w:rPr>
          <w:rFonts w:ascii="Arial"/>
          <w:sz w:val="20"/>
        </w:rPr>
      </w:pPr>
    </w:p>
    <w:p w:rsidR="001E53C8" w:rsidRDefault="001E53C8" w:rsidP="001E53C8">
      <w:pPr>
        <w:pStyle w:val="BodyText"/>
        <w:rPr>
          <w:rFonts w:ascii="Arial"/>
          <w:sz w:val="20"/>
        </w:rPr>
      </w:pPr>
    </w:p>
    <w:p w:rsidR="001E53C8" w:rsidRDefault="001E53C8" w:rsidP="001E53C8">
      <w:pPr>
        <w:pStyle w:val="BodyText"/>
        <w:spacing w:before="7"/>
        <w:rPr>
          <w:rFonts w:ascii="Arial"/>
          <w:sz w:val="29"/>
        </w:rPr>
      </w:pPr>
    </w:p>
    <w:p w:rsidR="001E53C8" w:rsidRPr="00B21A57" w:rsidRDefault="001E53C8" w:rsidP="001E53C8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1E53C8" w:rsidRDefault="001E53C8" w:rsidP="001E53C8">
      <w:pPr>
        <w:rPr>
          <w:rFonts w:ascii="Minion Pro"/>
          <w:sz w:val="24"/>
        </w:rPr>
        <w:sectPr w:rsidR="001E53C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1E53C8" w:rsidRDefault="001E53C8" w:rsidP="001E53C8">
      <w:pPr>
        <w:pStyle w:val="BodyText"/>
        <w:spacing w:before="3"/>
        <w:rPr>
          <w:rFonts w:ascii="Minion Pro"/>
          <w:sz w:val="26"/>
        </w:rPr>
      </w:pPr>
    </w:p>
    <w:p w:rsidR="00D644AB" w:rsidRDefault="00D644AB"/>
    <w:sectPr w:rsidR="00D644A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D7B" w:rsidRDefault="001E6D7B" w:rsidP="001E53C8">
      <w:r>
        <w:separator/>
      </w:r>
    </w:p>
  </w:endnote>
  <w:endnote w:type="continuationSeparator" w:id="0">
    <w:p w:rsidR="001E6D7B" w:rsidRDefault="001E6D7B" w:rsidP="001E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86D5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66FCAB5" wp14:editId="59C03D8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86D5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D86D5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D86D5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D86D5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F05FBC0" wp14:editId="6397D10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86D5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D86D5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D86D5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D86D5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D7B" w:rsidRDefault="001E6D7B" w:rsidP="001E53C8">
      <w:r>
        <w:separator/>
      </w:r>
    </w:p>
  </w:footnote>
  <w:footnote w:type="continuationSeparator" w:id="0">
    <w:p w:rsidR="001E6D7B" w:rsidRDefault="001E6D7B" w:rsidP="001E53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86D5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6DBAB6" wp14:editId="43A0AA17">
              <wp:simplePos x="0" y="0"/>
              <wp:positionH relativeFrom="page">
                <wp:posOffset>447675</wp:posOffset>
              </wp:positionH>
              <wp:positionV relativeFrom="page">
                <wp:posOffset>247015</wp:posOffset>
              </wp:positionV>
              <wp:extent cx="6552565" cy="752475"/>
              <wp:effectExtent l="0" t="0" r="635" b="9525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D86D56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D86D56" w:rsidP="0001642F">
                          <w:pPr>
                            <w:spacing w:line="614" w:lineRule="exact"/>
                            <w:ind w:left="20" w:right="-10"/>
                            <w:jc w:val="center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.25pt;margin-top:19.45pt;width:515.95pt;height:5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" filled="f" stroked="f">
              <v:textbox inset="0,0,0,0">
                <w:txbxContent>
                  <w:p w:rsidR="00AE3E37" w:rsidRPr="005B3A56" w:rsidRDefault="00D86D5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D86D56" w:rsidP="0001642F">
                    <w:pPr>
                      <w:spacing w:line="614" w:lineRule="exact"/>
                      <w:ind w:left="20" w:right="-10"/>
                      <w:jc w:val="center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3C8"/>
    <w:rsid w:val="001E53C8"/>
    <w:rsid w:val="001E6D7B"/>
    <w:rsid w:val="006D47E9"/>
    <w:rsid w:val="00AF3D93"/>
    <w:rsid w:val="00D644AB"/>
    <w:rsid w:val="00D86D56"/>
    <w:rsid w:val="00E9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E53C8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1E53C8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E53C8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E53C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53C8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1E53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3C8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5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3C8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5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3C8"/>
    <w:rPr>
      <w:rFonts w:ascii="Tw Cen MT" w:eastAsia="Tw Cen MT" w:hAnsi="Tw Cen MT" w:cs="Tw Cen M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E53C8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1E53C8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E53C8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E53C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53C8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1E53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3C8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5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3C8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5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3C8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Shilpa HS [MH-Bangalore]</dc:creator>
  <cp:lastModifiedBy>Shilpa HS [MH-Bangalore]</cp:lastModifiedBy>
  <cp:revision>3</cp:revision>
  <dcterms:created xsi:type="dcterms:W3CDTF">2019-11-13T11:34:00Z</dcterms:created>
  <dcterms:modified xsi:type="dcterms:W3CDTF">2019-11-15T04:31:00Z</dcterms:modified>
</cp:coreProperties>
</file>