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FE9" w:rsidRDefault="005B5FE9" w:rsidP="005B5FE9">
      <w:pPr>
        <w:jc w:val="both"/>
        <w:rPr>
          <w:b/>
          <w:sz w:val="32"/>
          <w:szCs w:val="32"/>
        </w:rPr>
      </w:pPr>
      <w:proofErr w:type="gramStart"/>
      <w:r w:rsidRPr="00482BA2">
        <w:rPr>
          <w:b/>
          <w:sz w:val="32"/>
          <w:szCs w:val="32"/>
        </w:rPr>
        <w:t xml:space="preserve">Effects of </w:t>
      </w:r>
      <w:proofErr w:type="spellStart"/>
      <w:r w:rsidRPr="00482BA2">
        <w:rPr>
          <w:b/>
          <w:sz w:val="32"/>
          <w:szCs w:val="32"/>
        </w:rPr>
        <w:t>probiotics</w:t>
      </w:r>
      <w:proofErr w:type="spellEnd"/>
      <w:r w:rsidRPr="00482BA2">
        <w:rPr>
          <w:b/>
          <w:sz w:val="32"/>
          <w:szCs w:val="32"/>
        </w:rPr>
        <w:t xml:space="preserve"> Lactobacillus </w:t>
      </w:r>
      <w:proofErr w:type="spellStart"/>
      <w:r w:rsidRPr="00482BA2">
        <w:rPr>
          <w:b/>
          <w:sz w:val="32"/>
          <w:szCs w:val="32"/>
        </w:rPr>
        <w:t>casei</w:t>
      </w:r>
      <w:proofErr w:type="spellEnd"/>
      <w:r w:rsidRPr="00482BA2">
        <w:rPr>
          <w:b/>
          <w:sz w:val="32"/>
          <w:szCs w:val="32"/>
        </w:rPr>
        <w:t xml:space="preserve"> var. </w:t>
      </w:r>
      <w:proofErr w:type="spellStart"/>
      <w:r w:rsidRPr="00482BA2">
        <w:rPr>
          <w:b/>
          <w:sz w:val="32"/>
          <w:szCs w:val="32"/>
        </w:rPr>
        <w:t>Rhamnosus</w:t>
      </w:r>
      <w:proofErr w:type="spellEnd"/>
      <w:r w:rsidRPr="00482BA2">
        <w:rPr>
          <w:b/>
          <w:sz w:val="32"/>
          <w:szCs w:val="32"/>
        </w:rPr>
        <w:t xml:space="preserve"> on the incidence of Necrotizing </w:t>
      </w:r>
      <w:proofErr w:type="spellStart"/>
      <w:r w:rsidRPr="00482BA2">
        <w:rPr>
          <w:b/>
          <w:sz w:val="32"/>
          <w:szCs w:val="32"/>
        </w:rPr>
        <w:t>entercolitis</w:t>
      </w:r>
      <w:proofErr w:type="spellEnd"/>
      <w:r w:rsidRPr="00482BA2">
        <w:rPr>
          <w:b/>
          <w:sz w:val="32"/>
          <w:szCs w:val="32"/>
        </w:rPr>
        <w:t xml:space="preserve"> in preterm infants in Nepal: a randomized, double-blind, placebo controlled trial.</w:t>
      </w:r>
      <w:proofErr w:type="gramEnd"/>
    </w:p>
    <w:p w:rsidR="005B5FE9" w:rsidRPr="00482BA2" w:rsidRDefault="005B5FE9" w:rsidP="005B5FE9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Singh DS, </w:t>
      </w:r>
      <w:proofErr w:type="spellStart"/>
      <w:r>
        <w:rPr>
          <w:b/>
          <w:sz w:val="32"/>
          <w:szCs w:val="32"/>
        </w:rPr>
        <w:t>Klobassa</w:t>
      </w:r>
      <w:proofErr w:type="spellEnd"/>
      <w:r>
        <w:rPr>
          <w:b/>
          <w:sz w:val="32"/>
          <w:szCs w:val="32"/>
        </w:rPr>
        <w:t xml:space="preserve"> DS, </w:t>
      </w:r>
      <w:proofErr w:type="spellStart"/>
      <w:r>
        <w:rPr>
          <w:b/>
          <w:sz w:val="32"/>
          <w:szCs w:val="32"/>
        </w:rPr>
        <w:t>Resch</w:t>
      </w:r>
      <w:proofErr w:type="spellEnd"/>
      <w:r>
        <w:rPr>
          <w:b/>
          <w:sz w:val="32"/>
          <w:szCs w:val="32"/>
        </w:rPr>
        <w:t xml:space="preserve"> B, </w:t>
      </w:r>
      <w:proofErr w:type="spellStart"/>
      <w:r>
        <w:rPr>
          <w:b/>
          <w:sz w:val="32"/>
          <w:szCs w:val="32"/>
        </w:rPr>
        <w:t>Urlesberger</w:t>
      </w:r>
      <w:proofErr w:type="spellEnd"/>
      <w:r>
        <w:rPr>
          <w:b/>
          <w:sz w:val="32"/>
          <w:szCs w:val="32"/>
        </w:rPr>
        <w:t xml:space="preserve"> B, </w:t>
      </w:r>
      <w:proofErr w:type="spellStart"/>
      <w:r>
        <w:rPr>
          <w:b/>
          <w:sz w:val="32"/>
          <w:szCs w:val="32"/>
        </w:rPr>
        <w:t>Shrestha</w:t>
      </w:r>
      <w:proofErr w:type="spellEnd"/>
      <w:r>
        <w:rPr>
          <w:b/>
          <w:sz w:val="32"/>
          <w:szCs w:val="32"/>
        </w:rPr>
        <w:t xml:space="preserve"> BPR</w:t>
      </w:r>
    </w:p>
    <w:p w:rsidR="005B5FE9" w:rsidRDefault="005B5FE9" w:rsidP="005B5FE9">
      <w:pPr>
        <w:ind w:left="720"/>
        <w:jc w:val="both"/>
      </w:pPr>
    </w:p>
    <w:p w:rsidR="005B5FE9" w:rsidRPr="00997545" w:rsidRDefault="005B5FE9" w:rsidP="005B5FE9">
      <w:pPr>
        <w:ind w:left="720"/>
        <w:jc w:val="both"/>
        <w:rPr>
          <w:b/>
          <w:sz w:val="24"/>
          <w:szCs w:val="24"/>
        </w:rPr>
      </w:pPr>
      <w:r w:rsidRPr="00997545">
        <w:rPr>
          <w:b/>
          <w:sz w:val="24"/>
          <w:szCs w:val="24"/>
        </w:rPr>
        <w:t>ABSTRACT</w:t>
      </w:r>
    </w:p>
    <w:p w:rsidR="005B5FE9" w:rsidRPr="008B482C" w:rsidRDefault="005B5FE9" w:rsidP="005B5FE9">
      <w:pPr>
        <w:ind w:left="720"/>
        <w:jc w:val="both"/>
        <w:rPr>
          <w:b/>
        </w:rPr>
      </w:pPr>
      <w:r w:rsidRPr="008B482C">
        <w:rPr>
          <w:b/>
        </w:rPr>
        <w:t>Background:</w:t>
      </w:r>
    </w:p>
    <w:p w:rsidR="005B5FE9" w:rsidRDefault="005B5FE9" w:rsidP="005B5FE9">
      <w:pPr>
        <w:ind w:left="720"/>
        <w:jc w:val="both"/>
      </w:pPr>
      <w:r>
        <w:t xml:space="preserve">Although recent reports suggest that the use of </w:t>
      </w:r>
      <w:proofErr w:type="spellStart"/>
      <w:r>
        <w:t>probiotics</w:t>
      </w:r>
      <w:proofErr w:type="spellEnd"/>
      <w:r>
        <w:t xml:space="preserve"> may enhance intestinal functions in premature infants, the mechanisms are unclear, and open questions remain regarding the safety and its efficacy.</w:t>
      </w:r>
    </w:p>
    <w:p w:rsidR="005B5FE9" w:rsidRPr="008B482C" w:rsidRDefault="005B5FE9" w:rsidP="005B5FE9">
      <w:pPr>
        <w:ind w:firstLine="720"/>
        <w:jc w:val="both"/>
        <w:rPr>
          <w:b/>
        </w:rPr>
      </w:pPr>
      <w:r w:rsidRPr="008B482C">
        <w:rPr>
          <w:b/>
        </w:rPr>
        <w:t>Objective:</w:t>
      </w:r>
    </w:p>
    <w:p w:rsidR="005B5FE9" w:rsidRDefault="005B5FE9" w:rsidP="005B5FE9">
      <w:pPr>
        <w:ind w:left="720"/>
        <w:jc w:val="both"/>
      </w:pPr>
      <w:r>
        <w:t xml:space="preserve">The objective of this study is to evaluate the efficacy of </w:t>
      </w:r>
      <w:proofErr w:type="spellStart"/>
      <w:r>
        <w:t>probiotics</w:t>
      </w:r>
      <w:proofErr w:type="spellEnd"/>
      <w:r>
        <w:t xml:space="preserve"> on prevention of necrotizing </w:t>
      </w:r>
      <w:proofErr w:type="spellStart"/>
      <w:proofErr w:type="gramStart"/>
      <w:r>
        <w:t>enterocolitis</w:t>
      </w:r>
      <w:proofErr w:type="spellEnd"/>
      <w:r>
        <w:t xml:space="preserve">  in</w:t>
      </w:r>
      <w:proofErr w:type="gramEnd"/>
      <w:r>
        <w:t xml:space="preserve"> preterm infants.</w:t>
      </w:r>
    </w:p>
    <w:p w:rsidR="005B5FE9" w:rsidRPr="008B482C" w:rsidRDefault="005B5FE9" w:rsidP="005B5FE9">
      <w:pPr>
        <w:ind w:firstLine="720"/>
        <w:jc w:val="both"/>
        <w:rPr>
          <w:b/>
        </w:rPr>
      </w:pPr>
      <w:r w:rsidRPr="008B482C">
        <w:rPr>
          <w:b/>
        </w:rPr>
        <w:t>Methods:</w:t>
      </w:r>
    </w:p>
    <w:p w:rsidR="005B5FE9" w:rsidRDefault="005B5FE9" w:rsidP="005B5FE9">
      <w:pPr>
        <w:ind w:left="720"/>
        <w:jc w:val="both"/>
      </w:pPr>
      <w:r>
        <w:t xml:space="preserve">We conducted a randomized, double blind, placebo controlled study of 72 hospitalized preterm infants. They were randomly allocated to receive </w:t>
      </w:r>
      <w:proofErr w:type="spellStart"/>
      <w:r>
        <w:t>probiotics</w:t>
      </w:r>
      <w:proofErr w:type="spellEnd"/>
      <w:r>
        <w:t xml:space="preserve"> ( lactobacillus </w:t>
      </w:r>
      <w:proofErr w:type="spellStart"/>
      <w:r>
        <w:t>rhamnosus</w:t>
      </w:r>
      <w:proofErr w:type="spellEnd"/>
      <w:r>
        <w:t xml:space="preserve"> 35) at a dose of 0.8mg in infants &gt;1500gms and 0.4mg in infants &lt;1500gms in 2 ml of  expressed breast milk two times daily or the same amount of expressed breast mild as placebo ( without </w:t>
      </w:r>
      <w:proofErr w:type="spellStart"/>
      <w:r>
        <w:t>probiotics</w:t>
      </w:r>
      <w:proofErr w:type="spellEnd"/>
      <w:r>
        <w:t>).</w:t>
      </w:r>
    </w:p>
    <w:p w:rsidR="005B5FE9" w:rsidRDefault="005B5FE9" w:rsidP="005B5FE9">
      <w:pPr>
        <w:ind w:left="720"/>
        <w:jc w:val="both"/>
        <w:rPr>
          <w:b/>
        </w:rPr>
      </w:pPr>
      <w:r w:rsidRPr="008B482C">
        <w:rPr>
          <w:b/>
        </w:rPr>
        <w:t>Result:</w:t>
      </w:r>
    </w:p>
    <w:p w:rsidR="005B5FE9" w:rsidRPr="008B482C" w:rsidRDefault="005B5FE9" w:rsidP="005B5FE9">
      <w:pPr>
        <w:ind w:left="720"/>
        <w:jc w:val="both"/>
        <w:rPr>
          <w:b/>
        </w:rPr>
      </w:pPr>
      <w:r>
        <w:t xml:space="preserve">Seventy-two patients were studied. The </w:t>
      </w:r>
      <w:proofErr w:type="spellStart"/>
      <w:r>
        <w:t>probiotics</w:t>
      </w:r>
      <w:proofErr w:type="spellEnd"/>
      <w:r>
        <w:t xml:space="preserve"> group (n=37) and placebo group (n=35) showed similar clinical characteristics. Although necrotizing </w:t>
      </w:r>
      <w:proofErr w:type="spellStart"/>
      <w:r>
        <w:t>enterocolitis</w:t>
      </w:r>
      <w:proofErr w:type="spellEnd"/>
      <w:r>
        <w:t xml:space="preserve"> (16.2% vs28.6%) was found less frequent in the </w:t>
      </w:r>
      <w:proofErr w:type="spellStart"/>
      <w:r>
        <w:t>probiotics</w:t>
      </w:r>
      <w:proofErr w:type="spellEnd"/>
      <w:r>
        <w:t xml:space="preserve"> group compared to the control group, this difference was not significant (p=0.16). Among the risk factors for</w:t>
      </w:r>
      <w:r w:rsidRPr="00997545">
        <w:t xml:space="preserve"> </w:t>
      </w:r>
      <w:r>
        <w:t xml:space="preserve">necrotizing </w:t>
      </w:r>
      <w:proofErr w:type="spellStart"/>
      <w:r>
        <w:t>enterocolitis</w:t>
      </w:r>
      <w:proofErr w:type="spellEnd"/>
      <w:r>
        <w:t xml:space="preserve">, pregnancy risk factors and </w:t>
      </w:r>
      <w:proofErr w:type="spellStart"/>
      <w:r>
        <w:t>perinatal</w:t>
      </w:r>
      <w:proofErr w:type="spellEnd"/>
      <w:r>
        <w:t xml:space="preserve"> risk factors were not significant. However neonatal risk factors were more frequent in the </w:t>
      </w:r>
      <w:proofErr w:type="spellStart"/>
      <w:r>
        <w:t>probiotic</w:t>
      </w:r>
      <w:proofErr w:type="spellEnd"/>
      <w:r>
        <w:t xml:space="preserve"> group (59.3%, n=32) than in the placebo group (40.7%, n=22), the difference was significant (p=0.02).</w:t>
      </w:r>
    </w:p>
    <w:p w:rsidR="005B5FE9" w:rsidRDefault="005B5FE9" w:rsidP="005B5FE9">
      <w:pPr>
        <w:ind w:left="720"/>
        <w:jc w:val="both"/>
      </w:pPr>
      <w:r w:rsidRPr="008B482C">
        <w:rPr>
          <w:b/>
        </w:rPr>
        <w:t>Conclusion</w:t>
      </w:r>
      <w:r>
        <w:t>:</w:t>
      </w:r>
    </w:p>
    <w:p w:rsidR="005B5FE9" w:rsidRDefault="005B5FE9" w:rsidP="005B5FE9">
      <w:pPr>
        <w:ind w:left="720"/>
        <w:jc w:val="both"/>
      </w:pPr>
      <w:proofErr w:type="spellStart"/>
      <w:r>
        <w:t>Probiotics</w:t>
      </w:r>
      <w:proofErr w:type="spellEnd"/>
      <w:r>
        <w:t xml:space="preserve"> administration might not be sufficient to decrease the risk for necrotizing </w:t>
      </w:r>
      <w:proofErr w:type="spellStart"/>
      <w:r>
        <w:t>enterocolitis</w:t>
      </w:r>
      <w:proofErr w:type="spellEnd"/>
      <w:r>
        <w:t xml:space="preserve"> especially in low birth weight infants. NEC is </w:t>
      </w:r>
      <w:proofErr w:type="spellStart"/>
      <w:r>
        <w:t>multifactorial</w:t>
      </w:r>
      <w:proofErr w:type="spellEnd"/>
      <w:r>
        <w:t xml:space="preserve"> and depends on multiple risk factors as well.</w:t>
      </w:r>
    </w:p>
    <w:p w:rsidR="003F6FE8" w:rsidRDefault="003F6FE8"/>
    <w:sectPr w:rsidR="003F6F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B5FE9"/>
    <w:rsid w:val="003F6FE8"/>
    <w:rsid w:val="005B5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</dc:creator>
  <cp:keywords/>
  <dc:description/>
  <cp:lastModifiedBy>dh</cp:lastModifiedBy>
  <cp:revision>2</cp:revision>
  <dcterms:created xsi:type="dcterms:W3CDTF">2016-08-03T07:50:00Z</dcterms:created>
  <dcterms:modified xsi:type="dcterms:W3CDTF">2016-08-03T07:51:00Z</dcterms:modified>
</cp:coreProperties>
</file>